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19" w:leftChars="133" w:hanging="1440" w:hangingChars="4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36"/>
          <w:szCs w:val="36"/>
          <w:highlight w:val="none"/>
        </w:rPr>
        <w:t>项目名称：</w:t>
      </w:r>
      <w:r>
        <w:rPr>
          <w:rFonts w:hint="eastAsia" w:ascii="方正仿宋_GBK" w:hAnsi="方正仿宋_GBK" w:eastAsia="方正仿宋_GBK" w:cs="方正仿宋_GBK"/>
          <w:b/>
          <w:sz w:val="36"/>
          <w:szCs w:val="36"/>
          <w:highlight w:val="none"/>
          <w:u w:val="single"/>
          <w:lang w:val="en-US" w:eastAsia="zh-CN"/>
        </w:rPr>
        <w:t>挤奶厅地面裂缝修补与注浆工程</w:t>
      </w:r>
      <w:r>
        <w:rPr>
          <w:rFonts w:hint="eastAsia" w:ascii="方正仿宋_GBK" w:hAnsi="方正仿宋_GBK" w:eastAsia="方正仿宋_GBK" w:cs="方正仿宋_GBK"/>
          <w:b/>
          <w:sz w:val="36"/>
          <w:szCs w:val="36"/>
          <w:highlight w:val="none"/>
        </w:rPr>
        <w:t xml:space="preserve"> </w:t>
      </w:r>
      <w:r>
        <w:rPr>
          <w:rFonts w:hint="eastAsia" w:ascii="方正仿宋_GBK" w:hAnsi="方正仿宋_GBK" w:eastAsia="方正仿宋_GBK" w:cs="方正仿宋_GBK"/>
          <w:b/>
          <w:sz w:val="28"/>
          <w:szCs w:val="32"/>
          <w:highlight w:val="none"/>
        </w:rPr>
        <w:t xml:space="preserve">               </w:t>
      </w:r>
    </w:p>
    <w:p>
      <w:pPr>
        <w:widowControl/>
        <w:spacing w:line="240" w:lineRule="auto"/>
        <w:jc w:val="center"/>
        <w:rPr>
          <w:rFonts w:hint="default"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br w:type="textWrapping"/>
      </w:r>
      <w:r>
        <w:rPr>
          <w:rFonts w:hint="eastAsia" w:ascii="方正仿宋_GBK" w:hAnsi="方正仿宋_GBK" w:eastAsia="方正仿宋_GBK" w:cs="方正仿宋_GBK"/>
          <w:b/>
          <w:kern w:val="0"/>
          <w:sz w:val="72"/>
          <w:szCs w:val="72"/>
          <w:highlight w:val="none"/>
          <w:lang w:val="en-US" w:eastAsia="zh-CN"/>
        </w:rPr>
        <w:t>二</w:t>
      </w:r>
      <w:r>
        <w:rPr>
          <w:rFonts w:hint="eastAsia" w:ascii="方正仿宋_GBK" w:hAnsi="方正仿宋_GBK" w:eastAsia="方正仿宋_GBK" w:cs="方正仿宋_GBK"/>
          <w:b/>
          <w:kern w:val="0"/>
          <w:sz w:val="72"/>
          <w:szCs w:val="72"/>
          <w:highlight w:val="none"/>
          <w:lang w:val="en-US" w:eastAsia="zh-CN"/>
        </w:rPr>
        <w:br w:type="textWrapping"/>
      </w:r>
      <w:r>
        <w:rPr>
          <w:rFonts w:hint="eastAsia" w:ascii="方正仿宋_GBK" w:hAnsi="方正仿宋_GBK" w:eastAsia="方正仿宋_GBK" w:cs="方正仿宋_GBK"/>
          <w:b/>
          <w:kern w:val="0"/>
          <w:sz w:val="72"/>
          <w:szCs w:val="72"/>
          <w:highlight w:val="none"/>
          <w:lang w:val="en-US" w:eastAsia="zh-CN"/>
        </w:rPr>
        <w:t>次</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公</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开</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比  </w:t>
      </w:r>
    </w:p>
    <w:p>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val="en-US" w:eastAsia="zh-CN"/>
        </w:rPr>
        <w:t>选</w:t>
      </w:r>
      <w:r>
        <w:rPr>
          <w:rFonts w:hint="eastAsia" w:ascii="方正仿宋_GBK" w:hAnsi="方正仿宋_GBK" w:eastAsia="方正仿宋_GBK" w:cs="方正仿宋_GBK"/>
          <w:b/>
          <w:kern w:val="0"/>
          <w:sz w:val="72"/>
          <w:szCs w:val="72"/>
          <w:highlight w:val="none"/>
          <w:lang w:eastAsia="zh-CN"/>
        </w:rPr>
        <w:t xml:space="preserve">  </w:t>
      </w:r>
    </w:p>
    <w:p>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eastAsia="zh-CN"/>
        </w:rPr>
        <w:t xml:space="preserve">文  </w:t>
      </w:r>
    </w:p>
    <w:p>
      <w:pPr>
        <w:widowControl/>
        <w:spacing w:line="240" w:lineRule="auto"/>
        <w:jc w:val="center"/>
        <w:rPr>
          <w:rFonts w:hint="eastAsia" w:ascii="方正仿宋_GBK" w:hAnsi="方正仿宋_GBK" w:eastAsia="方正仿宋_GBK" w:cs="方正仿宋_GBK"/>
          <w:b/>
          <w:kern w:val="0"/>
          <w:sz w:val="72"/>
          <w:szCs w:val="72"/>
          <w:highlight w:val="none"/>
          <w:lang w:val="zh-CN"/>
        </w:rPr>
      </w:pPr>
      <w:r>
        <w:rPr>
          <w:rFonts w:hint="eastAsia" w:ascii="方正仿宋_GBK" w:hAnsi="方正仿宋_GBK" w:eastAsia="方正仿宋_GBK" w:cs="方正仿宋_GBK"/>
          <w:b/>
          <w:kern w:val="0"/>
          <w:sz w:val="72"/>
          <w:szCs w:val="72"/>
          <w:highlight w:val="none"/>
          <w:lang w:eastAsia="zh-CN"/>
        </w:rPr>
        <w:t>件</w:t>
      </w:r>
    </w:p>
    <w:p>
      <w:pPr>
        <w:spacing w:line="360" w:lineRule="auto"/>
        <w:jc w:val="both"/>
        <w:rPr>
          <w:rFonts w:hint="eastAsia" w:ascii="方正仿宋_GBK" w:hAnsi="方正仿宋_GBK" w:eastAsia="方正仿宋_GBK" w:cs="方正仿宋_GBK"/>
          <w:sz w:val="30"/>
          <w:szCs w:val="30"/>
          <w:highlight w:val="none"/>
        </w:rPr>
      </w:pPr>
    </w:p>
    <w:p>
      <w:pPr>
        <w:pStyle w:val="6"/>
        <w:spacing w:line="360" w:lineRule="auto"/>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中垦牧（陕西）牧业有限公司</w:t>
      </w:r>
    </w:p>
    <w:p>
      <w:pPr>
        <w:spacing w:line="360" w:lineRule="auto"/>
        <w:ind w:firstLine="3640" w:firstLineChars="1300"/>
        <w:jc w:val="both"/>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lang w:eastAsia="zh-CN"/>
        </w:rPr>
        <w:t>202</w:t>
      </w:r>
      <w:r>
        <w:rPr>
          <w:rFonts w:hint="eastAsia" w:ascii="方正仿宋_GBK" w:hAnsi="方正仿宋_GBK" w:eastAsia="方正仿宋_GBK" w:cs="方正仿宋_GBK"/>
          <w:b/>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月</w:t>
      </w:r>
    </w:p>
    <w:p>
      <w:pPr>
        <w:autoSpaceDE w:val="0"/>
        <w:autoSpaceDN w:val="0"/>
        <w:adjustRightInd w:val="0"/>
        <w:jc w:val="center"/>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挤奶厅地面裂缝修补与注浆工程</w:t>
      </w:r>
    </w:p>
    <w:p>
      <w:pPr>
        <w:autoSpaceDE w:val="0"/>
        <w:autoSpaceDN w:val="0"/>
        <w:adjustRightInd w:val="0"/>
        <w:jc w:val="center"/>
        <w:rPr>
          <w:rFonts w:hint="eastAsia" w:ascii="方正仿宋_GBK" w:hAnsi="方正仿宋_GBK" w:eastAsia="方正仿宋_GBK" w:cs="方正仿宋_GBK"/>
          <w:b/>
          <w:bCs/>
          <w:kern w:val="0"/>
          <w:sz w:val="40"/>
          <w:szCs w:val="40"/>
          <w:highlight w:val="none"/>
        </w:rPr>
      </w:pPr>
      <w:r>
        <w:rPr>
          <w:rFonts w:hint="eastAsia" w:ascii="方正仿宋_GBK" w:hAnsi="方正仿宋_GBK" w:eastAsia="方正仿宋_GBK" w:cs="方正仿宋_GBK"/>
          <w:b/>
          <w:bCs/>
          <w:kern w:val="0"/>
          <w:sz w:val="40"/>
          <w:szCs w:val="40"/>
          <w:highlight w:val="none"/>
          <w:lang w:val="en-US" w:eastAsia="zh-CN"/>
        </w:rPr>
        <w:t>二次公开</w:t>
      </w:r>
      <w:r>
        <w:rPr>
          <w:rFonts w:hint="eastAsia" w:ascii="方正仿宋_GBK" w:hAnsi="方正仿宋_GBK" w:eastAsia="方正仿宋_GBK" w:cs="方正仿宋_GBK"/>
          <w:b/>
          <w:bCs/>
          <w:kern w:val="0"/>
          <w:sz w:val="40"/>
          <w:szCs w:val="40"/>
          <w:highlight w:val="none"/>
        </w:rPr>
        <w:t>比选公告</w:t>
      </w:r>
    </w:p>
    <w:p>
      <w:pPr>
        <w:pStyle w:val="13"/>
        <w:rPr>
          <w:rFonts w:hint="eastAsia"/>
        </w:rPr>
      </w:pPr>
    </w:p>
    <w:p>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各参选单位：</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现挤奶厅地面裂缝修补与注浆工程</w:t>
      </w:r>
      <w:r>
        <w:rPr>
          <w:rFonts w:hint="eastAsia" w:ascii="方正仿宋_GBK" w:hAnsi="方正仿宋_GBK" w:eastAsia="方正仿宋_GBK" w:cs="方正仿宋_GBK"/>
          <w:kern w:val="0"/>
          <w:sz w:val="24"/>
          <w:szCs w:val="24"/>
          <w:highlight w:val="none"/>
          <w:lang w:eastAsia="zh-CN"/>
        </w:rPr>
        <w:t>进行</w:t>
      </w:r>
      <w:r>
        <w:rPr>
          <w:rFonts w:hint="eastAsia" w:ascii="方正仿宋_GBK" w:hAnsi="方正仿宋_GBK" w:eastAsia="方正仿宋_GBK" w:cs="方正仿宋_GBK"/>
          <w:kern w:val="0"/>
          <w:sz w:val="24"/>
          <w:szCs w:val="24"/>
          <w:highlight w:val="none"/>
          <w:lang w:val="en-US" w:eastAsia="zh-CN"/>
        </w:rPr>
        <w:t>二次</w:t>
      </w:r>
      <w:r>
        <w:rPr>
          <w:rFonts w:hint="eastAsia" w:ascii="方正仿宋_GBK" w:hAnsi="方正仿宋_GBK" w:eastAsia="方正仿宋_GBK" w:cs="方正仿宋_GBK"/>
          <w:kern w:val="0"/>
          <w:sz w:val="24"/>
          <w:szCs w:val="24"/>
          <w:highlight w:val="none"/>
          <w:lang w:eastAsia="zh-CN"/>
        </w:rPr>
        <w:t>公开比选，诚挚</w:t>
      </w:r>
      <w:r>
        <w:rPr>
          <w:rFonts w:hint="eastAsia" w:ascii="方正仿宋_GBK" w:hAnsi="方正仿宋_GBK" w:eastAsia="方正仿宋_GBK" w:cs="方正仿宋_GBK"/>
          <w:kern w:val="0"/>
          <w:sz w:val="24"/>
          <w:szCs w:val="24"/>
          <w:highlight w:val="none"/>
          <w:lang w:val="en-US" w:eastAsia="zh-CN"/>
        </w:rPr>
        <w:t>欢迎</w:t>
      </w:r>
      <w:r>
        <w:rPr>
          <w:rFonts w:hint="eastAsia" w:ascii="方正仿宋_GBK" w:hAnsi="方正仿宋_GBK" w:eastAsia="方正仿宋_GBK" w:cs="方正仿宋_GBK"/>
          <w:kern w:val="0"/>
          <w:sz w:val="24"/>
          <w:szCs w:val="24"/>
          <w:highlight w:val="none"/>
          <w:lang w:eastAsia="zh-CN"/>
        </w:rPr>
        <w:t>有意愿的参选单位参与</w:t>
      </w:r>
      <w:r>
        <w:rPr>
          <w:rFonts w:hint="eastAsia" w:ascii="方正仿宋_GBK" w:hAnsi="方正仿宋_GBK" w:eastAsia="方正仿宋_GBK" w:cs="方正仿宋_GBK"/>
          <w:kern w:val="0"/>
          <w:sz w:val="24"/>
          <w:szCs w:val="24"/>
          <w:highlight w:val="none"/>
          <w:lang w:val="en-US" w:eastAsia="zh-CN"/>
        </w:rPr>
        <w:t>竞标</w:t>
      </w:r>
      <w:r>
        <w:rPr>
          <w:rFonts w:hint="eastAsia" w:ascii="方正仿宋_GBK" w:hAnsi="方正仿宋_GBK" w:eastAsia="方正仿宋_GBK" w:cs="方正仿宋_GBK"/>
          <w:kern w:val="0"/>
          <w:sz w:val="24"/>
          <w:szCs w:val="24"/>
          <w:highlight w:val="none"/>
          <w:lang w:eastAsia="zh-CN"/>
        </w:rPr>
        <w:t>，项目具体事项详见如下：</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、项目概况</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实施单位：</w:t>
      </w:r>
      <w:r>
        <w:rPr>
          <w:rFonts w:hint="eastAsia" w:ascii="方正仿宋_GBK" w:hAnsi="方正仿宋_GBK" w:eastAsia="方正仿宋_GBK" w:cs="方正仿宋_GBK"/>
          <w:kern w:val="0"/>
          <w:sz w:val="24"/>
          <w:szCs w:val="24"/>
          <w:highlight w:val="none"/>
          <w:lang w:val="en-US" w:eastAsia="zh-CN"/>
        </w:rPr>
        <w:t>中垦牧（陕西）牧业有限公司。</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实施单位地址：</w:t>
      </w:r>
      <w:r>
        <w:rPr>
          <w:rFonts w:hint="eastAsia" w:ascii="方正仿宋_GBK" w:hAnsi="方正仿宋_GBK" w:eastAsia="方正仿宋_GBK" w:cs="方正仿宋_GBK"/>
          <w:kern w:val="0"/>
          <w:sz w:val="24"/>
          <w:szCs w:val="24"/>
          <w:highlight w:val="none"/>
          <w:lang w:val="en-US" w:eastAsia="zh-CN"/>
        </w:rPr>
        <w:t>陕西省榆林市定边县贺圈镇五兴庄村红庄自然村组。</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项目名称：</w:t>
      </w:r>
      <w:r>
        <w:rPr>
          <w:rFonts w:hint="eastAsia" w:ascii="方正仿宋_GBK" w:hAnsi="方正仿宋_GBK" w:eastAsia="方正仿宋_GBK" w:cs="方正仿宋_GBK"/>
          <w:kern w:val="0"/>
          <w:sz w:val="24"/>
          <w:szCs w:val="24"/>
          <w:highlight w:val="none"/>
          <w:lang w:val="en-US" w:eastAsia="zh-CN"/>
        </w:rPr>
        <w:t>挤奶厅地面裂缝修补与注浆工程</w:t>
      </w:r>
      <w:r>
        <w:rPr>
          <w:rFonts w:hint="eastAsia" w:ascii="方正仿宋_GBK" w:hAnsi="方正仿宋_GBK" w:eastAsia="方正仿宋_GBK" w:cs="方正仿宋_GBK"/>
          <w:kern w:val="0"/>
          <w:sz w:val="24"/>
          <w:szCs w:val="24"/>
          <w:highlight w:val="none"/>
        </w:rPr>
        <w:t>。</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项目地点：</w:t>
      </w:r>
      <w:r>
        <w:rPr>
          <w:rFonts w:hint="eastAsia" w:ascii="方正仿宋_GBK" w:hAnsi="方正仿宋_GBK" w:eastAsia="方正仿宋_GBK" w:cs="方正仿宋_GBK"/>
          <w:kern w:val="0"/>
          <w:sz w:val="24"/>
          <w:szCs w:val="24"/>
          <w:highlight w:val="none"/>
          <w:lang w:val="en-US" w:eastAsia="zh-CN"/>
        </w:rPr>
        <w:t>陕西省榆林市定边县贺圈镇五兴庄村红庄自然村组中垦牧（陕西）牧业有限公司。</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项目内容：</w:t>
      </w:r>
      <w:r>
        <w:rPr>
          <w:rFonts w:hint="eastAsia" w:ascii="方正仿宋_GBK" w:hAnsi="方正仿宋_GBK" w:eastAsia="方正仿宋_GBK" w:cs="方正仿宋_GBK"/>
          <w:kern w:val="0"/>
          <w:sz w:val="24"/>
          <w:szCs w:val="24"/>
          <w:highlight w:val="none"/>
          <w:lang w:val="en-US" w:eastAsia="zh-CN"/>
        </w:rPr>
        <w:t>挤奶厅地面裂缝修补与注浆（详见招标清单）。</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六</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color w:val="000000"/>
          <w:kern w:val="0"/>
          <w:sz w:val="24"/>
          <w:szCs w:val="24"/>
          <w:highlight w:val="none"/>
          <w:lang w:val="en-US" w:eastAsia="zh-CN"/>
        </w:rPr>
        <w:t>限标</w:t>
      </w:r>
      <w:r>
        <w:rPr>
          <w:rFonts w:hint="eastAsia" w:ascii="方正仿宋_GBK" w:hAnsi="方正仿宋_GBK" w:eastAsia="方正仿宋_GBK" w:cs="方正仿宋_GBK"/>
          <w:color w:val="000000"/>
          <w:kern w:val="0"/>
          <w:sz w:val="24"/>
          <w:szCs w:val="24"/>
          <w:highlight w:val="none"/>
          <w:lang w:val="zh-CN"/>
        </w:rPr>
        <w:t>价</w:t>
      </w:r>
      <w:r>
        <w:rPr>
          <w:rFonts w:hint="eastAsia" w:ascii="方正仿宋_GBK" w:hAnsi="方正仿宋_GBK" w:eastAsia="方正仿宋_GBK" w:cs="方正仿宋_GBK"/>
          <w:b/>
          <w:bCs/>
          <w:color w:val="000000"/>
          <w:kern w:val="0"/>
          <w:sz w:val="24"/>
          <w:szCs w:val="24"/>
          <w:highlight w:val="none"/>
          <w:lang w:val="zh-CN"/>
        </w:rPr>
        <w:t>¥</w:t>
      </w:r>
      <w:r>
        <w:rPr>
          <w:rFonts w:hint="eastAsia" w:ascii="方正仿宋_GBK" w:hAnsi="方正仿宋_GBK" w:eastAsia="方正仿宋_GBK" w:cs="方正仿宋_GBK"/>
          <w:b/>
          <w:bCs/>
          <w:color w:val="000000"/>
          <w:kern w:val="0"/>
          <w:sz w:val="24"/>
          <w:szCs w:val="24"/>
          <w:highlight w:val="none"/>
          <w:lang w:val="en-US" w:eastAsia="zh-CN"/>
        </w:rPr>
        <w:t>432345.59元</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kern w:val="0"/>
          <w:sz w:val="24"/>
          <w:szCs w:val="24"/>
          <w:highlight w:val="none"/>
          <w:lang w:val="en-US" w:eastAsia="zh-CN"/>
        </w:rPr>
        <w:t>投标总价中的价格均包括完成该工程项目的成本、利润、税金、风险费、管理费、政策性文件规定费用等一切因本项目而产生的所有费用</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color w:val="000000"/>
          <w:kern w:val="0"/>
          <w:sz w:val="24"/>
          <w:szCs w:val="24"/>
          <w:highlight w:val="none"/>
          <w:lang w:val="zh-CN"/>
        </w:rPr>
        <w:t>，超过</w:t>
      </w:r>
      <w:r>
        <w:rPr>
          <w:rFonts w:hint="eastAsia" w:ascii="方正仿宋_GBK" w:hAnsi="方正仿宋_GBK" w:eastAsia="方正仿宋_GBK" w:cs="方正仿宋_GBK"/>
          <w:b/>
          <w:bCs/>
          <w:color w:val="000000"/>
          <w:kern w:val="0"/>
          <w:sz w:val="24"/>
          <w:szCs w:val="24"/>
          <w:highlight w:val="none"/>
          <w:lang w:val="zh-CN"/>
        </w:rPr>
        <w:t>¥</w:t>
      </w:r>
      <w:r>
        <w:rPr>
          <w:rFonts w:hint="eastAsia" w:ascii="方正仿宋_GBK" w:hAnsi="方正仿宋_GBK" w:eastAsia="方正仿宋_GBK" w:cs="方正仿宋_GBK"/>
          <w:b/>
          <w:bCs/>
          <w:color w:val="000000"/>
          <w:kern w:val="0"/>
          <w:sz w:val="24"/>
          <w:szCs w:val="24"/>
          <w:highlight w:val="none"/>
          <w:lang w:val="en-US" w:eastAsia="zh-CN"/>
        </w:rPr>
        <w:t>432345.59元</w:t>
      </w:r>
      <w:r>
        <w:rPr>
          <w:rFonts w:hint="eastAsia" w:ascii="方正仿宋_GBK" w:hAnsi="方正仿宋_GBK" w:eastAsia="方正仿宋_GBK" w:cs="方正仿宋_GBK"/>
          <w:color w:val="000000"/>
          <w:kern w:val="0"/>
          <w:sz w:val="24"/>
          <w:szCs w:val="24"/>
          <w:highlight w:val="none"/>
          <w:lang w:val="zh-CN"/>
        </w:rPr>
        <w:t>报价，</w:t>
      </w:r>
      <w:r>
        <w:rPr>
          <w:rFonts w:hint="eastAsia" w:ascii="方正仿宋_GBK" w:hAnsi="方正仿宋_GBK" w:eastAsia="方正仿宋_GBK" w:cs="方正仿宋_GBK"/>
          <w:color w:val="000000"/>
          <w:kern w:val="0"/>
          <w:sz w:val="24"/>
          <w:szCs w:val="24"/>
          <w:highlight w:val="none"/>
          <w:lang w:val="en-US" w:eastAsia="zh-CN"/>
        </w:rPr>
        <w:t>投标无效</w:t>
      </w:r>
      <w:r>
        <w:rPr>
          <w:rFonts w:hint="eastAsia" w:ascii="方正仿宋_GBK" w:hAnsi="方正仿宋_GBK" w:eastAsia="方正仿宋_GBK" w:cs="方正仿宋_GBK"/>
          <w:color w:val="000000"/>
          <w:kern w:val="0"/>
          <w:sz w:val="24"/>
          <w:szCs w:val="24"/>
          <w:highlight w:val="none"/>
          <w:lang w:val="zh-CN"/>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七</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工期：合同生效后60个日历天内</w:t>
      </w:r>
      <w:r>
        <w:rPr>
          <w:rFonts w:hint="eastAsia" w:ascii="方正仿宋_GBK" w:hAnsi="方正仿宋_GBK" w:eastAsia="方正仿宋_GBK" w:cs="方正仿宋_GBK"/>
          <w:kern w:val="0"/>
          <w:sz w:val="24"/>
          <w:szCs w:val="24"/>
          <w:highlight w:val="none"/>
          <w:lang w:val="zh-CN" w:eastAsia="zh-CN"/>
        </w:rPr>
        <w:t>完成</w:t>
      </w:r>
      <w:r>
        <w:rPr>
          <w:rFonts w:hint="eastAsia" w:ascii="方正仿宋_GBK" w:hAnsi="方正仿宋_GBK" w:eastAsia="方正仿宋_GBK" w:cs="方正仿宋_GBK"/>
          <w:kern w:val="0"/>
          <w:sz w:val="24"/>
          <w:szCs w:val="24"/>
          <w:highlight w:val="none"/>
          <w:lang w:val="en-US" w:eastAsia="zh-CN"/>
        </w:rPr>
        <w:t>验收（参选方可根据自身情况投报更短的工期）</w:t>
      </w:r>
      <w:r>
        <w:rPr>
          <w:rFonts w:hint="eastAsia" w:ascii="方正仿宋_GBK" w:hAnsi="方正仿宋_GBK" w:eastAsia="方正仿宋_GBK" w:cs="方正仿宋_GBK"/>
          <w:kern w:val="0"/>
          <w:sz w:val="24"/>
          <w:szCs w:val="24"/>
          <w:highlight w:val="none"/>
          <w:lang w:val="zh-CN"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八</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付款方式</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1.履约保证金收取金额为中标价的5%；履约保证金需中标方在收到中标通知书之后签订合同之前交于中垦牧（陕西）牧业有限公司。履约保证金在项目竣工验收合格后七个工作日内无息退还。</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甲方在工程完工、验收合格并结算后七个工作日内，向乙方累计支付至结算工程款的97％，剩余的3％留作质保金，质保期自竣工验收合格之日起一年，质保期满后无质量缺陷及其他违约情况，十个工作日内无息支付。每次付款前，乙方必须提交相应金额的增值税普通发票。</w:t>
      </w:r>
    </w:p>
    <w:p>
      <w:pPr>
        <w:spacing w:line="360" w:lineRule="auto"/>
        <w:ind w:left="718" w:leftChars="228" w:hanging="240" w:hangingChars="100"/>
        <w:jc w:val="lef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（九）</w:t>
      </w:r>
      <w:r>
        <w:rPr>
          <w:rFonts w:hint="eastAsia" w:ascii="方正仿宋_GBK" w:hAnsi="方正仿宋_GBK" w:eastAsia="方正仿宋_GBK" w:cs="方正仿宋_GBK"/>
          <w:kern w:val="0"/>
          <w:sz w:val="24"/>
          <w:szCs w:val="24"/>
          <w:highlight w:val="none"/>
        </w:rPr>
        <w:t>获取比选文件方式：</w:t>
      </w:r>
      <w:r>
        <w:rPr>
          <w:rFonts w:hint="eastAsia" w:ascii="方正仿宋_GBK" w:hAnsi="方正仿宋_GBK" w:eastAsia="方正仿宋_GBK" w:cs="方正仿宋_GBK"/>
          <w:kern w:val="0"/>
          <w:sz w:val="24"/>
          <w:szCs w:val="24"/>
          <w:highlight w:val="none"/>
          <w:lang w:val="en-US" w:eastAsia="zh-CN"/>
        </w:rPr>
        <w:t>中垦乳业</w:t>
      </w:r>
      <w:r>
        <w:rPr>
          <w:rFonts w:hint="eastAsia" w:ascii="方正仿宋_GBK" w:hAnsi="方正仿宋_GBK" w:eastAsia="方正仿宋_GBK" w:cs="方正仿宋_GBK"/>
          <w:kern w:val="0"/>
          <w:sz w:val="24"/>
          <w:szCs w:val="24"/>
          <w:highlight w:val="none"/>
        </w:rPr>
        <w:t>官网</w:t>
      </w:r>
      <w:r>
        <w:rPr>
          <w:rFonts w:hint="eastAsia" w:ascii="方正仿宋_GBK" w:hAnsi="方正仿宋_GBK" w:eastAsia="方正仿宋_GBK" w:cs="方正仿宋_GBK"/>
          <w:kern w:val="0"/>
          <w:sz w:val="24"/>
          <w:szCs w:val="24"/>
          <w:highlight w:val="none"/>
          <w:lang w:val="en-US" w:eastAsia="zh-CN"/>
        </w:rPr>
        <w:t>http://www.zhongkendairy.com/notice/c1023.html</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获取比选文件时间：</w:t>
      </w: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lang w:eastAsia="zh-CN"/>
        </w:rPr>
        <w:t>年</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lang w:eastAsia="zh-CN"/>
        </w:rPr>
        <w:t>月</w:t>
      </w:r>
      <w:r>
        <w:rPr>
          <w:rFonts w:hint="eastAsia" w:ascii="方正仿宋_GBK" w:hAnsi="方正仿宋_GBK" w:eastAsia="方正仿宋_GBK" w:cs="方正仿宋_GBK"/>
          <w:kern w:val="0"/>
          <w:sz w:val="24"/>
          <w:szCs w:val="24"/>
          <w:highlight w:val="none"/>
          <w:lang w:val="en-US" w:eastAsia="zh-CN"/>
        </w:rPr>
        <w:t>13</w:t>
      </w:r>
      <w:r>
        <w:rPr>
          <w:rFonts w:hint="eastAsia" w:ascii="方正仿宋_GBK" w:hAnsi="方正仿宋_GBK" w:eastAsia="方正仿宋_GBK" w:cs="方正仿宋_GBK"/>
          <w:kern w:val="0"/>
          <w:sz w:val="24"/>
          <w:szCs w:val="24"/>
          <w:highlight w:val="none"/>
          <w:lang w:eastAsia="zh-CN"/>
        </w:rPr>
        <w:t>日</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5月20日</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eastAsia="zh-CN"/>
        </w:rPr>
        <w:t>参选方</w:t>
      </w:r>
      <w:r>
        <w:rPr>
          <w:rFonts w:hint="eastAsia" w:ascii="方正仿宋_GBK" w:hAnsi="方正仿宋_GBK" w:eastAsia="方正仿宋_GBK" w:cs="方正仿宋_GBK"/>
          <w:kern w:val="0"/>
          <w:sz w:val="24"/>
          <w:szCs w:val="24"/>
          <w:highlight w:val="none"/>
        </w:rPr>
        <w:t>资质要求</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投标的公司提供的资质证明材料应真实、合法、有效</w:t>
      </w:r>
      <w:r>
        <w:rPr>
          <w:rFonts w:hint="eastAsia" w:ascii="方正仿宋_GBK" w:hAnsi="方正仿宋_GBK" w:eastAsia="方正仿宋_GBK" w:cs="方正仿宋_GBK"/>
          <w:kern w:val="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提供委托授权书，提供投标人公司法人身份证复印件和法人委托代理人身份证复印件。</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要求提供企业法人营业执照。</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（三）建筑工程施工总承包</w:t>
      </w:r>
      <w:r>
        <w:rPr>
          <w:rFonts w:hint="eastAsia" w:ascii="方正仿宋_GBK" w:hAnsi="方正仿宋_GBK" w:eastAsia="方正仿宋_GBK" w:cs="方正仿宋_GBK"/>
          <w:kern w:val="0"/>
          <w:sz w:val="24"/>
          <w:szCs w:val="24"/>
          <w:highlight w:val="none"/>
        </w:rPr>
        <w:t>叁级（含叁级）</w:t>
      </w:r>
      <w:r>
        <w:rPr>
          <w:rFonts w:hint="eastAsia" w:ascii="方正仿宋_GBK" w:hAnsi="方正仿宋_GBK" w:eastAsia="方正仿宋_GBK" w:cs="方正仿宋_GBK"/>
          <w:kern w:val="0"/>
          <w:sz w:val="24"/>
          <w:szCs w:val="24"/>
          <w:highlight w:val="none"/>
          <w:lang w:val="en-US" w:eastAsia="zh-CN"/>
        </w:rPr>
        <w:t>及</w:t>
      </w:r>
      <w:r>
        <w:rPr>
          <w:rFonts w:hint="eastAsia" w:ascii="方正仿宋_GBK" w:hAnsi="方正仿宋_GBK" w:eastAsia="方正仿宋_GBK" w:cs="方正仿宋_GBK"/>
          <w:kern w:val="0"/>
          <w:sz w:val="24"/>
          <w:szCs w:val="24"/>
          <w:highlight w:val="none"/>
        </w:rPr>
        <w:t>以上资质</w:t>
      </w:r>
      <w:r>
        <w:rPr>
          <w:rFonts w:hint="eastAsia" w:ascii="方正仿宋_GBK" w:hAnsi="方正仿宋_GBK" w:eastAsia="方正仿宋_GBK" w:cs="方正仿宋_GBK"/>
          <w:kern w:val="0"/>
          <w:sz w:val="24"/>
          <w:szCs w:val="24"/>
          <w:highlight w:val="none"/>
          <w:lang w:eastAsia="zh-CN"/>
        </w:rPr>
        <w:t>。</w:t>
      </w:r>
    </w:p>
    <w:p>
      <w:pPr>
        <w:tabs>
          <w:tab w:val="center" w:pos="4252"/>
        </w:tabs>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（四）具备有效的安全生产许可证。</w:t>
      </w:r>
      <w:r>
        <w:rPr>
          <w:rFonts w:hint="eastAsia" w:ascii="方正仿宋_GBK" w:hAnsi="方正仿宋_GBK" w:eastAsia="方正仿宋_GBK" w:cs="方正仿宋_GBK"/>
          <w:kern w:val="0"/>
          <w:sz w:val="24"/>
          <w:szCs w:val="24"/>
          <w:highlight w:val="none"/>
          <w:lang w:val="en-US" w:eastAsia="zh-CN"/>
        </w:rPr>
        <w:tab/>
      </w:r>
    </w:p>
    <w:p>
      <w:pPr>
        <w:tabs>
          <w:tab w:val="center" w:pos="4252"/>
        </w:tabs>
        <w:spacing w:line="360" w:lineRule="auto"/>
        <w:ind w:firstLine="480" w:firstLineChars="200"/>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lang w:eastAsia="zh-CN"/>
        </w:rPr>
        <w:t>参选方</w:t>
      </w:r>
      <w:r>
        <w:rPr>
          <w:rFonts w:hint="eastAsia" w:ascii="方正仿宋_GBK" w:hAnsi="方正仿宋_GBK" w:eastAsia="方正仿宋_GBK" w:cs="方正仿宋_GBK"/>
          <w:kern w:val="0"/>
          <w:sz w:val="24"/>
          <w:szCs w:val="24"/>
          <w:highlight w:val="none"/>
        </w:rPr>
        <w:t>认为必要的其它证明文件</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eastAsia="zh-CN"/>
        </w:rPr>
        <w:tab/>
      </w:r>
    </w:p>
    <w:p>
      <w:pPr>
        <w:spacing w:line="360" w:lineRule="auto"/>
        <w:ind w:firstLine="480"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三</w:t>
      </w:r>
      <w:r>
        <w:rPr>
          <w:rFonts w:hint="eastAsia" w:ascii="方正仿宋_GBK" w:hAnsi="方正仿宋_GBK" w:eastAsia="方正仿宋_GBK" w:cs="方正仿宋_GBK"/>
          <w:color w:val="auto"/>
          <w:kern w:val="0"/>
          <w:sz w:val="24"/>
          <w:szCs w:val="24"/>
          <w:highlight w:val="none"/>
        </w:rPr>
        <w:t>、</w:t>
      </w:r>
      <w:r>
        <w:rPr>
          <w:rFonts w:hint="eastAsia" w:ascii="方正仿宋_GBK" w:hAnsi="方正仿宋_GBK" w:eastAsia="方正仿宋_GBK" w:cs="方正仿宋_GBK"/>
          <w:color w:val="auto"/>
          <w:kern w:val="0"/>
          <w:sz w:val="24"/>
          <w:szCs w:val="24"/>
          <w:highlight w:val="none"/>
          <w:lang w:val="en-US" w:eastAsia="zh-CN"/>
        </w:rPr>
        <w:t>比选响应</w:t>
      </w:r>
      <w:r>
        <w:rPr>
          <w:rFonts w:hint="eastAsia" w:ascii="方正仿宋_GBK" w:hAnsi="方正仿宋_GBK" w:eastAsia="方正仿宋_GBK" w:cs="方正仿宋_GBK"/>
          <w:color w:val="auto"/>
          <w:kern w:val="0"/>
          <w:sz w:val="24"/>
          <w:szCs w:val="24"/>
          <w:highlight w:val="none"/>
        </w:rPr>
        <w:t>文件的递交</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投标文件递交的截止时间：</w:t>
      </w: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5月20日16:00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逾期送达的或者未送达指定地点的投标文件，将不予受理</w:t>
      </w:r>
      <w:r>
        <w:rPr>
          <w:rFonts w:hint="eastAsia" w:ascii="方正仿宋_GBK" w:hAnsi="方正仿宋_GBK" w:eastAsia="方正仿宋_GBK" w:cs="方正仿宋_GBK"/>
          <w:kern w:val="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（二）投标单位将</w:t>
      </w:r>
      <w:r>
        <w:rPr>
          <w:rFonts w:hint="eastAsia" w:ascii="方正仿宋_GBK" w:hAnsi="方正仿宋_GBK" w:eastAsia="方正仿宋_GBK" w:cs="方正仿宋_GBK"/>
          <w:b/>
          <w:bCs/>
          <w:kern w:val="0"/>
          <w:sz w:val="24"/>
          <w:szCs w:val="24"/>
          <w:highlight w:val="none"/>
          <w:lang w:val="en-US" w:eastAsia="zh-CN"/>
        </w:rPr>
        <w:t>密封完好的、每页盖章且盖有骑缝章</w:t>
      </w:r>
      <w:r>
        <w:rPr>
          <w:rFonts w:hint="eastAsia" w:ascii="方正仿宋_GBK" w:hAnsi="方正仿宋_GBK" w:eastAsia="方正仿宋_GBK" w:cs="方正仿宋_GBK"/>
          <w:kern w:val="0"/>
          <w:sz w:val="24"/>
          <w:szCs w:val="24"/>
          <w:highlight w:val="none"/>
          <w:lang w:val="en-US" w:eastAsia="zh-CN"/>
        </w:rPr>
        <w:t>的比选响应文件一本</w:t>
      </w:r>
      <w:r>
        <w:rPr>
          <w:rFonts w:hint="eastAsia" w:ascii="方正仿宋_GBK" w:hAnsi="方正仿宋_GBK" w:eastAsia="方正仿宋_GBK" w:cs="方正仿宋_GBK"/>
          <w:b/>
          <w:bCs/>
          <w:kern w:val="0"/>
          <w:sz w:val="24"/>
          <w:szCs w:val="24"/>
          <w:highlight w:val="none"/>
          <w:lang w:val="en-US" w:eastAsia="zh-CN"/>
        </w:rPr>
        <w:t>[并将比选响应文件电子文档拷贝至U盘，需要进行广联达软件版清标检查，本工程采用广联达计价软件GCCP6.0（版本：6.4100.23.121）]</w:t>
      </w:r>
      <w:r>
        <w:rPr>
          <w:rFonts w:hint="eastAsia" w:ascii="方正仿宋_GBK" w:hAnsi="方正仿宋_GBK" w:eastAsia="方正仿宋_GBK" w:cs="方正仿宋_GBK"/>
          <w:kern w:val="0"/>
          <w:sz w:val="24"/>
          <w:szCs w:val="24"/>
          <w:highlight w:val="none"/>
          <w:lang w:val="en-US" w:eastAsia="zh-CN"/>
        </w:rPr>
        <w:t>送至开标地点，逾期收到或不符合规定的比选响应文件将被拒绝。无论参选方是否中标，比选响应文件将不予退还。参选方可采用顺丰快递形式递交投标资料，但参选方应注意投标截止时间，合理安排时间。收件人：魏洋洋，联系电话：15529711188。</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rPr>
        <w:t>、开标时间及地点</w:t>
      </w:r>
    </w:p>
    <w:p>
      <w:pPr>
        <w:spacing w:line="360" w:lineRule="auto"/>
        <w:ind w:firstLine="56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时间：</w:t>
      </w: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5月20日16:00</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地点：</w:t>
      </w:r>
      <w:r>
        <w:rPr>
          <w:rFonts w:hint="eastAsia" w:ascii="方正仿宋_GBK" w:hAnsi="方正仿宋_GBK" w:eastAsia="方正仿宋_GBK" w:cs="方正仿宋_GBK"/>
          <w:kern w:val="0"/>
          <w:sz w:val="24"/>
          <w:szCs w:val="24"/>
          <w:highlight w:val="none"/>
          <w:lang w:val="en-US" w:eastAsia="zh-CN"/>
        </w:rPr>
        <w:t>陕西省榆林市定边县贺圈镇红庄村中垦牧（陕西）牧业有限公司会议室。</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咨询</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咨询截止时间：</w:t>
      </w: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5月19日</w:t>
      </w: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8:00</w:t>
      </w:r>
      <w:r>
        <w:rPr>
          <w:rFonts w:hint="eastAsia" w:ascii="方正仿宋_GBK" w:hAnsi="方正仿宋_GBK" w:eastAsia="方正仿宋_GBK" w:cs="方正仿宋_GBK"/>
          <w:kern w:val="0"/>
          <w:sz w:val="24"/>
          <w:szCs w:val="24"/>
          <w:highlight w:val="none"/>
        </w:rPr>
        <w:t>前，咨询方式为电话咨询</w:t>
      </w:r>
      <w:r>
        <w:rPr>
          <w:rFonts w:hint="eastAsia" w:ascii="方正仿宋_GBK" w:hAnsi="方正仿宋_GBK" w:eastAsia="方正仿宋_GBK" w:cs="方正仿宋_GBK"/>
          <w:kern w:val="0"/>
          <w:sz w:val="24"/>
          <w:szCs w:val="24"/>
          <w:highlight w:val="none"/>
          <w:lang w:val="en-US" w:eastAsia="zh-CN"/>
        </w:rPr>
        <w:t>或</w:t>
      </w:r>
      <w:r>
        <w:rPr>
          <w:rFonts w:hint="eastAsia" w:ascii="方正仿宋_GBK" w:hAnsi="方正仿宋_GBK" w:eastAsia="方正仿宋_GBK" w:cs="方正仿宋_GBK"/>
          <w:kern w:val="0"/>
          <w:sz w:val="24"/>
          <w:szCs w:val="24"/>
          <w:highlight w:val="none"/>
        </w:rPr>
        <w:t>现场踏勘。</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val="en-US" w:eastAsia="zh-CN"/>
        </w:rPr>
        <w:t xml:space="preserve">魏洋洋      电话：15529711188   </w:t>
      </w:r>
    </w:p>
    <w:p>
      <w:pPr>
        <w:spacing w:line="360" w:lineRule="auto"/>
        <w:rPr>
          <w:rFonts w:hint="eastAsia" w:ascii="方正仿宋_GBK" w:hAnsi="方正仿宋_GBK" w:eastAsia="方正仿宋_GBK" w:cs="方正仿宋_GBK"/>
          <w:kern w:val="0"/>
          <w:sz w:val="24"/>
          <w:szCs w:val="24"/>
          <w:highlight w:val="none"/>
          <w:lang w:val="zh-CN"/>
        </w:rPr>
      </w:pPr>
    </w:p>
    <w:p>
      <w:pPr>
        <w:spacing w:line="360" w:lineRule="auto"/>
        <w:ind w:firstLine="480" w:firstLineChars="200"/>
        <w:rPr>
          <w:rFonts w:hint="eastAsia" w:ascii="方正仿宋_GBK" w:hAnsi="方正仿宋_GBK" w:eastAsia="方正仿宋_GBK" w:cs="方正仿宋_GBK"/>
          <w:kern w:val="0"/>
          <w:sz w:val="24"/>
          <w:szCs w:val="24"/>
          <w:highlight w:val="none"/>
          <w:lang w:val="zh-CN"/>
        </w:rPr>
      </w:pP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zh-CN"/>
        </w:rPr>
        <w:t>特此函告</w:t>
      </w:r>
    </w:p>
    <w:p>
      <w:pPr>
        <w:autoSpaceDE w:val="0"/>
        <w:autoSpaceDN w:val="0"/>
        <w:adjustRightInd w:val="0"/>
        <w:spacing w:line="360" w:lineRule="auto"/>
        <w:ind w:left="5960" w:leftChars="1867" w:hanging="2040" w:hangingChars="850"/>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中垦牧（陕西）牧业有限公司</w:t>
      </w:r>
    </w:p>
    <w:p>
      <w:pPr>
        <w:autoSpaceDE w:val="0"/>
        <w:autoSpaceDN w:val="0"/>
        <w:adjustRightInd w:val="0"/>
        <w:spacing w:line="360" w:lineRule="auto"/>
        <w:ind w:firstLine="5760" w:firstLineChars="2400"/>
        <w:rPr>
          <w:rFonts w:hint="eastAsia" w:ascii="方正仿宋_GBK" w:hAnsi="方正仿宋_GBK" w:eastAsia="方正仿宋_GBK" w:cs="方正仿宋_GBK"/>
          <w:b/>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lang w:eastAsia="zh-CN"/>
        </w:rPr>
        <w:t>年</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lang w:eastAsia="zh-CN"/>
        </w:rPr>
        <w:t>月</w:t>
      </w:r>
      <w:r>
        <w:rPr>
          <w:rFonts w:hint="eastAsia" w:ascii="方正仿宋_GBK" w:hAnsi="方正仿宋_GBK" w:eastAsia="方正仿宋_GBK" w:cs="方正仿宋_GBK"/>
          <w:kern w:val="0"/>
          <w:sz w:val="24"/>
          <w:szCs w:val="24"/>
          <w:highlight w:val="none"/>
          <w:lang w:val="en-US" w:eastAsia="zh-CN"/>
        </w:rPr>
        <w:t>13</w:t>
      </w:r>
      <w:r>
        <w:rPr>
          <w:rFonts w:hint="eastAsia" w:ascii="方正仿宋_GBK" w:hAnsi="方正仿宋_GBK" w:eastAsia="方正仿宋_GBK" w:cs="方正仿宋_GBK"/>
          <w:kern w:val="0"/>
          <w:sz w:val="24"/>
          <w:szCs w:val="24"/>
          <w:highlight w:val="none"/>
          <w:lang w:eastAsia="zh-CN"/>
        </w:rPr>
        <w:t>日</w:t>
      </w:r>
    </w:p>
    <w:p>
      <w:pPr>
        <w:widowControl/>
        <w:jc w:val="center"/>
        <w:rPr>
          <w:rFonts w:hint="eastAsia" w:ascii="方正仿宋_GBK" w:hAnsi="方正仿宋_GBK" w:eastAsia="方正仿宋_GBK" w:cs="方正仿宋_GBK"/>
          <w:b/>
          <w:kern w:val="0"/>
          <w:sz w:val="40"/>
          <w:szCs w:val="40"/>
          <w:highlight w:val="none"/>
        </w:rPr>
      </w:pPr>
      <w:r>
        <w:rPr>
          <w:rFonts w:hint="eastAsia" w:ascii="方正仿宋_GBK" w:hAnsi="方正仿宋_GBK" w:eastAsia="方正仿宋_GBK" w:cs="方正仿宋_GBK"/>
          <w:b/>
          <w:kern w:val="0"/>
          <w:sz w:val="40"/>
          <w:szCs w:val="40"/>
          <w:highlight w:val="none"/>
          <w:lang w:val="en-US" w:eastAsia="zh-CN"/>
        </w:rPr>
        <w:br w:type="page"/>
      </w:r>
      <w:r>
        <w:rPr>
          <w:rFonts w:hint="eastAsia" w:ascii="方正仿宋_GBK" w:hAnsi="方正仿宋_GBK" w:eastAsia="方正仿宋_GBK" w:cs="方正仿宋_GBK"/>
          <w:b/>
          <w:kern w:val="0"/>
          <w:sz w:val="40"/>
          <w:szCs w:val="40"/>
          <w:highlight w:val="none"/>
          <w:lang w:val="en-US" w:eastAsia="zh-CN"/>
        </w:rPr>
        <w:t>第一部分：</w:t>
      </w:r>
      <w:r>
        <w:rPr>
          <w:rFonts w:hint="eastAsia" w:ascii="方正仿宋_GBK" w:hAnsi="方正仿宋_GBK" w:eastAsia="方正仿宋_GBK" w:cs="方正仿宋_GBK"/>
          <w:b/>
          <w:kern w:val="0"/>
          <w:sz w:val="40"/>
          <w:szCs w:val="40"/>
          <w:highlight w:val="none"/>
          <w:lang w:eastAsia="zh-CN"/>
        </w:rPr>
        <w:t>参选方</w:t>
      </w:r>
      <w:r>
        <w:rPr>
          <w:rFonts w:hint="eastAsia" w:ascii="方正仿宋_GBK" w:hAnsi="方正仿宋_GBK" w:eastAsia="方正仿宋_GBK" w:cs="方正仿宋_GBK"/>
          <w:b/>
          <w:kern w:val="0"/>
          <w:sz w:val="40"/>
          <w:szCs w:val="40"/>
          <w:highlight w:val="none"/>
        </w:rPr>
        <w:t>须知</w:t>
      </w:r>
    </w:p>
    <w:tbl>
      <w:tblPr>
        <w:tblStyle w:val="9"/>
        <w:tblpPr w:leftFromText="180" w:rightFromText="180" w:vertAnchor="text" w:horzAnchor="page" w:tblpX="1992" w:tblpY="77"/>
        <w:tblOverlap w:val="never"/>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3"/>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序号</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内容</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bCs/>
                <w:sz w:val="24"/>
                <w:szCs w:val="24"/>
                <w:highlight w:val="none"/>
                <w:lang w:val="en-US"/>
              </w:rPr>
            </w:pPr>
            <w:r>
              <w:rPr>
                <w:rFonts w:hint="eastAsia" w:ascii="方正仿宋_GBK" w:hAnsi="方正仿宋_GBK" w:eastAsia="方正仿宋_GBK" w:cs="方正仿宋_GBK"/>
                <w:kern w:val="0"/>
                <w:sz w:val="24"/>
                <w:szCs w:val="24"/>
                <w:highlight w:val="none"/>
                <w:lang w:val="en-US" w:eastAsia="zh-CN"/>
              </w:rPr>
              <w:t>挤奶厅地面裂缝修补与注浆工程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实施单位</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项目地址</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陕西省榆林市定边县贺圈镇五兴庄村红庄自然村组</w:t>
            </w:r>
            <w:r>
              <w:rPr>
                <w:rFonts w:hint="eastAsia" w:ascii="方正仿宋_GBK" w:hAnsi="方正仿宋_GBK" w:eastAsia="方正仿宋_GBK" w:cs="方正仿宋_GBK"/>
                <w:sz w:val="24"/>
                <w:szCs w:val="24"/>
                <w:highlight w:val="none"/>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工期</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合同生效后60个日历天内</w:t>
            </w:r>
            <w:r>
              <w:rPr>
                <w:rFonts w:hint="eastAsia" w:ascii="方正仿宋_GBK" w:hAnsi="方正仿宋_GBK" w:eastAsia="方正仿宋_GBK" w:cs="方正仿宋_GBK"/>
                <w:kern w:val="0"/>
                <w:sz w:val="24"/>
                <w:szCs w:val="24"/>
                <w:highlight w:val="none"/>
                <w:lang w:val="zh-CN" w:eastAsia="zh-CN"/>
              </w:rPr>
              <w:t>完成</w:t>
            </w:r>
            <w:r>
              <w:rPr>
                <w:rFonts w:hint="eastAsia" w:ascii="方正仿宋_GBK" w:hAnsi="方正仿宋_GBK" w:eastAsia="方正仿宋_GBK" w:cs="方正仿宋_GBK"/>
                <w:kern w:val="0"/>
                <w:sz w:val="24"/>
                <w:szCs w:val="24"/>
                <w:highlight w:val="none"/>
                <w:lang w:val="en-US" w:eastAsia="zh-CN"/>
              </w:rPr>
              <w:t>验收（参选方可根据自身情况投报更短的工期）</w:t>
            </w:r>
            <w:r>
              <w:rPr>
                <w:rFonts w:hint="eastAsia" w:ascii="方正仿宋_GBK" w:hAnsi="方正仿宋_GBK" w:eastAsia="方正仿宋_GBK" w:cs="方正仿宋_GBK"/>
                <w:kern w:val="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质保期</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自验收合格之日起1年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联系方式</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val="en-US" w:eastAsia="zh-CN"/>
              </w:rPr>
              <w:t>魏洋洋，</w:t>
            </w:r>
            <w:r>
              <w:rPr>
                <w:rFonts w:hint="eastAsia" w:ascii="方正仿宋_GBK" w:hAnsi="方正仿宋_GBK" w:eastAsia="方正仿宋_GBK" w:cs="方正仿宋_GBK"/>
                <w:kern w:val="0"/>
                <w:sz w:val="24"/>
                <w:szCs w:val="24"/>
                <w:highlight w:val="none"/>
              </w:rPr>
              <w:t>联系电话：</w:t>
            </w:r>
            <w:r>
              <w:rPr>
                <w:rFonts w:hint="eastAsia" w:ascii="方正仿宋_GBK" w:hAnsi="方正仿宋_GBK" w:eastAsia="方正仿宋_GBK" w:cs="方正仿宋_GBK"/>
                <w:kern w:val="0"/>
                <w:sz w:val="24"/>
                <w:szCs w:val="24"/>
                <w:highlight w:val="none"/>
                <w:lang w:val="en-US" w:eastAsia="zh-CN"/>
              </w:rPr>
              <w:t xml:space="preserve">15529711188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7</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招标范围</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挤奶厅地面裂缝修补与注浆（详见招标清单）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zh-CN" w:eastAsia="zh-CN"/>
              </w:rPr>
              <w:t>投标报价组成</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投标总价中的价格均包括完成该工程项目的成本、利润、税金、风险费、管理费、政策性文件规定费用等一切因本项目而产生的所有费用。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9</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★最高限价</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rPr>
              <w:t>本</w:t>
            </w:r>
            <w:r>
              <w:rPr>
                <w:rFonts w:hint="eastAsia" w:ascii="方正仿宋_GBK" w:hAnsi="方正仿宋_GBK" w:eastAsia="方正仿宋_GBK" w:cs="方正仿宋_GBK"/>
                <w:color w:val="auto"/>
                <w:kern w:val="0"/>
                <w:sz w:val="24"/>
                <w:szCs w:val="24"/>
                <w:highlight w:val="none"/>
              </w:rPr>
              <w:t>次招标</w:t>
            </w:r>
            <w:r>
              <w:rPr>
                <w:rFonts w:hint="eastAsia" w:ascii="方正仿宋_GBK" w:hAnsi="方正仿宋_GBK" w:eastAsia="方正仿宋_GBK" w:cs="方正仿宋_GBK"/>
                <w:color w:val="auto"/>
                <w:kern w:val="0"/>
                <w:sz w:val="24"/>
                <w:szCs w:val="24"/>
                <w:highlight w:val="none"/>
                <w:lang w:val="en-US" w:eastAsia="zh-CN"/>
              </w:rPr>
              <w:t>含税报价最高上限为</w:t>
            </w:r>
            <w:r>
              <w:rPr>
                <w:rFonts w:hint="eastAsia" w:ascii="方正仿宋_GBK" w:hAnsi="方正仿宋_GBK" w:eastAsia="方正仿宋_GBK" w:cs="方正仿宋_GBK"/>
                <w:b/>
                <w:bCs/>
                <w:color w:val="auto"/>
                <w:kern w:val="0"/>
                <w:sz w:val="24"/>
                <w:szCs w:val="24"/>
                <w:highlight w:val="none"/>
                <w:lang w:val="en-US" w:eastAsia="zh-CN"/>
              </w:rPr>
              <w:t>￥</w:t>
            </w:r>
            <w:r>
              <w:rPr>
                <w:rFonts w:hint="eastAsia" w:ascii="方正仿宋_GBK" w:hAnsi="方正仿宋_GBK" w:eastAsia="方正仿宋_GBK" w:cs="方正仿宋_GBK"/>
                <w:b/>
                <w:bCs/>
                <w:color w:val="000000"/>
                <w:kern w:val="0"/>
                <w:sz w:val="24"/>
                <w:szCs w:val="24"/>
                <w:highlight w:val="none"/>
                <w:lang w:val="en-US" w:eastAsia="zh-CN"/>
              </w:rPr>
              <w:t>432345.59</w:t>
            </w:r>
            <w:r>
              <w:rPr>
                <w:rFonts w:hint="eastAsia" w:ascii="方正仿宋_GBK" w:hAnsi="方正仿宋_GBK" w:eastAsia="方正仿宋_GBK" w:cs="方正仿宋_GBK"/>
                <w:b/>
                <w:bCs/>
                <w:color w:val="auto"/>
                <w:kern w:val="0"/>
                <w:sz w:val="24"/>
                <w:szCs w:val="24"/>
                <w:highlight w:val="none"/>
                <w:lang w:val="en-US" w:eastAsia="zh-CN"/>
              </w:rPr>
              <w:t>元</w:t>
            </w:r>
            <w:r>
              <w:rPr>
                <w:rFonts w:hint="eastAsia" w:ascii="方正仿宋_GBK" w:hAnsi="方正仿宋_GBK" w:eastAsia="方正仿宋_GBK" w:cs="方正仿宋_GBK"/>
                <w:color w:val="auto"/>
                <w:kern w:val="0"/>
                <w:sz w:val="24"/>
                <w:szCs w:val="24"/>
                <w:highlight w:val="none"/>
                <w:lang w:val="en-US" w:eastAsia="zh-CN"/>
              </w:rPr>
              <w:t>，超过限价投标无效。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投标保证金</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1.投标保证金：</w:t>
            </w:r>
            <w:r>
              <w:rPr>
                <w:rFonts w:hint="eastAsia" w:ascii="方正仿宋_GBK" w:hAnsi="方正仿宋_GBK" w:eastAsia="方正仿宋_GBK" w:cs="方正仿宋_GBK"/>
                <w:b/>
                <w:bCs/>
                <w:kern w:val="0"/>
                <w:sz w:val="24"/>
                <w:szCs w:val="24"/>
                <w:highlight w:val="none"/>
                <w:lang w:val="en-US" w:eastAsia="zh-CN"/>
              </w:rPr>
              <w:t>人民币捌仟元整</w:t>
            </w:r>
            <w:r>
              <w:rPr>
                <w:rFonts w:hint="eastAsia" w:ascii="方正仿宋_GBK" w:hAnsi="方正仿宋_GBK" w:eastAsia="方正仿宋_GBK" w:cs="方正仿宋_GBK"/>
                <w:kern w:val="0"/>
                <w:sz w:val="24"/>
                <w:szCs w:val="24"/>
                <w:highlight w:val="none"/>
                <w:lang w:val="en-US" w:eastAsia="zh-CN"/>
              </w:rPr>
              <w:t>（参选方需备注</w:t>
            </w:r>
            <w:r>
              <w:rPr>
                <w:rFonts w:hint="eastAsia" w:ascii="方正仿宋_GBK" w:hAnsi="方正仿宋_GBK" w:eastAsia="方正仿宋_GBK" w:cs="方正仿宋_GBK"/>
                <w:sz w:val="24"/>
                <w:szCs w:val="24"/>
                <w:highlight w:val="none"/>
                <w:lang w:val="en-US" w:eastAsia="zh-CN"/>
              </w:rPr>
              <w:t>中垦牧（陕西）牧业有限公司</w:t>
            </w:r>
            <w:r>
              <w:rPr>
                <w:rFonts w:hint="eastAsia" w:ascii="方正仿宋_GBK" w:hAnsi="方正仿宋_GBK" w:eastAsia="方正仿宋_GBK" w:cs="方正仿宋_GBK"/>
                <w:kern w:val="0"/>
                <w:sz w:val="24"/>
                <w:szCs w:val="24"/>
                <w:highlight w:val="none"/>
                <w:lang w:val="en-US" w:eastAsia="zh-CN"/>
              </w:rPr>
              <w:t>挤奶厅地面裂缝修补与注浆工程投标保证金），参选方应于2025年5月20日16:00时前，将投标保证金打到招标人账户。未在规定时间内递交投标保证金的视为未响应本次邀约投标活动，招标方届时恕不接受其递交的投标文件。投标保证金在招标方与中标方签订合同后5个工作日内无息退还。</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2.投标保证金电汇地址：</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单位名称：中垦牧（陕西）牧业有限公司</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开 户 行：中国农业发展银行定边县支行</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账    号：20361082500100000357701</w:t>
            </w:r>
          </w:p>
          <w:p>
            <w:pPr>
              <w:keepNext w:val="0"/>
              <w:keepLines w:val="0"/>
              <w:pageBreakBefore w:val="0"/>
              <w:widowControl w:val="0"/>
              <w:numPr>
                <w:ilvl w:val="0"/>
                <w:numId w:val="1"/>
              </w:numPr>
              <w:kinsoku/>
              <w:wordWrap/>
              <w:overflowPunct/>
              <w:topLinePunct w:val="0"/>
              <w:bidi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投标保证金缴存凭证（复印件加盖公章附投标文件内）。</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特别提醒：</w:t>
            </w:r>
            <w:r>
              <w:rPr>
                <w:rFonts w:hint="eastAsia" w:ascii="方正仿宋_GBK" w:hAnsi="方正仿宋_GBK" w:eastAsia="方正仿宋_GBK" w:cs="方正仿宋_GBK"/>
                <w:color w:val="auto"/>
                <w:sz w:val="24"/>
                <w:szCs w:val="24"/>
              </w:rPr>
              <w:t>投标人在提交投标保证金时采用银行转账或银行电汇方式时，应当从投标人基本账户汇至招标</w:t>
            </w:r>
            <w:r>
              <w:rPr>
                <w:rFonts w:hint="eastAsia" w:ascii="方正仿宋_GBK" w:hAnsi="方正仿宋_GBK" w:eastAsia="方正仿宋_GBK" w:cs="方正仿宋_GBK"/>
                <w:color w:val="auto"/>
                <w:sz w:val="24"/>
                <w:szCs w:val="24"/>
                <w:lang w:eastAsia="zh-CN"/>
              </w:rPr>
              <w:t>人的</w:t>
            </w:r>
            <w:r>
              <w:rPr>
                <w:rFonts w:hint="eastAsia" w:ascii="方正仿宋_GBK" w:hAnsi="方正仿宋_GBK" w:eastAsia="方正仿宋_GBK" w:cs="方正仿宋_GBK"/>
                <w:color w:val="auto"/>
                <w:sz w:val="24"/>
                <w:szCs w:val="24"/>
              </w:rPr>
              <w:t>银行账户上（个人名义汇款恕不接受）。如果投标人弄虚作假，骗取中标的，</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无效</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并不退还投标保证金。</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b/>
                <w:color w:val="auto"/>
                <w:sz w:val="24"/>
                <w:szCs w:val="24"/>
              </w:rPr>
              <w:t>注</w:t>
            </w:r>
            <w:r>
              <w:rPr>
                <w:rFonts w:hint="eastAsia" w:ascii="方正仿宋_GBK" w:hAnsi="方正仿宋_GBK" w:eastAsia="方正仿宋_GBK" w:cs="方正仿宋_GBK"/>
                <w:color w:val="auto"/>
                <w:sz w:val="24"/>
                <w:szCs w:val="24"/>
              </w:rPr>
              <w:t>：投标保证金采用银行转账或银行电汇方式时，请在</w:t>
            </w:r>
            <w:r>
              <w:rPr>
                <w:rFonts w:hint="eastAsia" w:ascii="方正仿宋_GBK" w:hAnsi="方正仿宋_GBK" w:eastAsia="方正仿宋_GBK" w:cs="方正仿宋_GBK"/>
                <w:color w:val="auto"/>
                <w:sz w:val="24"/>
                <w:szCs w:val="24"/>
                <w:lang w:eastAsia="zh-CN"/>
              </w:rPr>
              <w:t>比选响应文件</w:t>
            </w:r>
            <w:r>
              <w:rPr>
                <w:rFonts w:hint="eastAsia" w:ascii="方正仿宋_GBK" w:hAnsi="方正仿宋_GBK" w:eastAsia="方正仿宋_GBK" w:cs="方正仿宋_GBK"/>
                <w:color w:val="auto"/>
                <w:sz w:val="24"/>
                <w:szCs w:val="24"/>
              </w:rPr>
              <w:t>中附上转账与电汇的凭证复印件以及投标保证金退款账户的详细信息。</w:t>
            </w:r>
            <w:r>
              <w:rPr>
                <w:rFonts w:hint="eastAsia" w:ascii="方正仿宋_GBK" w:hAnsi="方正仿宋_GBK" w:eastAsia="方正仿宋_GBK" w:cs="方正仿宋_GBK"/>
                <w:color w:val="auto"/>
                <w:sz w:val="24"/>
                <w:szCs w:val="24"/>
                <w:lang w:eastAsia="zh-CN"/>
              </w:rPr>
              <w:t>招标人最迟在书面合同签订后</w:t>
            </w:r>
            <w:r>
              <w:rPr>
                <w:rFonts w:hint="eastAsia" w:ascii="方正仿宋_GBK" w:hAnsi="方正仿宋_GBK" w:eastAsia="方正仿宋_GBK" w:cs="方正仿宋_GBK"/>
                <w:color w:val="auto"/>
                <w:sz w:val="24"/>
                <w:szCs w:val="24"/>
                <w:lang w:val="en-US" w:eastAsia="zh-CN"/>
              </w:rPr>
              <w:t>5日内</w:t>
            </w:r>
            <w:r>
              <w:rPr>
                <w:rFonts w:hint="eastAsia" w:ascii="方正仿宋_GBK" w:hAnsi="方正仿宋_GBK" w:eastAsia="方正仿宋_GBK" w:cs="方正仿宋_GBK"/>
                <w:color w:val="auto"/>
                <w:sz w:val="24"/>
                <w:szCs w:val="24"/>
                <w:highlight w:val="none"/>
                <w:lang w:val="en-US" w:eastAsia="zh-CN"/>
              </w:rPr>
              <w:t>向</w:t>
            </w:r>
            <w:r>
              <w:rPr>
                <w:rFonts w:hint="eastAsia" w:ascii="方正仿宋_GBK" w:hAnsi="方正仿宋_GBK" w:eastAsia="方正仿宋_GBK" w:cs="方正仿宋_GBK"/>
                <w:sz w:val="24"/>
                <w:szCs w:val="24"/>
                <w:highlight w:val="none"/>
                <w:lang w:val="en-US" w:eastAsia="zh-CN"/>
              </w:rPr>
              <w:t>未中标单位退还投标保证金。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11</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履约保证金</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按照中标价的5%收取，需中标方在收到中标通知书之后签订合同之前交于招标方（电汇地址同投标保证金电汇地址）。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12</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资金来源</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3</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lang w:val="zh-CN"/>
              </w:rPr>
              <w:t>报价及付款方式</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zh-CN"/>
              </w:rPr>
              <w:t>人民币报价。</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2.履约保证金收取金额为中标价的5%；履约保证金需中标方在收到中标通知书之后签订合同之前交于中垦牧（陕西）牧业有限公司。履约保证金在项目竣工验收合格后七个工作日内无息退还。</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甲方在工程完工、验收合格并结算后七个工作日内，向乙方累计支付至结算工程款的97％，剩余的3％留作质保金，质保期自竣工验收合格之日起一年，质保期满后无质量缺陷及其他违约情况，十个工作日内无息支付。每次付款前，乙方必须提交相应金额的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4</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参选</w:t>
            </w:r>
            <w:r>
              <w:rPr>
                <w:rFonts w:hint="eastAsia" w:ascii="方正仿宋_GBK" w:hAnsi="方正仿宋_GBK" w:eastAsia="方正仿宋_GBK" w:cs="方正仿宋_GBK"/>
                <w:sz w:val="24"/>
                <w:szCs w:val="24"/>
                <w:highlight w:val="none"/>
                <w:lang w:eastAsia="zh-CN"/>
              </w:rPr>
              <w:t>方</w:t>
            </w:r>
            <w:r>
              <w:rPr>
                <w:rFonts w:hint="eastAsia" w:ascii="方正仿宋_GBK" w:hAnsi="方正仿宋_GBK" w:eastAsia="方正仿宋_GBK" w:cs="方正仿宋_GBK"/>
                <w:sz w:val="24"/>
                <w:szCs w:val="24"/>
                <w:highlight w:val="none"/>
              </w:rPr>
              <w:t>资质</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参选方资质要求（投标的公司提供的资质证明材料应真实、合法、有效）</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（一）提供委托授权书，提供投标人公司法人身份证复印件和法人委托代理人身份证复印件。</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（二）要求提供企业法人营业执照。</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（三）建筑工程施工总承包叁级（含叁级）及以上资质。</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（四）具备有效的安全生产许可证。</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color w:val="000000"/>
                <w:sz w:val="24"/>
                <w:szCs w:val="24"/>
                <w:highlight w:val="none"/>
                <w:lang w:val="en-US" w:eastAsia="zh-CN"/>
              </w:rPr>
              <w:t>（五）参选方认为必要的其它证明文件。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5</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分包</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6</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投标文件份数及要求</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000000"/>
                <w:sz w:val="24"/>
                <w:szCs w:val="24"/>
                <w:highlight w:val="none"/>
                <w:lang w:val="en-US" w:eastAsia="zh-CN"/>
              </w:rPr>
              <w:t>投标文件1</w:t>
            </w:r>
            <w:r>
              <w:rPr>
                <w:rFonts w:hint="eastAsia" w:ascii="方正仿宋_GBK" w:hAnsi="方正仿宋_GBK" w:eastAsia="方正仿宋_GBK" w:cs="方正仿宋_GBK"/>
                <w:color w:val="000000"/>
                <w:sz w:val="24"/>
                <w:szCs w:val="24"/>
                <w:highlight w:val="none"/>
                <w:lang w:val="zh-CN" w:eastAsia="zh-CN"/>
              </w:rPr>
              <w:t>份,</w:t>
            </w:r>
            <w:r>
              <w:rPr>
                <w:rFonts w:hint="eastAsia" w:ascii="方正仿宋_GBK" w:hAnsi="方正仿宋_GBK" w:eastAsia="方正仿宋_GBK" w:cs="方正仿宋_GBK"/>
                <w:color w:val="000000"/>
                <w:sz w:val="24"/>
                <w:szCs w:val="24"/>
                <w:highlight w:val="none"/>
                <w:lang w:val="en-US" w:eastAsia="zh-CN"/>
              </w:rPr>
              <w:t>封装</w:t>
            </w:r>
            <w:r>
              <w:rPr>
                <w:rFonts w:hint="eastAsia" w:ascii="方正仿宋_GBK" w:hAnsi="方正仿宋_GBK" w:eastAsia="方正仿宋_GBK" w:cs="方正仿宋_GBK"/>
                <w:color w:val="000000"/>
                <w:sz w:val="24"/>
                <w:szCs w:val="24"/>
                <w:highlight w:val="none"/>
                <w:lang w:val="zh-CN" w:eastAsia="zh-CN"/>
              </w:rPr>
              <w:t>。投标人应填写投标单位全称，同时加盖印章。比选响应文件必须由法人代表或授权代表签署。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7</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投标文件装订及密封要求</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lang w:val="zh-CN" w:eastAsia="zh-CN"/>
              </w:rPr>
            </w:pPr>
            <w:r>
              <w:rPr>
                <w:rFonts w:hint="eastAsia" w:ascii="方正仿宋_GBK" w:hAnsi="方正仿宋_GBK" w:eastAsia="方正仿宋_GBK" w:cs="方正仿宋_GBK"/>
                <w:color w:val="000000"/>
                <w:sz w:val="24"/>
                <w:szCs w:val="24"/>
                <w:highlight w:val="none"/>
                <w:lang w:val="zh-CN" w:eastAsia="zh-CN"/>
              </w:rPr>
              <w:t>比选响应文件分为资质文件和商务及技术文件，可一起装订。各分册均须左侧装订，装订采用胶封。要用封条在比选响应文件袋背面上方开口处密封，并填写密封日期，加盖投标人公章。封皮上写明招标项目名称及投标人名称。比选响应文件每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18</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投标文件递交要求</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投标文件递交的截止时间：</w:t>
            </w: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5月20日16:00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逾期送达的或者未送达指定地点的投标文件，将不予受理</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lang w:val="en-US" w:eastAsia="zh-CN"/>
              </w:rPr>
              <w:t>2.投标单位将</w:t>
            </w:r>
            <w:r>
              <w:rPr>
                <w:rFonts w:hint="eastAsia" w:ascii="方正仿宋_GBK" w:hAnsi="方正仿宋_GBK" w:eastAsia="方正仿宋_GBK" w:cs="方正仿宋_GBK"/>
                <w:b/>
                <w:bCs/>
                <w:kern w:val="0"/>
                <w:sz w:val="24"/>
                <w:szCs w:val="24"/>
                <w:highlight w:val="none"/>
                <w:lang w:val="en-US" w:eastAsia="zh-CN"/>
              </w:rPr>
              <w:t>密封完好的、每页盖章且盖有骑缝章</w:t>
            </w:r>
            <w:r>
              <w:rPr>
                <w:rFonts w:hint="eastAsia" w:ascii="方正仿宋_GBK" w:hAnsi="方正仿宋_GBK" w:eastAsia="方正仿宋_GBK" w:cs="方正仿宋_GBK"/>
                <w:kern w:val="0"/>
                <w:sz w:val="24"/>
                <w:szCs w:val="24"/>
                <w:highlight w:val="none"/>
                <w:lang w:val="en-US" w:eastAsia="zh-CN"/>
              </w:rPr>
              <w:t>的比选响应文件一本</w:t>
            </w:r>
            <w:r>
              <w:rPr>
                <w:rFonts w:hint="eastAsia" w:ascii="方正仿宋_GBK" w:hAnsi="方正仿宋_GBK" w:eastAsia="方正仿宋_GBK" w:cs="方正仿宋_GBK"/>
                <w:b/>
                <w:bCs/>
                <w:kern w:val="0"/>
                <w:sz w:val="24"/>
                <w:szCs w:val="24"/>
                <w:highlight w:val="none"/>
                <w:lang w:val="en-US" w:eastAsia="zh-CN"/>
              </w:rPr>
              <w:t>[并将比选响应文件电子文档拷贝至U盘，需要进行广联达软件版清标检查，本工程采用广联达计价软件GCCP6.0（版本：6.4100.23.121）]</w:t>
            </w:r>
            <w:r>
              <w:rPr>
                <w:rFonts w:hint="eastAsia" w:ascii="方正仿宋_GBK" w:hAnsi="方正仿宋_GBK" w:eastAsia="方正仿宋_GBK" w:cs="方正仿宋_GBK"/>
                <w:kern w:val="0"/>
                <w:sz w:val="24"/>
                <w:szCs w:val="24"/>
                <w:highlight w:val="none"/>
                <w:lang w:val="en-US" w:eastAsia="zh-CN"/>
              </w:rPr>
              <w:t>送至开标地点，逾期收到或不符合规定的比选响应文件将被拒绝。无论参选方是否中标，比选响应文件将不予退还。参选方可采用顺丰快递形式递交投标资料，但参选方应注意投标截止时间，合理安排时间。收件人：魏洋洋，联系电话：15529711188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19</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构成投标文件的其他材料</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的书面澄清、说明和补正（但不得改变投标文件的实质性内容）</w:t>
            </w:r>
            <w:r>
              <w:rPr>
                <w:rFonts w:hint="eastAsia" w:ascii="方正仿宋_GBK" w:hAnsi="方正仿宋_GBK" w:eastAsia="方正仿宋_GBK" w:cs="方正仿宋_GBK"/>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20</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实施单位书面澄清或补疑截止时间</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eastAsia="zh-CN"/>
              </w:rPr>
              <w:t>202</w:t>
            </w:r>
            <w:r>
              <w:rPr>
                <w:rFonts w:hint="eastAsia" w:ascii="方正仿宋_GBK" w:hAnsi="方正仿宋_GBK" w:eastAsia="方正仿宋_GBK" w:cs="方正仿宋_GBK"/>
                <w:sz w:val="24"/>
                <w:szCs w:val="24"/>
                <w:highlight w:val="none"/>
                <w:lang w:val="en-US" w:eastAsia="zh-CN"/>
              </w:rPr>
              <w:t>5年</w:t>
            </w:r>
            <w:r>
              <w:rPr>
                <w:rFonts w:hint="eastAsia" w:ascii="方正仿宋_GBK" w:hAnsi="方正仿宋_GBK" w:eastAsia="方正仿宋_GBK" w:cs="方正仿宋_GBK"/>
                <w:color w:val="auto"/>
                <w:sz w:val="24"/>
                <w:szCs w:val="24"/>
                <w:highlight w:val="none"/>
                <w:lang w:val="en-US" w:eastAsia="zh-CN"/>
              </w:rPr>
              <w:t>5月19日</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21</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投标有效期</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u w:val="single"/>
                <w:lang w:val="en-US" w:eastAsia="zh-CN"/>
              </w:rPr>
              <w:t>90</w:t>
            </w:r>
            <w:r>
              <w:rPr>
                <w:rFonts w:hint="eastAsia" w:ascii="方正仿宋_GBK" w:hAnsi="方正仿宋_GBK" w:eastAsia="方正仿宋_GBK" w:cs="方正仿宋_GBK"/>
                <w:sz w:val="24"/>
                <w:szCs w:val="24"/>
                <w:highlight w:val="none"/>
              </w:rPr>
              <w:t>日历天（从提交投标文件截止日起计算）</w:t>
            </w:r>
            <w:r>
              <w:rPr>
                <w:rFonts w:hint="eastAsia" w:ascii="方正仿宋_GBK" w:hAnsi="方正仿宋_GBK" w:eastAsia="方正仿宋_GBK" w:cs="方正仿宋_GBK"/>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22</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公开比选时间及地点</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202</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color w:val="auto"/>
                <w:sz w:val="24"/>
                <w:szCs w:val="24"/>
                <w:highlight w:val="none"/>
                <w:lang w:val="en-US" w:eastAsia="zh-CN"/>
              </w:rPr>
              <w:t>5月20日</w:t>
            </w:r>
            <w:r>
              <w:rPr>
                <w:rFonts w:hint="eastAsia" w:ascii="方正仿宋_GBK" w:hAnsi="方正仿宋_GBK" w:eastAsia="方正仿宋_GBK" w:cs="方正仿宋_GBK"/>
                <w:color w:val="auto"/>
                <w:sz w:val="24"/>
                <w:szCs w:val="24"/>
                <w:highlight w:val="none"/>
                <w:lang w:eastAsia="zh-CN"/>
              </w:rPr>
              <w:t>1</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0，</w:t>
            </w:r>
            <w:r>
              <w:rPr>
                <w:rFonts w:hint="eastAsia" w:ascii="方正仿宋_GBK" w:hAnsi="方正仿宋_GBK" w:eastAsia="方正仿宋_GBK" w:cs="方正仿宋_GBK"/>
                <w:sz w:val="24"/>
                <w:szCs w:val="24"/>
                <w:highlight w:val="none"/>
                <w:lang w:val="en-US" w:eastAsia="zh-CN"/>
              </w:rPr>
              <w:t>中垦牧（陕西）牧业有限公司</w:t>
            </w:r>
            <w:r>
              <w:rPr>
                <w:rFonts w:hint="eastAsia" w:ascii="方正仿宋_GBK" w:hAnsi="方正仿宋_GBK" w:eastAsia="方正仿宋_GBK" w:cs="方正仿宋_GBK"/>
                <w:color w:val="auto"/>
                <w:sz w:val="24"/>
                <w:szCs w:val="24"/>
                <w:highlight w:val="none"/>
                <w:lang w:val="en-US" w:eastAsia="zh-CN"/>
              </w:rPr>
              <w:t>一楼</w:t>
            </w:r>
            <w:r>
              <w:rPr>
                <w:rFonts w:hint="eastAsia" w:ascii="方正仿宋_GBK" w:hAnsi="方正仿宋_GBK" w:eastAsia="方正仿宋_GBK" w:cs="方正仿宋_GBK"/>
                <w:color w:val="auto"/>
                <w:sz w:val="24"/>
                <w:szCs w:val="24"/>
                <w:highlight w:val="none"/>
              </w:rPr>
              <w:t>会议室</w:t>
            </w:r>
            <w:r>
              <w:rPr>
                <w:rFonts w:hint="eastAsia" w:ascii="方正仿宋_GBK" w:hAnsi="方正仿宋_GBK" w:eastAsia="方正仿宋_GBK" w:cs="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3</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合格中标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的条件</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资格审核通过后，在响应了招标文件的前提下，经综合评比得分最高者中标。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24</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评标方法及</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rPr>
              <w:t>标准</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0"/>
                <w:sz w:val="24"/>
                <w:szCs w:val="24"/>
                <w:highlight w:val="none"/>
                <w:lang w:val="zh-CN"/>
              </w:rPr>
              <w:t>根据公司招标办法，由招标人组织相关专业人员组成评标小组，现场公开进行综合评比，择优选择中标单位。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25</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定标和</w:t>
            </w:r>
            <w:r>
              <w:rPr>
                <w:rFonts w:hint="eastAsia" w:ascii="方正仿宋_GBK" w:hAnsi="方正仿宋_GBK" w:eastAsia="方正仿宋_GBK" w:cs="方正仿宋_GBK"/>
                <w:sz w:val="24"/>
                <w:szCs w:val="24"/>
                <w:highlight w:val="none"/>
              </w:rPr>
              <w:t>通知</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r>
              <w:rPr>
                <w:rFonts w:hint="eastAsia"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rPr>
              <w:t>招标方在中标候选人范围内依据排序进行选择，最终确定中标</w:t>
            </w:r>
            <w:r>
              <w:rPr>
                <w:rFonts w:hint="eastAsia" w:ascii="方正仿宋_GBK" w:hAnsi="方正仿宋_GBK" w:eastAsia="方正仿宋_GBK" w:cs="方正仿宋_GBK"/>
                <w:color w:val="000000"/>
                <w:sz w:val="24"/>
                <w:szCs w:val="24"/>
                <w:highlight w:val="none"/>
                <w:lang w:val="en-US" w:eastAsia="zh-CN"/>
              </w:rPr>
              <w:t>方</w:t>
            </w:r>
            <w:r>
              <w:rPr>
                <w:rFonts w:hint="eastAsia" w:ascii="方正仿宋_GBK" w:hAnsi="方正仿宋_GBK" w:eastAsia="方正仿宋_GBK" w:cs="方正仿宋_GBK"/>
                <w:color w:val="000000"/>
                <w:sz w:val="24"/>
                <w:szCs w:val="24"/>
                <w:highlight w:val="none"/>
              </w:rPr>
              <w:t>。</w:t>
            </w: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rPr>
              <w:t>中标及落标</w:t>
            </w:r>
            <w:r>
              <w:rPr>
                <w:rFonts w:hint="eastAsia" w:ascii="方正仿宋_GBK" w:hAnsi="方正仿宋_GBK" w:eastAsia="方正仿宋_GBK" w:cs="方正仿宋_GBK"/>
                <w:color w:val="000000"/>
                <w:sz w:val="24"/>
                <w:szCs w:val="24"/>
                <w:highlight w:val="none"/>
                <w:lang w:eastAsia="zh-CN"/>
              </w:rPr>
              <w:t>：定标后，招标方将通知中标人；如参选方在比选工作结束后</w:t>
            </w:r>
            <w:r>
              <w:rPr>
                <w:rFonts w:hint="eastAsia" w:ascii="方正仿宋_GBK" w:hAnsi="方正仿宋_GBK" w:eastAsia="方正仿宋_GBK" w:cs="方正仿宋_GBK"/>
                <w:color w:val="000000"/>
                <w:sz w:val="24"/>
                <w:szCs w:val="24"/>
                <w:highlight w:val="none"/>
                <w:lang w:val="en-US" w:eastAsia="zh-CN"/>
              </w:rPr>
              <w:t>15</w:t>
            </w:r>
            <w:r>
              <w:rPr>
                <w:rFonts w:hint="eastAsia" w:ascii="方正仿宋_GBK" w:hAnsi="方正仿宋_GBK" w:eastAsia="方正仿宋_GBK" w:cs="方正仿宋_GBK"/>
                <w:color w:val="000000"/>
                <w:sz w:val="24"/>
                <w:szCs w:val="24"/>
                <w:highlight w:val="none"/>
                <w:lang w:eastAsia="zh-CN"/>
              </w:rPr>
              <w:t>日内没有接到招标方发出的中标通知书，投标方应视为在本次投标工作中落标。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bCs/>
                <w:color w:val="000000"/>
                <w:sz w:val="24"/>
                <w:szCs w:val="24"/>
                <w:highlight w:val="none"/>
              </w:rPr>
              <w:t>收到三家（含三家）以上符合招标要求的</w:t>
            </w:r>
            <w:r>
              <w:rPr>
                <w:rFonts w:hint="eastAsia" w:ascii="方正仿宋_GBK" w:hAnsi="方正仿宋_GBK" w:eastAsia="方正仿宋_GBK" w:cs="方正仿宋_GBK"/>
                <w:bCs/>
                <w:color w:val="000000"/>
                <w:sz w:val="24"/>
                <w:szCs w:val="24"/>
                <w:highlight w:val="none"/>
                <w:lang w:eastAsia="zh-CN"/>
              </w:rPr>
              <w:t>参选方</w:t>
            </w:r>
            <w:r>
              <w:rPr>
                <w:rFonts w:hint="eastAsia" w:ascii="方正仿宋_GBK" w:hAnsi="方正仿宋_GBK" w:eastAsia="方正仿宋_GBK" w:cs="方正仿宋_GBK"/>
                <w:bCs/>
                <w:color w:val="000000"/>
                <w:sz w:val="24"/>
                <w:szCs w:val="24"/>
                <w:highlight w:val="none"/>
              </w:rPr>
              <w:t>，开标有效。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6</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合同的签定</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color w:val="000000"/>
                <w:sz w:val="24"/>
                <w:szCs w:val="24"/>
                <w:highlight w:val="none"/>
                <w:lang w:val="zh-CN"/>
              </w:rPr>
              <w:t>中标人应按双方约定的时间、地点与招标人签订经济合同，否则按比选后放弃中标处理。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27</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投诉</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若有异议，可向招标</w:t>
            </w:r>
            <w:r>
              <w:rPr>
                <w:rFonts w:hint="eastAsia" w:ascii="方正仿宋_GBK" w:hAnsi="方正仿宋_GBK" w:eastAsia="方正仿宋_GBK" w:cs="方正仿宋_GBK"/>
                <w:sz w:val="24"/>
                <w:szCs w:val="24"/>
                <w:highlight w:val="none"/>
                <w:lang w:val="en-US" w:eastAsia="zh-CN"/>
              </w:rPr>
              <w:t>方</w:t>
            </w:r>
            <w:r>
              <w:rPr>
                <w:rFonts w:hint="eastAsia" w:ascii="方正仿宋_GBK" w:hAnsi="方正仿宋_GBK" w:eastAsia="方正仿宋_GBK" w:cs="方正仿宋_GBK"/>
                <w:sz w:val="24"/>
                <w:szCs w:val="24"/>
                <w:highlight w:val="none"/>
              </w:rPr>
              <w:t>监督部门——</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进行投诉。投诉电话：</w:t>
            </w:r>
            <w:r>
              <w:rPr>
                <w:rFonts w:hint="eastAsia" w:ascii="方正仿宋_GBK" w:hAnsi="方正仿宋_GBK" w:eastAsia="方正仿宋_GBK" w:cs="方正仿宋_GBK"/>
                <w:sz w:val="24"/>
                <w:szCs w:val="24"/>
                <w:highlight w:val="none"/>
                <w:lang w:val="en-US" w:eastAsia="zh-CN"/>
              </w:rPr>
              <w:t>023-67686008</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28</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zh-CN" w:eastAsia="zh-CN" w:bidi="ar-SA"/>
              </w:rPr>
            </w:pPr>
            <w:r>
              <w:rPr>
                <w:rFonts w:hint="eastAsia" w:ascii="方正仿宋_GBK" w:hAnsi="方正仿宋_GBK" w:eastAsia="方正仿宋_GBK" w:cs="方正仿宋_GBK"/>
                <w:kern w:val="0"/>
                <w:sz w:val="24"/>
                <w:szCs w:val="24"/>
                <w:highlight w:val="none"/>
                <w:lang w:val="zh-CN"/>
              </w:rPr>
              <w:t>重要提示</w:t>
            </w:r>
            <w:r>
              <w:rPr>
                <w:rFonts w:hint="eastAsia" w:ascii="方正仿宋_GBK" w:hAnsi="方正仿宋_GBK" w:eastAsia="方正仿宋_GBK" w:cs="方正仿宋_GBK"/>
                <w:sz w:val="24"/>
                <w:szCs w:val="24"/>
                <w:highlight w:val="none"/>
              </w:rPr>
              <w:t>★</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zh-CN" w:eastAsia="zh-CN" w:bidi="ar-SA"/>
              </w:rPr>
            </w:pPr>
            <w:r>
              <w:rPr>
                <w:rFonts w:hint="eastAsia" w:ascii="方正仿宋_GBK" w:hAnsi="方正仿宋_GBK" w:eastAsia="方正仿宋_GBK" w:cs="方正仿宋_GBK"/>
                <w:sz w:val="24"/>
                <w:szCs w:val="24"/>
                <w:highlight w:val="none"/>
              </w:rPr>
              <w:t>公开比选文件中的星号（“★”）条款均不得</w:t>
            </w:r>
            <w:r>
              <w:rPr>
                <w:rFonts w:hint="eastAsia" w:ascii="方正仿宋_GBK" w:hAnsi="方正仿宋_GBK" w:eastAsia="方正仿宋_GBK" w:cs="方正仿宋_GBK"/>
                <w:sz w:val="24"/>
                <w:szCs w:val="24"/>
                <w:highlight w:val="none"/>
                <w:lang w:val="en-US" w:eastAsia="zh-CN"/>
              </w:rPr>
              <w:t>负</w:t>
            </w:r>
            <w:r>
              <w:rPr>
                <w:rFonts w:hint="eastAsia" w:ascii="方正仿宋_GBK" w:hAnsi="方正仿宋_GBK" w:eastAsia="方正仿宋_GBK" w:cs="方正仿宋_GBK"/>
                <w:sz w:val="24"/>
                <w:szCs w:val="24"/>
                <w:highlight w:val="none"/>
              </w:rPr>
              <w:t>偏离，比选响应文件不满足公开比选文件中加注“★”的将</w:t>
            </w:r>
            <w:r>
              <w:rPr>
                <w:rFonts w:hint="eastAsia" w:ascii="方正仿宋_GBK" w:hAnsi="方正仿宋_GBK" w:eastAsia="方正仿宋_GBK" w:cs="方正仿宋_GBK"/>
                <w:sz w:val="24"/>
                <w:szCs w:val="24"/>
                <w:highlight w:val="none"/>
                <w:lang w:val="en-US" w:eastAsia="zh-CN"/>
              </w:rPr>
              <w:t>废标</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29</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0"/>
                <w:sz w:val="24"/>
                <w:szCs w:val="24"/>
                <w:highlight w:val="none"/>
                <w:lang w:val="zh-CN" w:eastAsia="zh-CN" w:bidi="ar-SA"/>
              </w:rPr>
            </w:pPr>
            <w:r>
              <w:rPr>
                <w:rFonts w:hint="eastAsia" w:ascii="方正仿宋_GBK" w:hAnsi="方正仿宋_GBK" w:eastAsia="方正仿宋_GBK" w:cs="方正仿宋_GBK"/>
                <w:kern w:val="0"/>
                <w:sz w:val="24"/>
                <w:szCs w:val="24"/>
                <w:highlight w:val="none"/>
                <w:lang w:val="zh-CN"/>
              </w:rPr>
              <w:t>废标条款</w:t>
            </w:r>
          </w:p>
        </w:tc>
        <w:tc>
          <w:tcPr>
            <w:tcW w:w="6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投标人同时应认真审阅公开比选文件中所有的事项条款和规范要求等，若投标人的比选响应文件没有按公开比选文件要求提交全部资料，或比选响应文件没有对公开比选文件做出实质性响应，其风险由投标人自行承担，并根据有关条款规定，该投标有可能被拒绝</w:t>
            </w:r>
            <w:r>
              <w:rPr>
                <w:rFonts w:hint="eastAsia" w:ascii="方正仿宋_GBK" w:hAnsi="方正仿宋_GBK" w:eastAsia="方正仿宋_GBK" w:cs="方正仿宋_GBK"/>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比选响应文件商务标中存在不符、多报、漏报、报价混乱、取费不标准按废标处理</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对于未能按要求提交投标保证金的投标，招标人将视为在实质上不响应公开比选文件而予以拒绝</w:t>
            </w:r>
            <w:r>
              <w:rPr>
                <w:rFonts w:hint="eastAsia" w:ascii="方正仿宋_GBK" w:hAnsi="方正仿宋_GBK" w:eastAsia="方正仿宋_GBK" w:cs="方正仿宋_GBK"/>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比选响应文件封面、商务标部分、技术标部分等均应加盖投标人印章</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并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r>
              <w:rPr>
                <w:rFonts w:hint="eastAsia" w:ascii="方正仿宋_GBK" w:hAnsi="方正仿宋_GBK" w:eastAsia="方正仿宋_GBK" w:cs="方正仿宋_GBK"/>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招标人在规定的投标截止时间以后收到的比选响应文件，将被拒绝并退回给投标人。</w:t>
            </w:r>
          </w:p>
        </w:tc>
      </w:tr>
    </w:tbl>
    <w:p>
      <w:pPr>
        <w:pStyle w:val="13"/>
        <w:rPr>
          <w:rFonts w:hint="eastAsia"/>
        </w:rPr>
      </w:pPr>
    </w:p>
    <w:p>
      <w:pPr>
        <w:keepNext w:val="0"/>
        <w:keepLines w:val="0"/>
        <w:pageBreakBefore w:val="0"/>
        <w:widowControl w:val="0"/>
        <w:kinsoku/>
        <w:wordWrap/>
        <w:overflowPunct/>
        <w:topLinePunct w:val="0"/>
        <w:bidi w:val="0"/>
        <w:snapToGrid/>
        <w:spacing w:line="480" w:lineRule="exact"/>
        <w:jc w:val="left"/>
        <w:textAlignment w:val="auto"/>
        <w:rPr>
          <w:rFonts w:hint="eastAsia" w:ascii="方正仿宋_GBK" w:hAnsi="方正仿宋_GBK" w:eastAsia="方正仿宋_GBK" w:cs="方正仿宋_GBK"/>
          <w:b/>
          <w:bCs/>
          <w:kern w:val="0"/>
          <w:sz w:val="32"/>
          <w:szCs w:val="32"/>
          <w:highlight w:val="none"/>
          <w:lang w:val="en-US" w:eastAsia="zh-CN"/>
        </w:rPr>
        <w:sectPr>
          <w:headerReference r:id="rId3" w:type="default"/>
          <w:footerReference r:id="rId4" w:type="default"/>
          <w:pgSz w:w="11906" w:h="16838"/>
          <w:pgMar w:top="1587" w:right="1701" w:bottom="1400" w:left="1701" w:header="851" w:footer="992" w:gutter="0"/>
          <w:pgNumType w:fmt="decimal"/>
          <w:cols w:space="720" w:num="1"/>
          <w:docGrid w:type="linesAndChars" w:linePitch="312" w:charSpace="0"/>
        </w:sectPr>
      </w:pPr>
    </w:p>
    <w:p>
      <w:pPr>
        <w:keepNext w:val="0"/>
        <w:keepLines w:val="0"/>
        <w:pageBreakBefore w:val="0"/>
        <w:widowControl w:val="0"/>
        <w:kinsoku/>
        <w:wordWrap/>
        <w:overflowPunct/>
        <w:topLinePunct w:val="0"/>
        <w:bidi w:val="0"/>
        <w:snapToGrid/>
        <w:spacing w:line="480" w:lineRule="exact"/>
        <w:jc w:val="left"/>
        <w:textAlignment w:val="auto"/>
        <w:outlineLvl w:val="0"/>
        <w:rPr>
          <w:rFonts w:hint="eastAsia"/>
          <w:lang w:val="en-US" w:eastAsia="zh-CN"/>
        </w:rPr>
      </w:pPr>
      <w:r>
        <w:rPr>
          <w:rFonts w:hint="eastAsia" w:ascii="方正仿宋_GBK" w:hAnsi="方正仿宋_GBK" w:eastAsia="方正仿宋_GBK" w:cs="方正仿宋_GBK"/>
          <w:b/>
          <w:bCs/>
          <w:kern w:val="0"/>
          <w:sz w:val="40"/>
          <w:szCs w:val="40"/>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第二部分：主要招标内容及技术要求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一、施工安全培训：</w:t>
      </w:r>
      <w:r>
        <w:rPr>
          <w:rFonts w:hint="eastAsia" w:ascii="方正仿宋_GBK" w:hAnsi="方正仿宋_GBK" w:eastAsia="方正仿宋_GBK" w:cs="方正仿宋_GBK"/>
          <w:kern w:val="0"/>
          <w:sz w:val="24"/>
          <w:szCs w:val="24"/>
          <w:highlight w:val="none"/>
          <w:lang w:val="en-US" w:eastAsia="zh-CN"/>
        </w:rPr>
        <w:t>中标方施工人员需经过招标方安全部门进行安全培训并签订安全施工协议方可入场施工。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二、施工水电：</w:t>
      </w:r>
      <w:r>
        <w:rPr>
          <w:rFonts w:hint="eastAsia" w:ascii="方正仿宋_GBK" w:hAnsi="方正仿宋_GBK" w:eastAsia="方正仿宋_GBK" w:cs="方正仿宋_GBK"/>
          <w:b w:val="0"/>
          <w:bCs w:val="0"/>
          <w:kern w:val="0"/>
          <w:sz w:val="24"/>
          <w:szCs w:val="24"/>
          <w:highlight w:val="none"/>
          <w:lang w:val="en-US" w:eastAsia="zh-CN"/>
        </w:rPr>
        <w:t>招标方免费提供施工用水、用电，需</w:t>
      </w:r>
      <w:r>
        <w:rPr>
          <w:rFonts w:hint="eastAsia" w:ascii="方正仿宋_GBK" w:hAnsi="方正仿宋_GBK" w:eastAsia="方正仿宋_GBK" w:cs="方正仿宋_GBK"/>
          <w:kern w:val="0"/>
          <w:sz w:val="24"/>
          <w:szCs w:val="24"/>
          <w:highlight w:val="none"/>
          <w:lang w:val="en-US" w:eastAsia="zh-CN"/>
        </w:rPr>
        <w:t>中标方</w:t>
      </w:r>
      <w:r>
        <w:rPr>
          <w:rFonts w:hint="eastAsia" w:ascii="方正仿宋_GBK" w:hAnsi="方正仿宋_GBK" w:eastAsia="方正仿宋_GBK" w:cs="方正仿宋_GBK"/>
          <w:b w:val="0"/>
          <w:bCs w:val="0"/>
          <w:kern w:val="0"/>
          <w:sz w:val="24"/>
          <w:szCs w:val="24"/>
          <w:highlight w:val="none"/>
          <w:lang w:val="en-US" w:eastAsia="zh-CN"/>
        </w:rPr>
        <w:t>在指定地点自行接通。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三、工程内容：</w:t>
      </w:r>
      <w:r>
        <w:rPr>
          <w:rFonts w:hint="eastAsia" w:ascii="方正仿宋_GBK" w:hAnsi="方正仿宋_GBK" w:eastAsia="方正仿宋_GBK" w:cs="方正仿宋_GBK"/>
          <w:b w:val="0"/>
          <w:bCs w:val="0"/>
          <w:kern w:val="0"/>
          <w:sz w:val="24"/>
          <w:szCs w:val="24"/>
          <w:highlight w:val="none"/>
          <w:lang w:val="en-US" w:eastAsia="zh-CN"/>
        </w:rPr>
        <w:t>按</w:t>
      </w:r>
      <w:r>
        <w:rPr>
          <w:rFonts w:hint="eastAsia" w:ascii="方正仿宋_GBK" w:hAnsi="方正仿宋_GBK" w:eastAsia="方正仿宋_GBK" w:cs="方正仿宋_GBK"/>
          <w:b/>
          <w:bCs/>
          <w:kern w:val="0"/>
          <w:sz w:val="24"/>
          <w:szCs w:val="24"/>
          <w:highlight w:val="none"/>
          <w:lang w:val="en-US" w:eastAsia="zh-CN"/>
        </w:rPr>
        <w:t>招标清单要求</w:t>
      </w:r>
      <w:r>
        <w:rPr>
          <w:rFonts w:hint="eastAsia" w:ascii="方正仿宋_GBK" w:hAnsi="方正仿宋_GBK" w:eastAsia="方正仿宋_GBK" w:cs="方正仿宋_GBK"/>
          <w:b w:val="0"/>
          <w:bCs w:val="0"/>
          <w:kern w:val="0"/>
          <w:sz w:val="24"/>
          <w:szCs w:val="24"/>
          <w:highlight w:val="none"/>
          <w:lang w:val="en-US" w:eastAsia="zh-CN"/>
        </w:rPr>
        <w:t>施工。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清单</w:t>
      </w:r>
      <w:r>
        <w:rPr>
          <w:rFonts w:hint="eastAsia" w:ascii="方正仿宋_GBK" w:hAnsi="方正仿宋_GBK" w:eastAsia="方正仿宋_GBK" w:cs="方正仿宋_GBK"/>
          <w:b w:val="0"/>
          <w:bCs w:val="0"/>
          <w:kern w:val="0"/>
          <w:sz w:val="24"/>
          <w:szCs w:val="24"/>
          <w:highlight w:val="none"/>
          <w:lang w:val="en-US" w:eastAsia="zh-CN"/>
        </w:rPr>
        <w:t>（详见附件）。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四、工艺说明及要求：</w:t>
      </w:r>
    </w:p>
    <w:tbl>
      <w:tblPr>
        <w:tblStyle w:val="9"/>
        <w:tblW w:w="4745" w:type="pct"/>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6"/>
        <w:gridCol w:w="1709"/>
        <w:gridCol w:w="5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序列</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施工事项</w:t>
            </w:r>
          </w:p>
        </w:tc>
        <w:tc>
          <w:tcPr>
            <w:tcW w:w="3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原地面裂缝破除</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highlight w:val="cyan"/>
                <w:u w:val="none"/>
              </w:rPr>
            </w:pPr>
          </w:p>
        </w:tc>
        <w:tc>
          <w:tcPr>
            <w:tcW w:w="3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 xml:space="preserve">1.部位：挤奶厅地面；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2.不能带牛作业，只能在挤奶空闲时间施工（和牧场确认：早上6:00- 7:00，中午12:50-14:50，共计3小时）；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sz w:val="21"/>
                <w:szCs w:val="21"/>
                <w:highlight w:val="cyan"/>
                <w:u w:val="none"/>
              </w:rPr>
            </w:pPr>
            <w:r>
              <w:rPr>
                <w:rFonts w:hint="eastAsia" w:ascii="宋体" w:hAnsi="宋体" w:eastAsia="宋体" w:cs="宋体"/>
                <w:color w:val="000000"/>
                <w:kern w:val="0"/>
                <w:sz w:val="20"/>
                <w:szCs w:val="20"/>
                <w:lang w:val="en-US" w:eastAsia="zh-CN" w:bidi="ar"/>
              </w:rPr>
              <w:t xml:space="preserve"> 3.破除深度40mm，宽度150mm。（需先划线后切缝破除）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地面施工</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highlight w:val="cyan"/>
                <w:u w:val="none"/>
              </w:rPr>
            </w:pPr>
          </w:p>
        </w:tc>
        <w:tc>
          <w:tcPr>
            <w:tcW w:w="3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 xml:space="preserve">1.基层清理：使用高压水枪冲洗；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 xml:space="preserve">2.涂刷界面剂；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 xml:space="preserve">3. 40mm厚高强度修补料，中间设置一道钢丝网（网孔3× 3cm，丝径0.8mm），打膨胀螺丝（0.2m一个，梅花布置），硬化后进行打磨；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sz w:val="21"/>
                <w:szCs w:val="21"/>
                <w:highlight w:val="cyan"/>
                <w:u w:val="none"/>
              </w:rPr>
            </w:pPr>
            <w:r>
              <w:rPr>
                <w:rFonts w:hint="eastAsia" w:ascii="宋体" w:hAnsi="宋体" w:eastAsia="宋体" w:cs="宋体"/>
                <w:color w:val="000000"/>
                <w:kern w:val="0"/>
                <w:sz w:val="20"/>
                <w:szCs w:val="20"/>
                <w:lang w:val="en-US" w:eastAsia="zh-CN" w:bidi="ar"/>
              </w:rPr>
              <w:t>4.涂刷5mm厚巴斯夫面层。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地面钻孔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highlight w:val="cyan"/>
                <w:u w:val="none"/>
              </w:rPr>
            </w:pPr>
          </w:p>
        </w:tc>
        <w:tc>
          <w:tcPr>
            <w:tcW w:w="3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1.地面注浆面积1197.4㎡；</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 xml:space="preserve">2.人工水钻钻孔（孔直径4Cm孔洞间距1.5m成梅花型分布）；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sz w:val="21"/>
                <w:szCs w:val="21"/>
                <w:highlight w:val="cyan"/>
                <w:u w:val="none"/>
              </w:rPr>
            </w:pPr>
            <w:r>
              <w:rPr>
                <w:rFonts w:hint="eastAsia" w:ascii="宋体" w:hAnsi="宋体" w:eastAsia="宋体" w:cs="宋体"/>
                <w:color w:val="000000"/>
                <w:kern w:val="0"/>
                <w:sz w:val="20"/>
                <w:szCs w:val="20"/>
                <w:lang w:val="en-US" w:eastAsia="zh-CN" w:bidi="ar"/>
              </w:rPr>
              <w:t>3.孔洞成型用封堵材料临时封口防止冲洗水进入孔内。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地面钻孔注浆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highlight w:val="cyan"/>
                <w:u w:val="none"/>
              </w:rPr>
            </w:pPr>
          </w:p>
        </w:tc>
        <w:tc>
          <w:tcPr>
            <w:tcW w:w="3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1.地面注浆面积1197.4㎡；</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 xml:space="preserve">2.搅拌机人工搅拌注浆料；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pPr>
            <w:r>
              <w:rPr>
                <w:rFonts w:hint="eastAsia" w:ascii="宋体" w:hAnsi="宋体" w:eastAsia="宋体" w:cs="宋体"/>
                <w:color w:val="000000"/>
                <w:kern w:val="0"/>
                <w:sz w:val="20"/>
                <w:szCs w:val="20"/>
                <w:lang w:val="en-US" w:eastAsia="zh-CN" w:bidi="ar"/>
              </w:rPr>
              <w:t xml:space="preserve">3.高压注浆机注浆；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sz w:val="21"/>
                <w:szCs w:val="21"/>
                <w:highlight w:val="cyan"/>
                <w:u w:val="none"/>
              </w:rPr>
            </w:pPr>
            <w:r>
              <w:rPr>
                <w:rFonts w:hint="eastAsia" w:ascii="宋体" w:hAnsi="宋体" w:eastAsia="宋体" w:cs="宋体"/>
                <w:color w:val="000000"/>
                <w:kern w:val="0"/>
                <w:sz w:val="20"/>
                <w:szCs w:val="20"/>
                <w:lang w:val="en-US" w:eastAsia="zh-CN" w:bidi="ar"/>
              </w:rPr>
              <w:t>4.每班次注浆完成部位用速干料封堵孔洞口。</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五、技术要求：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（1）施工所用所有设备等招标方核对无误后方可施工。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施工除满足技术要求外，还应符合有关施工技术要求、规范等要求，同时符合当地政策和牧场的管理制度，尤其安全、环保方面法律法规，安全、环保与施工有冲突时，安全、环保放在第一位。当施工与正常生产又冲突时，务必以生产放在第一位，在不影响生产的前提下间歇施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（3）实际施工中如发现与要求不符，应与招标方沟通有效确保内外设施安全和人、牛的安全。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六、验收标准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（1）乙方必须严格按招标清单和国家颁发的现行有关规范进行施工，并接受招标方现场代表和监理的监督检查，确保项目质量达到合格要求，并保证相关部门验收通过。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（2）项目竣工验收后，项目保修期由验收合格之日起计算。</w:t>
      </w:r>
    </w:p>
    <w:p>
      <w:pPr>
        <w:widowControl/>
        <w:jc w:val="center"/>
        <w:rPr>
          <w:rFonts w:hint="eastAsia" w:ascii="方正仿宋_GBK" w:hAnsi="方正仿宋_GBK" w:eastAsia="方正仿宋_GBK" w:cs="方正仿宋_GBK"/>
          <w:b/>
          <w:bCs/>
          <w:kern w:val="0"/>
          <w:sz w:val="40"/>
          <w:szCs w:val="40"/>
          <w:highlight w:val="none"/>
        </w:rPr>
      </w:pPr>
      <w:r>
        <w:rPr>
          <w:rFonts w:hint="eastAsia" w:ascii="方正仿宋_GBK" w:hAnsi="方正仿宋_GBK" w:eastAsia="方正仿宋_GBK" w:cs="方正仿宋_GBK"/>
          <w:kern w:val="0"/>
          <w:sz w:val="24"/>
          <w:szCs w:val="24"/>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第三部分：</w:t>
      </w:r>
      <w:r>
        <w:rPr>
          <w:rFonts w:hint="eastAsia" w:ascii="方正仿宋_GBK" w:hAnsi="方正仿宋_GBK" w:eastAsia="方正仿宋_GBK" w:cs="方正仿宋_GBK"/>
          <w:b/>
          <w:bCs/>
          <w:kern w:val="0"/>
          <w:sz w:val="40"/>
          <w:szCs w:val="40"/>
          <w:highlight w:val="none"/>
        </w:rPr>
        <w:t>评分规则及计算标准</w:t>
      </w:r>
    </w:p>
    <w:p>
      <w:pPr>
        <w:widowControl/>
        <w:spacing w:line="360" w:lineRule="auto"/>
        <w:jc w:val="left"/>
        <w:rPr>
          <w:rFonts w:hint="eastAsia" w:ascii="方正仿宋_GBK" w:hAnsi="方正仿宋_GBK" w:eastAsia="方正仿宋_GBK" w:cs="方正仿宋_GBK"/>
          <w:b/>
          <w:bCs/>
          <w:kern w:val="0"/>
          <w:sz w:val="24"/>
          <w:szCs w:val="24"/>
          <w:highlight w:val="none"/>
          <w:lang w:eastAsia="zh-CN"/>
        </w:rPr>
      </w:pPr>
      <w:r>
        <w:rPr>
          <w:rFonts w:hint="eastAsia" w:ascii="方正仿宋_GBK" w:hAnsi="方正仿宋_GBK" w:eastAsia="方正仿宋_GBK" w:cs="方正仿宋_GBK"/>
          <w:b/>
          <w:bCs/>
          <w:kern w:val="0"/>
          <w:sz w:val="24"/>
          <w:szCs w:val="24"/>
          <w:highlight w:val="none"/>
        </w:rPr>
        <w:t>一、评标方法及标准</w:t>
      </w:r>
      <w:r>
        <w:rPr>
          <w:rFonts w:hint="eastAsia" w:ascii="方正仿宋_GBK" w:hAnsi="方正仿宋_GBK" w:eastAsia="方正仿宋_GBK" w:cs="方正仿宋_GBK"/>
          <w:b/>
          <w:bCs/>
          <w:kern w:val="0"/>
          <w:sz w:val="24"/>
          <w:szCs w:val="24"/>
          <w:highlight w:val="none"/>
          <w:lang w:eastAsia="zh-CN"/>
        </w:rPr>
        <w:t>：</w:t>
      </w:r>
    </w:p>
    <w:p>
      <w:pPr>
        <w:widowControl/>
        <w:spacing w:line="360" w:lineRule="auto"/>
        <w:ind w:firstLine="480" w:firstLineChars="200"/>
        <w:jc w:val="lef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综合评选，择优推选出合格中选人，形成比选评审意见，参评成员予此签字确认生效。中选结果出来后由项目实施单位邮件或电话通知中选人。</w:t>
      </w:r>
    </w:p>
    <w:p>
      <w:pPr>
        <w:widowControl/>
        <w:spacing w:line="360" w:lineRule="auto"/>
        <w:jc w:val="left"/>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二、报价要求和评分办法：</w:t>
      </w:r>
    </w:p>
    <w:tbl>
      <w:tblPr>
        <w:tblStyle w:val="9"/>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300" w:type="dxa"/>
            <w:shd w:val="clear" w:color="auto" w:fill="002060"/>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b/>
                <w:sz w:val="24"/>
                <w:szCs w:val="24"/>
                <w:highlight w:val="none"/>
                <w:lang w:eastAsia="zh-CN"/>
              </w:rPr>
            </w:pPr>
            <w:r>
              <w:rPr>
                <w:rFonts w:hint="eastAsia" w:ascii="方正仿宋_GBK" w:hAnsi="方正仿宋_GBK" w:eastAsia="方正仿宋_GBK" w:cs="方正仿宋_GBK"/>
                <w:b/>
                <w:sz w:val="24"/>
                <w:szCs w:val="24"/>
                <w:highlight w:val="none"/>
              </w:rPr>
              <w:t>评分因素及</w:t>
            </w:r>
            <w:r>
              <w:rPr>
                <w:rFonts w:hint="eastAsia" w:ascii="方正仿宋_GBK" w:hAnsi="方正仿宋_GBK" w:eastAsia="方正仿宋_GBK" w:cs="方正仿宋_GBK"/>
                <w:b/>
                <w:sz w:val="24"/>
                <w:szCs w:val="24"/>
                <w:highlight w:val="none"/>
                <w:lang w:val="en-US" w:eastAsia="zh-CN"/>
              </w:rPr>
              <w:t>分值</w:t>
            </w:r>
          </w:p>
        </w:tc>
        <w:tc>
          <w:tcPr>
            <w:tcW w:w="6943" w:type="dxa"/>
            <w:shd w:val="clear" w:color="auto" w:fill="002060"/>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商务部分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10分</w:t>
            </w:r>
            <w:r>
              <w:rPr>
                <w:rFonts w:hint="eastAsia" w:ascii="方正仿宋_GBK" w:hAnsi="方正仿宋_GBK" w:eastAsia="方正仿宋_GBK" w:cs="方正仿宋_GBK"/>
                <w:sz w:val="24"/>
                <w:szCs w:val="24"/>
                <w:highlight w:val="none"/>
                <w:lang w:eastAsia="zh-CN"/>
              </w:rPr>
              <w:t>）</w:t>
            </w:r>
          </w:p>
        </w:tc>
        <w:tc>
          <w:tcPr>
            <w:tcW w:w="69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kern w:val="0"/>
                <w:sz w:val="24"/>
                <w:szCs w:val="24"/>
                <w:highlight w:val="none"/>
              </w:rPr>
              <w:t>业绩</w:t>
            </w:r>
            <w:r>
              <w:rPr>
                <w:rFonts w:hint="eastAsia" w:ascii="方正仿宋_GBK" w:hAnsi="方正仿宋_GBK" w:eastAsia="方正仿宋_GBK" w:cs="方正仿宋_GBK"/>
                <w:sz w:val="24"/>
                <w:szCs w:val="24"/>
                <w:highlight w:val="none"/>
                <w:lang w:val="en-US" w:eastAsia="zh-CN"/>
              </w:rPr>
              <w:t>（5分）</w:t>
            </w:r>
            <w:r>
              <w:rPr>
                <w:rFonts w:hint="eastAsia" w:ascii="方正仿宋_GBK" w:hAnsi="方正仿宋_GBK" w:eastAsia="方正仿宋_GBK" w:cs="方正仿宋_GBK"/>
                <w:kern w:val="0"/>
                <w:sz w:val="24"/>
                <w:szCs w:val="24"/>
                <w:highlight w:val="none"/>
              </w:rPr>
              <w:t>：提供与本次招标项目性质相近的业绩。业绩必须提供有效证明：合同相关页复印件（包含但不限于合同有效页复印件、合同双方名称、项目名称、实施范围等）。每1家有效业绩得1分，最高不超过5分。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p>
        </w:tc>
        <w:tc>
          <w:tcPr>
            <w:tcW w:w="69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工期（5分）：满足招标文件要求得3分，每提前3天增加1分，最多加2分。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技术部分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（30分）</w:t>
            </w:r>
          </w:p>
        </w:tc>
        <w:tc>
          <w:tcPr>
            <w:tcW w:w="6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施工方案（10分）：根据技术和施工时间要求提供完整、针对性强、切实可行的施工方案。优秀得7-10分，良好得4-7分，差得0-4分。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p>
        </w:tc>
        <w:tc>
          <w:tcPr>
            <w:tcW w:w="6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施工组织设计（10分）：人员配备齐全，劳动力计划安排合理；质量管理合理，质量保证措施切实可行；安全文明施工措施针对性强、切实可行。优秀得7-10分，良好得4-7分，差得0-4分。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lang w:val="en-US" w:eastAsia="zh-CN"/>
              </w:rPr>
            </w:pPr>
          </w:p>
        </w:tc>
        <w:tc>
          <w:tcPr>
            <w:tcW w:w="69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安全管理方案（10分）：根据提供的对现场、人员、设备、周边环境及正常生产的保障等安全措施的科学性、有效性、可行性。优秀得7-10分，良好得4-7分，差得0-4分。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报价部分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（60分）</w:t>
            </w:r>
          </w:p>
        </w:tc>
        <w:tc>
          <w:tcPr>
            <w:tcW w:w="69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报价分采用低价优先法计算，既满足公开比选的要求且投标最低的报价为评标基准价，其价格分为60分。其他投标人的报价分统一按照下列公式计算：报价得分＝（评标基准价／投标报价）×60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lang w:val="en-US" w:eastAsia="zh-CN"/>
        </w:rPr>
        <w:t>三</w:t>
      </w:r>
      <w:r>
        <w:rPr>
          <w:rFonts w:hint="eastAsia" w:ascii="方正仿宋_GBK" w:hAnsi="方正仿宋_GBK" w:eastAsia="方正仿宋_GBK" w:cs="方正仿宋_GBK"/>
          <w:b/>
          <w:color w:val="000000"/>
          <w:sz w:val="24"/>
          <w:szCs w:val="24"/>
          <w:highlight w:val="none"/>
        </w:rPr>
        <w:t>、定标和通知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r>
        <w:rPr>
          <w:rFonts w:hint="eastAsia"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rPr>
        <w:t>招标方在中标候选人范围内依据排序进行选择，最终确定中标人。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rPr>
        <w:t>中标及落标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定标后，招标方将通知中标人；如</w:t>
      </w:r>
      <w:r>
        <w:rPr>
          <w:rFonts w:hint="eastAsia" w:ascii="方正仿宋_GBK" w:hAnsi="方正仿宋_GBK" w:eastAsia="方正仿宋_GBK" w:cs="方正仿宋_GBK"/>
          <w:color w:val="000000"/>
          <w:sz w:val="24"/>
          <w:szCs w:val="24"/>
          <w:highlight w:val="none"/>
          <w:lang w:eastAsia="zh-CN"/>
        </w:rPr>
        <w:t>参选</w:t>
      </w:r>
      <w:r>
        <w:rPr>
          <w:rFonts w:hint="eastAsia" w:ascii="方正仿宋_GBK" w:hAnsi="方正仿宋_GBK" w:eastAsia="方正仿宋_GBK" w:cs="方正仿宋_GBK"/>
          <w:color w:val="000000"/>
          <w:sz w:val="24"/>
          <w:szCs w:val="24"/>
          <w:highlight w:val="none"/>
        </w:rPr>
        <w:t>方在</w:t>
      </w:r>
      <w:r>
        <w:rPr>
          <w:rFonts w:hint="eastAsia" w:ascii="方正仿宋_GBK" w:hAnsi="方正仿宋_GBK" w:eastAsia="方正仿宋_GBK" w:cs="方正仿宋_GBK"/>
          <w:color w:val="000000"/>
          <w:sz w:val="24"/>
          <w:szCs w:val="24"/>
          <w:highlight w:val="none"/>
          <w:lang w:eastAsia="zh-CN"/>
        </w:rPr>
        <w:t>比选</w:t>
      </w:r>
      <w:r>
        <w:rPr>
          <w:rFonts w:hint="eastAsia" w:ascii="方正仿宋_GBK" w:hAnsi="方正仿宋_GBK" w:eastAsia="方正仿宋_GBK" w:cs="方正仿宋_GBK"/>
          <w:color w:val="000000"/>
          <w:sz w:val="24"/>
          <w:szCs w:val="24"/>
          <w:highlight w:val="none"/>
        </w:rPr>
        <w:t>工作结束后</w:t>
      </w:r>
      <w:r>
        <w:rPr>
          <w:rFonts w:hint="eastAsia" w:ascii="方正仿宋_GBK" w:hAnsi="方正仿宋_GBK" w:eastAsia="方正仿宋_GBK" w:cs="方正仿宋_GBK"/>
          <w:color w:val="000000"/>
          <w:sz w:val="24"/>
          <w:szCs w:val="24"/>
          <w:highlight w:val="none"/>
          <w:lang w:val="en-US" w:eastAsia="zh-CN"/>
        </w:rPr>
        <w:t>15</w:t>
      </w:r>
      <w:r>
        <w:rPr>
          <w:rFonts w:hint="eastAsia" w:ascii="方正仿宋_GBK" w:hAnsi="方正仿宋_GBK" w:eastAsia="方正仿宋_GBK" w:cs="方正仿宋_GBK"/>
          <w:color w:val="000000"/>
          <w:sz w:val="24"/>
          <w:szCs w:val="24"/>
          <w:highlight w:val="none"/>
        </w:rPr>
        <w:t>日内没有接到招标方发出的中标通知书，</w:t>
      </w:r>
      <w:r>
        <w:rPr>
          <w:rFonts w:hint="eastAsia" w:ascii="方正仿宋_GBK" w:hAnsi="方正仿宋_GBK" w:eastAsia="方正仿宋_GBK" w:cs="方正仿宋_GBK"/>
          <w:color w:val="000000"/>
          <w:sz w:val="24"/>
          <w:szCs w:val="24"/>
          <w:highlight w:val="none"/>
          <w:lang w:eastAsia="zh-CN"/>
        </w:rPr>
        <w:t>投标</w:t>
      </w:r>
      <w:r>
        <w:rPr>
          <w:rFonts w:hint="eastAsia" w:ascii="方正仿宋_GBK" w:hAnsi="方正仿宋_GBK" w:eastAsia="方正仿宋_GBK" w:cs="方正仿宋_GBK"/>
          <w:color w:val="000000"/>
          <w:sz w:val="24"/>
          <w:szCs w:val="24"/>
          <w:highlight w:val="none"/>
        </w:rPr>
        <w:t>方应视为在本次</w:t>
      </w:r>
      <w:r>
        <w:rPr>
          <w:rFonts w:hint="eastAsia" w:ascii="方正仿宋_GBK" w:hAnsi="方正仿宋_GBK" w:eastAsia="方正仿宋_GBK" w:cs="方正仿宋_GBK"/>
          <w:color w:val="000000"/>
          <w:sz w:val="24"/>
          <w:szCs w:val="24"/>
          <w:highlight w:val="none"/>
          <w:lang w:eastAsia="zh-CN"/>
        </w:rPr>
        <w:t>投标</w:t>
      </w:r>
      <w:r>
        <w:rPr>
          <w:rFonts w:hint="eastAsia" w:ascii="方正仿宋_GBK" w:hAnsi="方正仿宋_GBK" w:eastAsia="方正仿宋_GBK" w:cs="方正仿宋_GBK"/>
          <w:color w:val="000000"/>
          <w:sz w:val="24"/>
          <w:szCs w:val="24"/>
          <w:highlight w:val="none"/>
        </w:rPr>
        <w:t>工作中落标。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方正仿宋_GBK" w:hAnsi="方正仿宋_GBK" w:eastAsia="方正仿宋_GBK" w:cs="方正仿宋_GBK"/>
          <w:b/>
          <w:kern w:val="0"/>
          <w:sz w:val="28"/>
          <w:szCs w:val="28"/>
          <w:lang w:val="zh-CN"/>
        </w:rPr>
      </w:pP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bCs/>
          <w:color w:val="000000"/>
          <w:sz w:val="24"/>
          <w:szCs w:val="24"/>
          <w:highlight w:val="none"/>
        </w:rPr>
        <w:t>收到三家（含三家）以上符合招标要求的</w:t>
      </w:r>
      <w:r>
        <w:rPr>
          <w:rFonts w:hint="eastAsia" w:ascii="方正仿宋_GBK" w:hAnsi="方正仿宋_GBK" w:eastAsia="方正仿宋_GBK" w:cs="方正仿宋_GBK"/>
          <w:color w:val="000000"/>
          <w:sz w:val="24"/>
          <w:szCs w:val="24"/>
          <w:highlight w:val="none"/>
          <w:lang w:eastAsia="zh-CN"/>
        </w:rPr>
        <w:t>参选</w:t>
      </w:r>
      <w:r>
        <w:rPr>
          <w:rFonts w:hint="eastAsia" w:ascii="方正仿宋_GBK" w:hAnsi="方正仿宋_GBK" w:eastAsia="方正仿宋_GBK" w:cs="方正仿宋_GBK"/>
          <w:bCs/>
          <w:color w:val="000000"/>
          <w:sz w:val="24"/>
          <w:szCs w:val="24"/>
          <w:highlight w:val="none"/>
        </w:rPr>
        <w:t>方，开标有效。</w:t>
      </w:r>
    </w:p>
    <w:p>
      <w:pPr>
        <w:autoSpaceDE w:val="0"/>
        <w:autoSpaceDN w:val="0"/>
        <w:adjustRightInd w:val="0"/>
        <w:spacing w:line="360" w:lineRule="auto"/>
        <w:ind w:left="5960" w:leftChars="1867" w:hanging="2040" w:hangingChars="850"/>
        <w:jc w:val="right"/>
        <w:rPr>
          <w:rFonts w:hint="eastAsia" w:ascii="方正仿宋_GBK" w:hAnsi="方正仿宋_GBK" w:eastAsia="方正仿宋_GBK" w:cs="方正仿宋_GBK"/>
          <w:kern w:val="0"/>
          <w:sz w:val="24"/>
          <w:szCs w:val="24"/>
          <w:highlight w:val="none"/>
          <w:lang w:val="en-US" w:eastAsia="zh-CN"/>
        </w:rPr>
      </w:pPr>
    </w:p>
    <w:p>
      <w:pPr>
        <w:autoSpaceDE w:val="0"/>
        <w:autoSpaceDN w:val="0"/>
        <w:adjustRightInd w:val="0"/>
        <w:spacing w:line="360" w:lineRule="auto"/>
        <w:ind w:left="5960" w:leftChars="1867" w:hanging="2040" w:hangingChars="850"/>
        <w:jc w:val="right"/>
        <w:rPr>
          <w:rFonts w:hint="eastAsia" w:ascii="方正仿宋_GBK" w:hAnsi="方正仿宋_GBK" w:eastAsia="方正仿宋_GBK" w:cs="方正仿宋_GBK"/>
          <w:kern w:val="0"/>
          <w:sz w:val="24"/>
          <w:szCs w:val="24"/>
          <w:highlight w:val="none"/>
          <w:lang w:val="en-US" w:eastAsia="zh-CN"/>
        </w:rPr>
      </w:pPr>
    </w:p>
    <w:p>
      <w:pPr>
        <w:keepNext w:val="0"/>
        <w:keepLines w:val="0"/>
        <w:pageBreakBefore w:val="0"/>
        <w:widowControl w:val="0"/>
        <w:kinsoku/>
        <w:wordWrap/>
        <w:overflowPunct w:val="0"/>
        <w:topLinePunct w:val="0"/>
        <w:autoSpaceDE w:val="0"/>
        <w:autoSpaceDN w:val="0"/>
        <w:bidi w:val="0"/>
        <w:adjustRightInd w:val="0"/>
        <w:spacing w:line="360" w:lineRule="auto"/>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第四部分：合同条款及内容</w:t>
      </w:r>
    </w:p>
    <w:p>
      <w:pPr>
        <w:keepNext w:val="0"/>
        <w:keepLines w:val="0"/>
        <w:pageBreakBefore w:val="0"/>
        <w:widowControl w:val="0"/>
        <w:kinsoku/>
        <w:wordWrap/>
        <w:overflowPunct w:val="0"/>
        <w:topLinePunct w:val="0"/>
        <w:autoSpaceDE w:val="0"/>
        <w:autoSpaceDN w:val="0"/>
        <w:bidi w:val="0"/>
        <w:adjustRightInd w:val="0"/>
        <w:spacing w:line="360" w:lineRule="auto"/>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挤奶厅地面裂缝修补与注浆工程施工合同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val="0"/>
          <w:bCs w:val="0"/>
          <w:kern w:val="0"/>
          <w:sz w:val="24"/>
          <w:szCs w:val="24"/>
          <w:highlight w:val="none"/>
          <w:lang w:eastAsia="zh-CN"/>
        </w:rPr>
      </w:pPr>
      <w:r>
        <w:rPr>
          <w:rFonts w:hint="eastAsia" w:ascii="方正仿宋_GBK" w:hAnsi="方正仿宋_GBK" w:eastAsia="方正仿宋_GBK" w:cs="方正仿宋_GBK"/>
          <w:b w:val="0"/>
          <w:bCs w:val="0"/>
          <w:kern w:val="0"/>
          <w:sz w:val="24"/>
          <w:szCs w:val="24"/>
          <w:highlight w:val="none"/>
          <w:lang w:eastAsia="zh-CN"/>
        </w:rPr>
        <mc:AlternateContent>
          <mc:Choice Requires="wps">
            <w:drawing>
              <wp:anchor distT="0" distB="0" distL="114300" distR="114300" simplePos="0" relativeHeight="251659264" behindDoc="0" locked="0" layoutInCell="0" allowOverlap="1">
                <wp:simplePos x="0" y="0"/>
                <wp:positionH relativeFrom="column">
                  <wp:posOffset>10648950</wp:posOffset>
                </wp:positionH>
                <wp:positionV relativeFrom="paragraph">
                  <wp:posOffset>105410</wp:posOffset>
                </wp:positionV>
                <wp:extent cx="2867025" cy="2108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867025" cy="210820"/>
                        </a:xfrm>
                        <a:prstGeom prst="rect">
                          <a:avLst/>
                        </a:prstGeom>
                        <a:noFill/>
                        <a:ln>
                          <a:noFill/>
                        </a:ln>
                      </wps:spPr>
                      <wps:txbx>
                        <w:txbxContent>
                          <w:p>
                            <w:pPr>
                              <w:rPr>
                                <w:u w:val="single"/>
                              </w:rPr>
                            </w:pPr>
                          </w:p>
                        </w:txbxContent>
                      </wps:txbx>
                      <wps:bodyPr wrap="square" lIns="0" tIns="0" rIns="0" bIns="0" upright="1"/>
                    </wps:wsp>
                  </a:graphicData>
                </a:graphic>
              </wp:anchor>
            </w:drawing>
          </mc:Choice>
          <mc:Fallback>
            <w:pict>
              <v:shape id="文本框 2" o:spid="_x0000_s1026" o:spt="202" type="#_x0000_t202" style="position:absolute;left:0pt;margin-left:838.5pt;margin-top:8.3pt;height:16.6pt;width:225.75pt;z-index:251659264;mso-width-relative:page;mso-height-relative:page;" filled="f" stroked="f" coordsize="21600,21600" o:allowincell="f" o:gfxdata="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mPdqjaAAAACwEAAA8AAAAAAAAAAQAgAAAAIgAAAGRycy9kb3du&#10;cmV2LnhtbFBLAQIUABQAAAAIAIdO4kAcdewFxAEAAIADAAAOAAAAAAAAAAEAIAAAACkBAABkcnMv&#10;ZTJvRG9jLnhtbFBLBQYAAAAABgAGAFkBAABfBQAAAAA=&#10;">
                <v:fill on="f" focussize="0,0"/>
                <v:stroke on="f"/>
                <v:imagedata o:title=""/>
                <o:lock v:ext="edit" aspectratio="f"/>
                <v:textbox inset="0mm,0mm,0mm,0mm">
                  <w:txbxContent>
                    <w:p>
                      <w:pPr>
                        <w:rPr>
                          <w:u w:val="single"/>
                        </w:rPr>
                      </w:pPr>
                    </w:p>
                  </w:txbxContent>
                </v:textbox>
              </v:shape>
            </w:pict>
          </mc:Fallback>
        </mc:AlternateContent>
      </w:r>
      <w:r>
        <w:rPr>
          <w:rFonts w:hint="eastAsia" w:ascii="方正仿宋_GBK" w:hAnsi="方正仿宋_GBK" w:eastAsia="方正仿宋_GBK" w:cs="方正仿宋_GBK"/>
          <w:b w:val="0"/>
          <w:bCs w:val="0"/>
          <w:kern w:val="0"/>
          <w:sz w:val="24"/>
          <w:szCs w:val="24"/>
          <w:highlight w:val="none"/>
          <w:lang w:eastAsia="zh-CN"/>
        </w:rPr>
        <w:t xml:space="preserve">发包方(全称)：中垦牧（陕西）牧业有限公司           </w:t>
      </w:r>
      <w:r>
        <w:rPr>
          <w:rFonts w:hint="eastAsia" w:ascii="方正仿宋_GBK" w:hAnsi="方正仿宋_GBK" w:eastAsia="方正仿宋_GBK" w:cs="方正仿宋_GBK"/>
          <w:b w:val="0"/>
          <w:bCs w:val="0"/>
          <w:kern w:val="0"/>
          <w:sz w:val="24"/>
          <w:szCs w:val="24"/>
          <w:highlight w:val="none"/>
          <w:lang w:val="en-US" w:eastAsia="zh-CN"/>
        </w:rPr>
        <w:t xml:space="preserve">      </w:t>
      </w:r>
      <w:r>
        <w:rPr>
          <w:rFonts w:hint="eastAsia" w:ascii="方正仿宋_GBK" w:hAnsi="方正仿宋_GBK" w:eastAsia="方正仿宋_GBK" w:cs="方正仿宋_GBK"/>
          <w:b w:val="0"/>
          <w:bCs w:val="0"/>
          <w:kern w:val="0"/>
          <w:sz w:val="24"/>
          <w:szCs w:val="24"/>
          <w:highlight w:val="none"/>
          <w:lang w:eastAsia="zh-CN"/>
        </w:rPr>
        <w:t>（以下简称甲方）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lang w:eastAsia="zh-CN"/>
        </w:rPr>
        <w:t>承包方(全称)：</w:t>
      </w:r>
      <w:r>
        <w:rPr>
          <w:rFonts w:hint="eastAsia" w:ascii="方正仿宋_GBK" w:hAnsi="方正仿宋_GBK" w:eastAsia="方正仿宋_GBK" w:cs="方正仿宋_GBK"/>
          <w:b w:val="0"/>
          <w:bCs w:val="0"/>
          <w:kern w:val="0"/>
          <w:sz w:val="24"/>
          <w:szCs w:val="24"/>
          <w:highlight w:val="none"/>
          <w:lang w:val="en-US" w:eastAsia="zh-CN"/>
        </w:rPr>
        <w:t xml:space="preserve">                                          </w:t>
      </w:r>
      <w:r>
        <w:rPr>
          <w:rFonts w:hint="eastAsia" w:ascii="方正仿宋_GBK" w:hAnsi="方正仿宋_GBK" w:eastAsia="方正仿宋_GBK" w:cs="方正仿宋_GBK"/>
          <w:b w:val="0"/>
          <w:bCs w:val="0"/>
          <w:kern w:val="0"/>
          <w:sz w:val="24"/>
          <w:szCs w:val="24"/>
          <w:highlight w:val="none"/>
          <w:lang w:eastAsia="zh-CN"/>
        </w:rPr>
        <w:t>（以下简称乙方）</w:t>
      </w:r>
      <w:r>
        <w:rPr>
          <w:rFonts w:hint="eastAsia" w:ascii="宋体" w:hAnsi="宋体"/>
          <w:b w:val="0"/>
          <w:bCs w:val="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依据《中华人民共和国</w:t>
      </w:r>
      <w:r>
        <w:rPr>
          <w:rFonts w:hint="eastAsia" w:ascii="方正仿宋_GBK" w:hAnsi="方正仿宋_GBK" w:eastAsia="方正仿宋_GBK" w:cs="方正仿宋_GBK"/>
          <w:kern w:val="0"/>
          <w:sz w:val="24"/>
          <w:szCs w:val="24"/>
          <w:highlight w:val="none"/>
          <w:lang w:val="en-US" w:eastAsia="zh-CN"/>
        </w:rPr>
        <w:t>民法典</w:t>
      </w:r>
      <w:r>
        <w:rPr>
          <w:rFonts w:hint="eastAsia" w:ascii="方正仿宋_GBK" w:hAnsi="方正仿宋_GBK" w:eastAsia="方正仿宋_GBK" w:cs="方正仿宋_GBK"/>
          <w:kern w:val="0"/>
          <w:sz w:val="24"/>
          <w:szCs w:val="24"/>
          <w:highlight w:val="none"/>
        </w:rPr>
        <w:t>》和国家现行有关法律、法规、规章的规定，结合本项目的具体情况，经甲、乙双方协商一致，签订本合同，双方共同恪守。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第一条  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1.项目名称</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挤奶厅地面裂缝修补与注浆工程。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2.项目地点</w:t>
      </w:r>
      <w:r>
        <w:rPr>
          <w:rFonts w:hint="eastAsia" w:ascii="方正仿宋_GBK" w:hAnsi="方正仿宋_GBK" w:eastAsia="方正仿宋_GBK" w:cs="方正仿宋_GBK"/>
          <w:kern w:val="0"/>
          <w:sz w:val="24"/>
          <w:szCs w:val="24"/>
          <w:highlight w:val="none"/>
          <w:lang w:eastAsia="zh-CN"/>
        </w:rPr>
        <w:t>：陕西省榆林市定边县贺圈镇五兴庄村红庄自然村</w:t>
      </w:r>
      <w:r>
        <w:rPr>
          <w:rFonts w:hint="eastAsia" w:ascii="方正仿宋_GBK" w:hAnsi="方正仿宋_GBK" w:eastAsia="方正仿宋_GBK" w:cs="方正仿宋_GBK"/>
          <w:sz w:val="24"/>
          <w:szCs w:val="24"/>
          <w:highlight w:val="none"/>
          <w:lang w:val="en-US" w:eastAsia="zh-CN"/>
        </w:rPr>
        <w:t>中垦牧（陕西）牧业有限公司</w:t>
      </w:r>
      <w:r>
        <w:rPr>
          <w:rFonts w:hint="eastAsia" w:ascii="方正仿宋_GBK" w:hAnsi="方正仿宋_GBK" w:eastAsia="方正仿宋_GBK" w:cs="方正仿宋_GBK"/>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3.</w:t>
      </w:r>
      <w:r>
        <w:rPr>
          <w:rFonts w:hint="eastAsia" w:ascii="方正仿宋_GBK" w:hAnsi="方正仿宋_GBK" w:eastAsia="方正仿宋_GBK" w:cs="方正仿宋_GBK"/>
          <w:kern w:val="0"/>
          <w:sz w:val="24"/>
          <w:szCs w:val="24"/>
          <w:highlight w:val="none"/>
          <w:lang w:val="en-US" w:eastAsia="zh-CN"/>
        </w:rPr>
        <w:t>项目</w:t>
      </w:r>
      <w:r>
        <w:rPr>
          <w:rFonts w:hint="eastAsia" w:ascii="方正仿宋_GBK" w:hAnsi="方正仿宋_GBK" w:eastAsia="方正仿宋_GBK" w:cs="方正仿宋_GBK"/>
          <w:kern w:val="0"/>
          <w:sz w:val="24"/>
          <w:szCs w:val="24"/>
          <w:highlight w:val="none"/>
        </w:rPr>
        <w:t>规模</w:t>
      </w:r>
      <w:r>
        <w:rPr>
          <w:rFonts w:hint="eastAsia" w:ascii="方正仿宋_GBK" w:hAnsi="方正仿宋_GBK" w:eastAsia="方正仿宋_GBK" w:cs="方正仿宋_GBK"/>
          <w:kern w:val="0"/>
          <w:sz w:val="24"/>
          <w:szCs w:val="24"/>
          <w:highlight w:val="none"/>
          <w:lang w:eastAsia="zh-CN"/>
        </w:rPr>
        <w:t>：项目</w:t>
      </w:r>
      <w:r>
        <w:rPr>
          <w:rFonts w:hint="eastAsia" w:ascii="方正仿宋_GBK" w:hAnsi="方正仿宋_GBK" w:eastAsia="方正仿宋_GBK" w:cs="方正仿宋_GBK"/>
          <w:kern w:val="0"/>
          <w:sz w:val="24"/>
          <w:szCs w:val="24"/>
          <w:highlight w:val="none"/>
          <w:lang w:val="en-US" w:eastAsia="zh-CN"/>
        </w:rPr>
        <w:t>招标</w:t>
      </w:r>
      <w:r>
        <w:rPr>
          <w:rFonts w:hint="eastAsia" w:ascii="方正仿宋_GBK" w:hAnsi="方正仿宋_GBK" w:eastAsia="方正仿宋_GBK" w:cs="方正仿宋_GBK"/>
          <w:kern w:val="0"/>
          <w:sz w:val="24"/>
          <w:szCs w:val="24"/>
          <w:highlight w:val="none"/>
          <w:lang w:eastAsia="zh-CN"/>
        </w:rPr>
        <w:t>清单范围。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kern w:val="0"/>
          <w:sz w:val="24"/>
          <w:szCs w:val="24"/>
          <w:highlight w:val="none"/>
        </w:rPr>
        <w:t>4.合同工期：工期</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rPr>
        <w:t>日历天。开工日期暂定</w:t>
      </w:r>
      <w:r>
        <w:rPr>
          <w:rFonts w:hint="eastAsia" w:ascii="方正仿宋_GBK" w:hAnsi="方正仿宋_GBK" w:eastAsia="方正仿宋_GBK" w:cs="方正仿宋_GBK"/>
          <w:b/>
          <w:bCs/>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rPr>
        <w:t>(具体以发包人书面批准开工日期为准)，完工日期暂定</w:t>
      </w:r>
      <w:r>
        <w:rPr>
          <w:rFonts w:hint="eastAsia" w:ascii="方正仿宋_GBK" w:hAnsi="方正仿宋_GBK" w:eastAsia="方正仿宋_GBK" w:cs="方正仿宋_GBK"/>
          <w:b/>
          <w:bCs/>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第二条  组成本合同的文件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1.本合同书</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2.本合同补充条款</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3.本合同履行过程中，有关设计变更、项目变更的书面文件</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4.中标通知书</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5.已标价项目清单</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上述文件相互补充和解释，如有不一致处，以本合同第二条约定次序在先者为准。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第三条  进度计划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1.乙方应于本项目开工</w:t>
      </w: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天前向甲方报送整个项目的实施进度计划和实施方案</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lang w:val="en-US" w:eastAsia="zh-CN"/>
        </w:rPr>
        <w:t>监理和</w:t>
      </w:r>
      <w:r>
        <w:rPr>
          <w:rFonts w:hint="eastAsia" w:ascii="方正仿宋_GBK" w:hAnsi="方正仿宋_GBK" w:eastAsia="方正仿宋_GBK" w:cs="方正仿宋_GBK"/>
          <w:kern w:val="0"/>
          <w:sz w:val="24"/>
          <w:szCs w:val="24"/>
          <w:highlight w:val="none"/>
        </w:rPr>
        <w:t>甲方应在接到报送材料起</w:t>
      </w: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天内批复或提出修改意见，否则该进度计划视为已批准。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3.项目</w:t>
      </w:r>
      <w:r>
        <w:rPr>
          <w:rFonts w:hint="eastAsia" w:ascii="方正仿宋_GBK" w:hAnsi="方正仿宋_GBK" w:eastAsia="方正仿宋_GBK" w:cs="方正仿宋_GBK"/>
          <w:kern w:val="0"/>
          <w:sz w:val="24"/>
          <w:szCs w:val="24"/>
          <w:highlight w:val="none"/>
          <w:lang w:val="en-US" w:eastAsia="zh-CN"/>
        </w:rPr>
        <w:t>因甲方或不可抗力因素造成</w:t>
      </w:r>
      <w:r>
        <w:rPr>
          <w:rFonts w:hint="eastAsia" w:ascii="方正仿宋_GBK" w:hAnsi="方正仿宋_GBK" w:eastAsia="方正仿宋_GBK" w:cs="方正仿宋_GBK"/>
          <w:kern w:val="0"/>
          <w:sz w:val="24"/>
          <w:szCs w:val="24"/>
          <w:highlight w:val="none"/>
        </w:rPr>
        <w:t>延期需甲方盖章确认，并明确顺延期限。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第四条  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挤奶厅地面裂缝修补与注浆工程</w:t>
      </w:r>
      <w:r>
        <w:rPr>
          <w:rFonts w:hint="eastAsia" w:ascii="方正仿宋_GBK" w:hAnsi="方正仿宋_GBK" w:eastAsia="方正仿宋_GBK" w:cs="方正仿宋_GBK"/>
          <w:kern w:val="0"/>
          <w:sz w:val="24"/>
          <w:szCs w:val="24"/>
          <w:highlight w:val="none"/>
        </w:rPr>
        <w:t>，包含项目清单范围。</w:t>
      </w:r>
      <w:r>
        <w:rPr>
          <w:rFonts w:hint="eastAsia" w:ascii="方正仿宋_GBK" w:hAnsi="方正仿宋_GBK" w:eastAsia="方正仿宋_GBK" w:cs="方正仿宋_GBK"/>
          <w:kern w:val="0"/>
          <w:sz w:val="24"/>
          <w:szCs w:val="24"/>
          <w:highlight w:val="none"/>
          <w:lang w:val="en-US" w:eastAsia="zh-CN"/>
        </w:rPr>
        <w:t>乙方</w:t>
      </w:r>
      <w:r>
        <w:rPr>
          <w:rFonts w:hint="eastAsia" w:ascii="方正仿宋_GBK" w:hAnsi="方正仿宋_GBK" w:eastAsia="方正仿宋_GBK" w:cs="方正仿宋_GBK"/>
          <w:kern w:val="0"/>
          <w:sz w:val="24"/>
          <w:szCs w:val="24"/>
          <w:highlight w:val="none"/>
        </w:rPr>
        <w:t>需严格按照</w:t>
      </w:r>
      <w:r>
        <w:rPr>
          <w:rFonts w:hint="eastAsia" w:ascii="方正仿宋_GBK" w:hAnsi="方正仿宋_GBK" w:eastAsia="方正仿宋_GBK" w:cs="方正仿宋_GBK"/>
          <w:kern w:val="0"/>
          <w:sz w:val="24"/>
          <w:szCs w:val="24"/>
          <w:highlight w:val="none"/>
          <w:lang w:val="en-US" w:eastAsia="zh-CN"/>
        </w:rPr>
        <w:t>招标文件要求进行</w:t>
      </w:r>
      <w:r>
        <w:rPr>
          <w:rFonts w:hint="eastAsia" w:ascii="方正仿宋_GBK" w:hAnsi="方正仿宋_GBK" w:eastAsia="方正仿宋_GBK" w:cs="方正仿宋_GBK"/>
          <w:kern w:val="0"/>
          <w:sz w:val="24"/>
          <w:szCs w:val="24"/>
          <w:highlight w:val="none"/>
        </w:rPr>
        <w:t>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第五条  监理单位委派的工程师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rPr>
        <w:t>姓名：</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rPr>
        <w:t>，职务：</w:t>
      </w:r>
      <w:r>
        <w:rPr>
          <w:rFonts w:hint="eastAsia" w:ascii="方正仿宋_GBK" w:hAnsi="方正仿宋_GBK" w:eastAsia="方正仿宋_GBK" w:cs="方正仿宋_GBK"/>
          <w:kern w:val="0"/>
          <w:sz w:val="24"/>
          <w:szCs w:val="24"/>
          <w:highlight w:val="none"/>
          <w:lang w:val="en-US" w:eastAsia="zh-CN"/>
        </w:rPr>
        <w:t>总监；</w:t>
      </w:r>
      <w:r>
        <w:rPr>
          <w:rFonts w:hint="eastAsia" w:ascii="方正仿宋_GBK" w:hAnsi="方正仿宋_GBK" w:eastAsia="方正仿宋_GBK" w:cs="方正仿宋_GBK"/>
          <w:kern w:val="0"/>
          <w:sz w:val="24"/>
          <w:szCs w:val="24"/>
          <w:highlight w:val="none"/>
        </w:rPr>
        <w:t>姓名：</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rPr>
        <w:t>，职务：</w:t>
      </w:r>
      <w:r>
        <w:rPr>
          <w:rFonts w:hint="eastAsia" w:ascii="方正仿宋_GBK" w:hAnsi="方正仿宋_GBK" w:eastAsia="方正仿宋_GBK" w:cs="方正仿宋_GBK"/>
          <w:kern w:val="0"/>
          <w:sz w:val="24"/>
          <w:szCs w:val="24"/>
          <w:highlight w:val="none"/>
          <w:lang w:val="en-US" w:eastAsia="zh-CN"/>
        </w:rPr>
        <w:t>专业监理工程师</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甲方委托工程师行使的职权：代表甲方对工程质量、进度行使监督的职权，控制工程造价</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施工安全、文明施工的监督，配合协调组织。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需取得甲方批准才能行使的职权：按甲方与监理单位签订的《监理合同》执行。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第</w:t>
      </w:r>
      <w:r>
        <w:rPr>
          <w:rFonts w:hint="eastAsia" w:ascii="方正仿宋_GBK" w:hAnsi="方正仿宋_GBK" w:eastAsia="方正仿宋_GBK" w:cs="方正仿宋_GBK"/>
          <w:b/>
          <w:bCs/>
          <w:kern w:val="0"/>
          <w:sz w:val="24"/>
          <w:szCs w:val="24"/>
          <w:highlight w:val="none"/>
          <w:lang w:val="en-US" w:eastAsia="zh-CN"/>
        </w:rPr>
        <w:t>六</w:t>
      </w:r>
      <w:r>
        <w:rPr>
          <w:rFonts w:hint="eastAsia" w:ascii="方正仿宋_GBK" w:hAnsi="方正仿宋_GBK" w:eastAsia="方正仿宋_GBK" w:cs="方正仿宋_GBK"/>
          <w:b/>
          <w:bCs/>
          <w:kern w:val="0"/>
          <w:sz w:val="24"/>
          <w:szCs w:val="24"/>
          <w:highlight w:val="none"/>
        </w:rPr>
        <w:t>条  项目价款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1.本项目采用固定综合单价合同。乙方投标文件中已有项目清单综合单价在其实施过程中无论市场材料、人工、机械等价格上浮或下浮，也不论</w:t>
      </w:r>
      <w:r>
        <w:rPr>
          <w:rFonts w:hint="eastAsia" w:ascii="方正仿宋_GBK" w:hAnsi="方正仿宋_GBK" w:eastAsia="方正仿宋_GBK" w:cs="方正仿宋_GBK"/>
          <w:kern w:val="0"/>
          <w:sz w:val="24"/>
          <w:szCs w:val="24"/>
          <w:highlight w:val="none"/>
          <w:lang w:val="en-US" w:eastAsia="zh-CN"/>
        </w:rPr>
        <w:t>工程量</w:t>
      </w:r>
      <w:r>
        <w:rPr>
          <w:rFonts w:hint="eastAsia" w:ascii="方正仿宋_GBK" w:hAnsi="方正仿宋_GBK" w:eastAsia="方正仿宋_GBK" w:cs="方正仿宋_GBK"/>
          <w:kern w:val="0"/>
          <w:sz w:val="24"/>
          <w:szCs w:val="24"/>
          <w:highlight w:val="none"/>
        </w:rPr>
        <w:t>增减，其综合单价固定不变。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2.本合同签订后，甲方若调整设计方案、变更、项目实施量变化、项目范围发生变化，合同总价应作相应调整，按照本合同“第</w:t>
      </w: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rPr>
        <w:t>条”规定据实结算。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3.合同总价：暂定人民币</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rPr>
        <w:t>元（大写：</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其中不含税金额￥</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lang w:val="en-US" w:eastAsia="zh-CN"/>
        </w:rPr>
        <w:t>元，税金￥</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lang w:val="en-US" w:eastAsia="zh-CN"/>
        </w:rPr>
        <w:t>元</w:t>
      </w:r>
      <w:r>
        <w:rPr>
          <w:rFonts w:hint="eastAsia" w:ascii="方正仿宋_GBK" w:hAnsi="方正仿宋_GBK" w:eastAsia="方正仿宋_GBK" w:cs="方正仿宋_GBK"/>
          <w:kern w:val="0"/>
          <w:sz w:val="24"/>
          <w:szCs w:val="24"/>
          <w:highlight w:val="none"/>
        </w:rPr>
        <w:t>。税金随国家政策税率调整而据实调整。项目完工并验收合格后，实际以最终审定的结算金额为项目造价。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第</w:t>
      </w:r>
      <w:r>
        <w:rPr>
          <w:rFonts w:hint="eastAsia" w:ascii="方正仿宋_GBK" w:hAnsi="方正仿宋_GBK" w:eastAsia="方正仿宋_GBK" w:cs="方正仿宋_GBK"/>
          <w:b/>
          <w:bCs/>
          <w:kern w:val="0"/>
          <w:sz w:val="24"/>
          <w:szCs w:val="24"/>
          <w:highlight w:val="none"/>
          <w:lang w:val="en-US" w:eastAsia="zh-CN"/>
        </w:rPr>
        <w:t>七</w:t>
      </w:r>
      <w:r>
        <w:rPr>
          <w:rFonts w:hint="eastAsia" w:ascii="方正仿宋_GBK" w:hAnsi="方正仿宋_GBK" w:eastAsia="方正仿宋_GBK" w:cs="方正仿宋_GBK"/>
          <w:b/>
          <w:bCs/>
          <w:kern w:val="0"/>
          <w:sz w:val="24"/>
          <w:szCs w:val="24"/>
          <w:highlight w:val="none"/>
        </w:rPr>
        <w:t>条  款项支付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1.履约保证金收取金额为中标价的5%；履约保证金需中标方在收到中标通知书之后签订合同之前交于中垦牧（陕西）牧业有限公司。履约保证金在项目竣工验收合格后七个工作日内无息退还。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val="zh-CN"/>
        </w:rPr>
      </w:pPr>
      <w:r>
        <w:rPr>
          <w:rFonts w:hint="default" w:ascii="方正仿宋_GBK" w:hAnsi="方正仿宋_GBK" w:eastAsia="方正仿宋_GBK" w:cs="方正仿宋_GBK"/>
          <w:kern w:val="0"/>
          <w:sz w:val="24"/>
          <w:szCs w:val="24"/>
          <w:highlight w:val="none"/>
          <w:lang w:val="en-US" w:eastAsia="zh-CN"/>
        </w:rPr>
        <w:t>2.甲方在工程完工</w:t>
      </w:r>
      <w:r>
        <w:rPr>
          <w:rFonts w:hint="eastAsia" w:ascii="方正仿宋_GBK" w:hAnsi="方正仿宋_GBK" w:eastAsia="方正仿宋_GBK" w:cs="方正仿宋_GBK"/>
          <w:kern w:val="0"/>
          <w:sz w:val="24"/>
          <w:szCs w:val="24"/>
          <w:highlight w:val="none"/>
          <w:lang w:val="en-US" w:eastAsia="zh-CN"/>
        </w:rPr>
        <w:t>、</w:t>
      </w:r>
      <w:r>
        <w:rPr>
          <w:rFonts w:hint="default" w:ascii="方正仿宋_GBK" w:hAnsi="方正仿宋_GBK" w:eastAsia="方正仿宋_GBK" w:cs="方正仿宋_GBK"/>
          <w:kern w:val="0"/>
          <w:sz w:val="24"/>
          <w:szCs w:val="24"/>
          <w:highlight w:val="none"/>
          <w:lang w:val="en-US" w:eastAsia="zh-CN"/>
        </w:rPr>
        <w:t>验收合格</w:t>
      </w:r>
      <w:r>
        <w:rPr>
          <w:rFonts w:hint="eastAsia" w:ascii="方正仿宋_GBK" w:hAnsi="方正仿宋_GBK" w:eastAsia="方正仿宋_GBK" w:cs="方正仿宋_GBK"/>
          <w:kern w:val="0"/>
          <w:sz w:val="24"/>
          <w:szCs w:val="24"/>
          <w:highlight w:val="none"/>
          <w:lang w:val="en-US" w:eastAsia="zh-CN"/>
        </w:rPr>
        <w:t>并结算</w:t>
      </w:r>
      <w:r>
        <w:rPr>
          <w:rFonts w:hint="default" w:ascii="方正仿宋_GBK" w:hAnsi="方正仿宋_GBK" w:eastAsia="方正仿宋_GBK" w:cs="方正仿宋_GBK"/>
          <w:kern w:val="0"/>
          <w:sz w:val="24"/>
          <w:szCs w:val="24"/>
          <w:highlight w:val="none"/>
          <w:lang w:val="en-US" w:eastAsia="zh-CN"/>
        </w:rPr>
        <w:t>后七个工作日内，向乙方累计支付至</w:t>
      </w:r>
      <w:r>
        <w:rPr>
          <w:rFonts w:hint="eastAsia" w:ascii="方正仿宋_GBK" w:hAnsi="方正仿宋_GBK" w:eastAsia="方正仿宋_GBK" w:cs="方正仿宋_GBK"/>
          <w:kern w:val="0"/>
          <w:sz w:val="24"/>
          <w:szCs w:val="24"/>
          <w:highlight w:val="none"/>
          <w:lang w:val="en-US" w:eastAsia="zh-CN"/>
        </w:rPr>
        <w:t>结算工程款</w:t>
      </w:r>
      <w:r>
        <w:rPr>
          <w:rFonts w:hint="default" w:ascii="方正仿宋_GBK" w:hAnsi="方正仿宋_GBK" w:eastAsia="方正仿宋_GBK" w:cs="方正仿宋_GBK"/>
          <w:kern w:val="0"/>
          <w:sz w:val="24"/>
          <w:szCs w:val="24"/>
          <w:highlight w:val="none"/>
          <w:lang w:val="en-US" w:eastAsia="zh-CN"/>
        </w:rPr>
        <w:t>的97％，剩余的3％留作质保金，质保期自竣工验收合格之日起一年，质保期满后无质量缺陷及其他违约情况，十个工作日内无息支付。每次付款前，乙方必须提交相应金额的增值税普通发票。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第</w:t>
      </w:r>
      <w:r>
        <w:rPr>
          <w:rFonts w:hint="eastAsia" w:ascii="方正仿宋_GBK" w:hAnsi="方正仿宋_GBK" w:eastAsia="方正仿宋_GBK" w:cs="方正仿宋_GBK"/>
          <w:b/>
          <w:bCs/>
          <w:kern w:val="0"/>
          <w:sz w:val="24"/>
          <w:szCs w:val="24"/>
          <w:highlight w:val="none"/>
          <w:lang w:val="en-US" w:eastAsia="zh-CN"/>
        </w:rPr>
        <w:t>八</w:t>
      </w:r>
      <w:r>
        <w:rPr>
          <w:rFonts w:hint="eastAsia" w:ascii="方正仿宋_GBK" w:hAnsi="方正仿宋_GBK" w:eastAsia="方正仿宋_GBK" w:cs="方正仿宋_GBK"/>
          <w:b/>
          <w:bCs/>
          <w:kern w:val="0"/>
          <w:sz w:val="24"/>
          <w:szCs w:val="24"/>
          <w:highlight w:val="none"/>
        </w:rPr>
        <w:t>条  材料、设备供应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1.本项目使用材料质量必须符合国家相关技术规定的合格材料，严禁使用三无产品。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2.乙方在项目中所用的材料、成品、半成品必须经验收合格后方可使用。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第</w:t>
      </w:r>
      <w:r>
        <w:rPr>
          <w:rFonts w:hint="eastAsia" w:ascii="方正仿宋_GBK" w:hAnsi="方正仿宋_GBK" w:eastAsia="方正仿宋_GBK" w:cs="方正仿宋_GBK"/>
          <w:b/>
          <w:bCs/>
          <w:kern w:val="0"/>
          <w:sz w:val="24"/>
          <w:szCs w:val="24"/>
          <w:highlight w:val="none"/>
          <w:lang w:val="en-US" w:eastAsia="zh-CN"/>
        </w:rPr>
        <w:t>九</w:t>
      </w:r>
      <w:r>
        <w:rPr>
          <w:rFonts w:hint="eastAsia" w:ascii="方正仿宋_GBK" w:hAnsi="方正仿宋_GBK" w:eastAsia="方正仿宋_GBK" w:cs="方正仿宋_GBK"/>
          <w:b/>
          <w:bCs/>
          <w:kern w:val="0"/>
          <w:sz w:val="24"/>
          <w:szCs w:val="24"/>
          <w:highlight w:val="none"/>
        </w:rPr>
        <w:t>条  项目验收和保修</w:t>
      </w:r>
      <w:r>
        <w:rPr>
          <w:rFonts w:hint="eastAsia" w:ascii="方正仿宋_GBK" w:hAnsi="方正仿宋_GBK" w:eastAsia="方正仿宋_GBK" w:cs="方正仿宋_GBK"/>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1.乙方必须严格按招标文件和国家颁发的现行有关规范进行施工，并接受甲方现场代表和监理的监督检查，确保项目质量达到合格要求，并保证相关部门验收通过。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2.项目竣工验收后，项目保修期由验收合格之日起计算。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第</w:t>
      </w:r>
      <w:r>
        <w:rPr>
          <w:rFonts w:hint="eastAsia" w:ascii="方正仿宋_GBK" w:hAnsi="方正仿宋_GBK" w:eastAsia="方正仿宋_GBK" w:cs="方正仿宋_GBK"/>
          <w:b/>
          <w:bCs/>
          <w:kern w:val="0"/>
          <w:sz w:val="24"/>
          <w:szCs w:val="24"/>
          <w:highlight w:val="none"/>
          <w:lang w:val="en-US" w:eastAsia="zh-CN"/>
        </w:rPr>
        <w:t>十</w:t>
      </w:r>
      <w:r>
        <w:rPr>
          <w:rFonts w:hint="eastAsia" w:ascii="方正仿宋_GBK" w:hAnsi="方正仿宋_GBK" w:eastAsia="方正仿宋_GBK" w:cs="方正仿宋_GBK"/>
          <w:b/>
          <w:bCs/>
          <w:kern w:val="0"/>
          <w:sz w:val="24"/>
          <w:szCs w:val="24"/>
          <w:highlight w:val="none"/>
        </w:rPr>
        <w:t>条  项目变更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招标文件</w:t>
      </w:r>
      <w:r>
        <w:rPr>
          <w:rFonts w:hint="eastAsia" w:ascii="方正仿宋_GBK" w:hAnsi="方正仿宋_GBK" w:eastAsia="方正仿宋_GBK" w:cs="方正仿宋_GBK"/>
          <w:kern w:val="0"/>
          <w:sz w:val="24"/>
          <w:szCs w:val="24"/>
          <w:highlight w:val="none"/>
        </w:rPr>
        <w:t>和有关技术资料，均为执行的有效依据，乙方均不得擅自修改。在履行合同过程中，若需变更由乙方提出变更申请，经甲方同意后乙方方可实施。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2.乙方投标文件中的清单漏项、清单项目特征描述不符引起的变化，以及项目设计（图纸）变更引起的新增数量，其综合单价按下列方式确定：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1)乙方投标文件中已有适用的综合单价，按乙方投标文件中已有的综合单价计价。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2)乙方投标文件中已有类似的综合单价，参照乙方投标文件中已有的类似综合单价计价。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3)乙方投标文件中没有适用或类似的综合单价，由乙方提出综合单价，经甲方确认后计价。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 xml:space="preserve">因分部分项清单变化或非乙方原因引起的变更，导致措施项目发生变化，乙方投标文件措施费中已有的措施项目，按原有措施费的组价方法调整；乙方投标文件措施费中没有的措施项目，由乙方根据措施项目变化情况，提出适当的措施费变更，经甲方确认后调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第十</w:t>
      </w:r>
      <w:r>
        <w:rPr>
          <w:rFonts w:hint="eastAsia" w:ascii="方正仿宋_GBK" w:hAnsi="方正仿宋_GBK" w:eastAsia="方正仿宋_GBK" w:cs="方正仿宋_GBK"/>
          <w:b/>
          <w:bCs/>
          <w:kern w:val="0"/>
          <w:sz w:val="24"/>
          <w:szCs w:val="24"/>
          <w:highlight w:val="none"/>
          <w:lang w:val="en-US" w:eastAsia="zh-CN"/>
        </w:rPr>
        <w:t>一</w:t>
      </w:r>
      <w:r>
        <w:rPr>
          <w:rFonts w:hint="eastAsia" w:ascii="方正仿宋_GBK" w:hAnsi="方正仿宋_GBK" w:eastAsia="方正仿宋_GBK" w:cs="方正仿宋_GBK"/>
          <w:b/>
          <w:bCs/>
          <w:kern w:val="0"/>
          <w:sz w:val="24"/>
          <w:szCs w:val="24"/>
          <w:highlight w:val="none"/>
        </w:rPr>
        <w:t>条  甲乙双方责任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1.甲方责任：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1)按照双方商定的付款方式按时付款。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2)确认和签署需变更设计的文件。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3)指定乙方材料设备堆放地。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4)派驻</w:t>
      </w:r>
      <w:r>
        <w:rPr>
          <w:rFonts w:hint="eastAsia" w:ascii="方正仿宋_GBK" w:hAnsi="方正仿宋_GBK" w:eastAsia="方正仿宋_GBK" w:cs="方正仿宋_GBK"/>
          <w:kern w:val="0"/>
          <w:sz w:val="24"/>
          <w:szCs w:val="24"/>
          <w:highlight w:val="none"/>
          <w:lang w:eastAsia="zh-CN"/>
        </w:rPr>
        <w:t>现场代表和监理</w:t>
      </w:r>
      <w:r>
        <w:rPr>
          <w:rFonts w:hint="eastAsia" w:ascii="方正仿宋_GBK" w:hAnsi="方正仿宋_GBK" w:eastAsia="方正仿宋_GBK" w:cs="方正仿宋_GBK"/>
          <w:kern w:val="0"/>
          <w:sz w:val="24"/>
          <w:szCs w:val="24"/>
          <w:highlight w:val="none"/>
        </w:rPr>
        <w:t>，对项目进度、质量和合同执行情况进行监督检查，协调设计变更的签证等。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5)协调解决项目实施中的问题。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6)组织对项目的验收，办理项目结算。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2.乙方责任：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1)服从甲方</w:t>
      </w:r>
      <w:r>
        <w:rPr>
          <w:rFonts w:hint="eastAsia" w:ascii="方正仿宋_GBK" w:hAnsi="方正仿宋_GBK" w:eastAsia="方正仿宋_GBK" w:cs="方正仿宋_GBK"/>
          <w:kern w:val="0"/>
          <w:sz w:val="24"/>
          <w:szCs w:val="24"/>
          <w:highlight w:val="none"/>
          <w:lang w:eastAsia="zh-CN"/>
        </w:rPr>
        <w:t>现场代表和监理</w:t>
      </w:r>
      <w:r>
        <w:rPr>
          <w:rFonts w:hint="eastAsia" w:ascii="方正仿宋_GBK" w:hAnsi="方正仿宋_GBK" w:eastAsia="方正仿宋_GBK" w:cs="方正仿宋_GBK"/>
          <w:kern w:val="0"/>
          <w:sz w:val="24"/>
          <w:szCs w:val="24"/>
          <w:highlight w:val="none"/>
        </w:rPr>
        <w:t>的监督、管理。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2)做好资料、设备的采购供应和管理。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3)严格按照实施图和说明进行，确保项目质量合格，按合同规定的时间如期完工和交付甲方使用，特别是严格遵守项目方的管理制度。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rPr>
        <w:t>)负责项目过程中因乙方工作原因所造成的质量、进度、安全，若发生安全事故，所有经济和法律责任全部由乙方负责。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)完工交验及实物移交前由乙方负责成品保护。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)向甲方移交项目技术资料。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7</w:t>
      </w:r>
      <w:r>
        <w:rPr>
          <w:rFonts w:hint="eastAsia" w:ascii="方正仿宋_GBK" w:hAnsi="方正仿宋_GBK" w:eastAsia="方正仿宋_GBK" w:cs="方正仿宋_GBK"/>
          <w:kern w:val="0"/>
          <w:sz w:val="24"/>
          <w:szCs w:val="24"/>
          <w:highlight w:val="none"/>
        </w:rPr>
        <w:t>)在合同规定的保修期内，人为损坏除外，负责及时无偿维修项目。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rPr>
        <w:t>)乙方人员产生的安全问题</w:t>
      </w:r>
      <w:r>
        <w:rPr>
          <w:rFonts w:hint="eastAsia" w:ascii="方正仿宋_GBK" w:hAnsi="方正仿宋_GBK" w:eastAsia="方正仿宋_GBK" w:cs="方正仿宋_GBK"/>
          <w:kern w:val="0"/>
          <w:sz w:val="24"/>
          <w:szCs w:val="24"/>
          <w:highlight w:val="none"/>
          <w:lang w:val="en-US" w:eastAsia="zh-CN"/>
        </w:rPr>
        <w:t>由乙方负责</w:t>
      </w:r>
      <w:r>
        <w:rPr>
          <w:rFonts w:hint="eastAsia" w:ascii="方正仿宋_GBK" w:hAnsi="方正仿宋_GBK" w:eastAsia="方正仿宋_GBK" w:cs="方正仿宋_GBK"/>
          <w:kern w:val="0"/>
          <w:sz w:val="24"/>
          <w:szCs w:val="24"/>
          <w:highlight w:val="none"/>
        </w:rPr>
        <w:t>，如造成对第三人侵权或本人伤害，由乙方承担责任，甲方不承担责任，甲方承担后可向乙方追偿。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第十</w:t>
      </w:r>
      <w:r>
        <w:rPr>
          <w:rFonts w:hint="eastAsia" w:ascii="方正仿宋_GBK" w:hAnsi="方正仿宋_GBK" w:eastAsia="方正仿宋_GBK" w:cs="方正仿宋_GBK"/>
          <w:b/>
          <w:bCs/>
          <w:kern w:val="0"/>
          <w:sz w:val="24"/>
          <w:szCs w:val="24"/>
          <w:highlight w:val="none"/>
          <w:lang w:val="en-US" w:eastAsia="zh-CN"/>
        </w:rPr>
        <w:t>二</w:t>
      </w:r>
      <w:r>
        <w:rPr>
          <w:rFonts w:hint="eastAsia" w:ascii="方正仿宋_GBK" w:hAnsi="方正仿宋_GBK" w:eastAsia="方正仿宋_GBK" w:cs="方正仿宋_GBK"/>
          <w:b/>
          <w:bCs/>
          <w:kern w:val="0"/>
          <w:sz w:val="24"/>
          <w:szCs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甲、乙双方单方面解除合同，应协商赔偿另一方相应经济损失。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1)由于甲方原因导致延期开工或中途停工，工期顺延。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 xml:space="preserve">2)甲方不按合同的约定按时拨付项目款，按应付款金额同期商业银行贷款利息支付违约金，且乙方的项目进度可相应顺延。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3)甲方在项目已办理完结算并双方已确定审定结果，不按合同约定拨付全部剩余款项，按应付款金额同期商业银行贷款利息支付违约金。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本工程没有工期提前奖。若</w:t>
      </w:r>
      <w:r>
        <w:rPr>
          <w:rFonts w:hint="eastAsia" w:ascii="方正仿宋_GBK" w:hAnsi="方正仿宋_GBK" w:eastAsia="方正仿宋_GBK" w:cs="方正仿宋_GBK"/>
          <w:kern w:val="0"/>
          <w:sz w:val="24"/>
          <w:szCs w:val="24"/>
          <w:highlight w:val="none"/>
        </w:rPr>
        <w:t>乙方不按合同规定工期完工并交付甲方使用的，每延误一天乙方支付甲方￥1000元违约金。工期延误最长不超过30天（如因甲方的原因或不可抗力造成工期延误则乙方不承担工期延误违约责任）。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2）执行期间，乙方无故擅自连续停工十日以上或累计停工三十日以上，甲方有权解除合同。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3）乙方的质量不符合合同规定标准，乙方须自行整改或按甲方</w:t>
      </w:r>
      <w:r>
        <w:rPr>
          <w:rFonts w:hint="eastAsia" w:ascii="方正仿宋_GBK" w:hAnsi="方正仿宋_GBK" w:eastAsia="方正仿宋_GBK" w:cs="方正仿宋_GBK"/>
          <w:kern w:val="0"/>
          <w:sz w:val="24"/>
          <w:szCs w:val="24"/>
          <w:highlight w:val="none"/>
          <w:lang w:eastAsia="zh-CN"/>
        </w:rPr>
        <w:t>现场代表和监理</w:t>
      </w:r>
      <w:r>
        <w:rPr>
          <w:rFonts w:hint="eastAsia" w:ascii="方正仿宋_GBK" w:hAnsi="方正仿宋_GBK" w:eastAsia="方正仿宋_GBK" w:cs="方正仿宋_GBK"/>
          <w:kern w:val="0"/>
          <w:sz w:val="24"/>
          <w:szCs w:val="24"/>
          <w:highlight w:val="none"/>
        </w:rPr>
        <w:t>的指令整改。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因乙方违约，甲方根据合同约定解除合同的，乙方已做合格的部分由甲方在项目完工后交审计单位审计，以确定乙方已做合格部分及价款。结算乙方已做合格项目部分按照合同约定的价格进行，并以审计结果为准；甲方在审计单位审计结束后出具审计报告并扣除乙方依本合同约定应承担的违约责任后，30日内付清余下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5）乙方务必在工程竣工验收后30个日历日内报审符合甲方要求的结算资料，</w:t>
      </w:r>
      <w:r>
        <w:rPr>
          <w:rFonts w:hint="eastAsia" w:ascii="方正仿宋_GBK" w:hAnsi="方正仿宋_GBK" w:eastAsia="方正仿宋_GBK" w:cs="方正仿宋_GBK"/>
          <w:kern w:val="0"/>
          <w:sz w:val="24"/>
          <w:szCs w:val="24"/>
          <w:highlight w:val="none"/>
        </w:rPr>
        <w:t>乙方</w:t>
      </w:r>
      <w:r>
        <w:rPr>
          <w:rFonts w:hint="eastAsia" w:ascii="方正仿宋_GBK" w:hAnsi="方正仿宋_GBK" w:eastAsia="方正仿宋_GBK" w:cs="方正仿宋_GBK"/>
          <w:kern w:val="0"/>
          <w:sz w:val="24"/>
          <w:szCs w:val="24"/>
          <w:highlight w:val="none"/>
          <w:lang w:val="en-US" w:eastAsia="zh-CN"/>
        </w:rPr>
        <w:t>若超出该时限，</w:t>
      </w:r>
      <w:r>
        <w:rPr>
          <w:rFonts w:hint="eastAsia" w:ascii="方正仿宋_GBK" w:hAnsi="方正仿宋_GBK" w:eastAsia="方正仿宋_GBK" w:cs="方正仿宋_GBK"/>
          <w:kern w:val="0"/>
          <w:sz w:val="24"/>
          <w:szCs w:val="24"/>
          <w:highlight w:val="none"/>
        </w:rPr>
        <w:t>每延误一天乙方支付甲方￥</w:t>
      </w:r>
      <w:r>
        <w:rPr>
          <w:rFonts w:hint="eastAsia" w:ascii="方正仿宋_GBK" w:hAnsi="方正仿宋_GBK" w:eastAsia="方正仿宋_GBK" w:cs="方正仿宋_GBK"/>
          <w:kern w:val="0"/>
          <w:sz w:val="24"/>
          <w:szCs w:val="24"/>
          <w:highlight w:val="none"/>
          <w:lang w:val="en-US" w:eastAsia="zh-CN"/>
        </w:rPr>
        <w:t>200</w:t>
      </w:r>
      <w:r>
        <w:rPr>
          <w:rFonts w:hint="eastAsia" w:ascii="方正仿宋_GBK" w:hAnsi="方正仿宋_GBK" w:eastAsia="方正仿宋_GBK" w:cs="方正仿宋_GBK"/>
          <w:kern w:val="0"/>
          <w:sz w:val="24"/>
          <w:szCs w:val="24"/>
          <w:highlight w:val="none"/>
        </w:rPr>
        <w:t>元违约金。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第十</w:t>
      </w:r>
      <w:r>
        <w:rPr>
          <w:rFonts w:hint="eastAsia" w:ascii="方正仿宋_GBK" w:hAnsi="方正仿宋_GBK" w:eastAsia="方正仿宋_GBK" w:cs="方正仿宋_GBK"/>
          <w:b/>
          <w:bCs/>
          <w:kern w:val="0"/>
          <w:sz w:val="24"/>
          <w:szCs w:val="24"/>
          <w:highlight w:val="none"/>
          <w:lang w:val="en-US" w:eastAsia="zh-CN"/>
        </w:rPr>
        <w:t>三</w:t>
      </w:r>
      <w:r>
        <w:rPr>
          <w:rFonts w:hint="eastAsia" w:ascii="方正仿宋_GBK" w:hAnsi="方正仿宋_GBK" w:eastAsia="方正仿宋_GBK" w:cs="方正仿宋_GBK"/>
          <w:b/>
          <w:bCs/>
          <w:kern w:val="0"/>
          <w:sz w:val="24"/>
          <w:szCs w:val="24"/>
          <w:highlight w:val="none"/>
        </w:rPr>
        <w:t>条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1.未尽事宜双方协商解决。双方在履行合同过程中产生的争议如协商无法达成一致的，双方均可向定边县人民法院提起诉讼。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Cs/>
        </w:rPr>
      </w:pPr>
      <w:r>
        <w:rPr>
          <w:rFonts w:hint="eastAsia" w:ascii="方正仿宋_GBK" w:hAnsi="方正仿宋_GBK" w:eastAsia="方正仿宋_GBK" w:cs="方正仿宋_GBK"/>
          <w:kern w:val="0"/>
          <w:sz w:val="24"/>
          <w:szCs w:val="24"/>
          <w:highlight w:val="none"/>
        </w:rPr>
        <w:t>2.本合同一式陆份。甲方执叁份、乙方执叁份，均有同等法律效力，双方签字盖章后立即生效。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ascii="宋体" w:hAnsi="宋体"/>
          <w:sz w:val="24"/>
          <w:szCs w:val="24"/>
        </w:rPr>
      </w:pPr>
      <w:r>
        <w:rPr>
          <w:rFonts w:hint="eastAsia" w:ascii="方正仿宋_GBK" w:hAnsi="方正仿宋_GBK" w:eastAsia="方正仿宋_GBK" w:cs="方正仿宋_GBK"/>
          <w:b/>
          <w:bCs/>
          <w:kern w:val="0"/>
          <w:sz w:val="24"/>
          <w:szCs w:val="24"/>
          <w:highlight w:val="none"/>
        </w:rPr>
        <w:t>【以下为签署页】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8"/>
          <w:szCs w:val="28"/>
          <w:highlight w:val="none"/>
          <w:lang w:val="en-US" w:eastAsia="zh-CN"/>
        </w:rPr>
        <w:br w:type="page"/>
      </w:r>
      <w:r>
        <w:rPr>
          <w:rFonts w:hint="eastAsia" w:ascii="方正仿宋_GBK" w:hAnsi="方正仿宋_GBK" w:eastAsia="方正仿宋_GBK" w:cs="方正仿宋_GBK"/>
          <w:b/>
          <w:bCs/>
          <w:kern w:val="0"/>
          <w:sz w:val="28"/>
          <w:szCs w:val="28"/>
          <w:highlight w:val="none"/>
          <w:lang w:val="en-US" w:eastAsia="zh-CN"/>
        </w:rPr>
        <w:t>工程</w:t>
      </w:r>
      <w:r>
        <w:rPr>
          <w:rFonts w:hint="eastAsia" w:ascii="方正仿宋_GBK" w:hAnsi="方正仿宋_GBK" w:eastAsia="方正仿宋_GBK" w:cs="方正仿宋_GBK"/>
          <w:b/>
          <w:bCs/>
          <w:kern w:val="0"/>
          <w:sz w:val="28"/>
          <w:szCs w:val="28"/>
          <w:highlight w:val="none"/>
        </w:rPr>
        <w:t>质量保修书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甲方：</w:t>
      </w:r>
      <w:r>
        <w:rPr>
          <w:rFonts w:hint="eastAsia" w:ascii="方正仿宋_GBK" w:hAnsi="方正仿宋_GBK" w:eastAsia="方正仿宋_GBK" w:cs="方正仿宋_GBK"/>
          <w:kern w:val="0"/>
          <w:sz w:val="24"/>
          <w:szCs w:val="24"/>
          <w:highlight w:val="none"/>
          <w:lang w:eastAsia="zh-CN"/>
        </w:rPr>
        <w:t>中垦牧（陕西）牧业有限公司</w:t>
      </w:r>
      <w:r>
        <w:rPr>
          <w:rFonts w:hint="eastAsia" w:ascii="方正仿宋_GBK" w:hAnsi="方正仿宋_GBK" w:eastAsia="方正仿宋_GBK" w:cs="方正仿宋_GBK"/>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甲乙双方根据《中华人民共和国建筑法》、《建设工程质量管理条例》和《房屋建筑工程质量保修办法》，经平等、友好协商一致，对</w:t>
      </w:r>
      <w:r>
        <w:rPr>
          <w:rFonts w:hint="eastAsia" w:ascii="方正仿宋_GBK" w:hAnsi="方正仿宋_GBK" w:eastAsia="方正仿宋_GBK" w:cs="方正仿宋_GBK"/>
          <w:kern w:val="0"/>
          <w:sz w:val="24"/>
          <w:szCs w:val="24"/>
          <w:highlight w:val="none"/>
          <w:lang w:eastAsia="zh-CN"/>
        </w:rPr>
        <w:t>中垦牧（陕西）牧业有限公司7号储存池工程</w:t>
      </w:r>
      <w:r>
        <w:rPr>
          <w:rFonts w:hint="eastAsia" w:ascii="方正仿宋_GBK" w:hAnsi="方正仿宋_GBK" w:eastAsia="方正仿宋_GBK" w:cs="方正仿宋_GBK"/>
          <w:kern w:val="0"/>
          <w:sz w:val="24"/>
          <w:szCs w:val="24"/>
          <w:highlight w:val="none"/>
        </w:rPr>
        <w:t xml:space="preserve"> 签订项目质量保修书。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一、项目质量保修范围和内容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rPr>
        <w:t>乙方在质量保修期内，按照有关法律、法规、规章的管理规定和双方约定，承担本项目质量保修责任。具体保修的内容，双方约定如下：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乙方所承包的项目范围为保修范围。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二、质量保修期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质量保修期自项目</w:t>
      </w:r>
      <w:r>
        <w:rPr>
          <w:rFonts w:hint="eastAsia" w:ascii="方正仿宋_GBK" w:hAnsi="方正仿宋_GBK" w:eastAsia="方正仿宋_GBK" w:cs="方正仿宋_GBK"/>
          <w:kern w:val="0"/>
          <w:sz w:val="24"/>
          <w:szCs w:val="24"/>
          <w:highlight w:val="none"/>
          <w:lang w:val="en-US" w:eastAsia="zh-CN"/>
        </w:rPr>
        <w:t>竣工</w:t>
      </w:r>
      <w:r>
        <w:rPr>
          <w:rFonts w:hint="eastAsia" w:ascii="方正仿宋_GBK" w:hAnsi="方正仿宋_GBK" w:eastAsia="方正仿宋_GBK" w:cs="方正仿宋_GBK"/>
          <w:kern w:val="0"/>
          <w:sz w:val="24"/>
          <w:szCs w:val="24"/>
          <w:highlight w:val="none"/>
        </w:rPr>
        <w:t>验收合格并交付使用之日起</w:t>
      </w:r>
      <w:r>
        <w:rPr>
          <w:rFonts w:hint="eastAsia" w:ascii="方正仿宋_GBK" w:hAnsi="方正仿宋_GBK" w:eastAsia="方正仿宋_GBK" w:cs="方正仿宋_GBK"/>
          <w:kern w:val="0"/>
          <w:sz w:val="24"/>
          <w:szCs w:val="24"/>
          <w:highlight w:val="none"/>
          <w:lang w:val="en-US" w:eastAsia="zh-CN"/>
        </w:rPr>
        <w:t>1年</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属于保修范围、内容的项目，承包人应在接到修理通知之日后3天内派人保修。承包人不在约定期限内派人保修的，发包人可委托其他人员修理，保修费用从质量保修金内扣除。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发生须紧急抢修事故，承包人在接到事故通知后，应当立即到达事故现场抢修。非承包人引起的事故，抢修费用由发包人承担。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对于涉及安全的质量问题，应当按照国家有关规定，立即向当地行政主管部门报告，采取安全防范措施；由原设计单位或者具有相应资质等级的设计单位提出保修方案，承包人实施保修。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四、保修费用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本项目约定的质量保修金为结算总额的</w:t>
      </w: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质量保修金的返还：</w:t>
      </w:r>
      <w:r>
        <w:rPr>
          <w:rFonts w:hint="eastAsia" w:ascii="方正仿宋_GBK" w:hAnsi="方正仿宋_GBK" w:eastAsia="方正仿宋_GBK" w:cs="方正仿宋_GBK"/>
          <w:kern w:val="0"/>
          <w:sz w:val="24"/>
          <w:szCs w:val="24"/>
          <w:highlight w:val="none"/>
          <w:lang w:val="en-US" w:eastAsia="zh-CN"/>
        </w:rPr>
        <w:t>质保期自竣工验收合格之日起一年，质保期满后无质量缺陷及其他违约情况，十个工作日内无息支付</w:t>
      </w:r>
      <w:r>
        <w:rPr>
          <w:rFonts w:hint="eastAsia" w:ascii="方正仿宋_GBK" w:hAnsi="方正仿宋_GBK" w:eastAsia="方正仿宋_GBK" w:cs="方正仿宋_GBK"/>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五、其他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rPr>
        <w:t>双方约定的其他项目质量保修事项：无。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本项目质量保修书，由甲乙双方在完工验收前共同签署，作为合同附件，其有效期限至保修期满。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甲方（盖章）：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授权代表（签字）：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授权代表（签字）：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color w:val="000000"/>
          <w:sz w:val="24"/>
          <w:szCs w:val="24"/>
        </w:rPr>
        <w:t>签约时间：</w:t>
      </w:r>
      <w:r>
        <w:rPr>
          <w:rFonts w:hint="eastAsia" w:ascii="方正仿宋_GBK" w:hAnsi="方正仿宋_GBK" w:eastAsia="方正仿宋_GBK" w:cs="方正仿宋_GBK"/>
          <w:color w:val="000000"/>
          <w:sz w:val="24"/>
          <w:szCs w:val="24"/>
          <w:lang w:eastAsia="zh-CN"/>
        </w:rPr>
        <w:t>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z w:val="30"/>
          <w:szCs w:val="30"/>
        </w:rPr>
      </w:pPr>
      <w:r>
        <w:rPr>
          <w:rFonts w:hint="eastAsia" w:ascii="方正仿宋_GBK" w:hAnsi="方正仿宋_GBK" w:eastAsia="方正仿宋_GBK" w:cs="方正仿宋_GBK"/>
          <w:b/>
          <w:bCs/>
          <w:kern w:val="0"/>
          <w:sz w:val="28"/>
          <w:szCs w:val="28"/>
          <w:highlight w:val="none"/>
          <w:lang w:val="en-US" w:eastAsia="zh-CN"/>
        </w:rPr>
        <w:br w:type="page"/>
      </w:r>
      <w:r>
        <w:rPr>
          <w:rFonts w:hint="eastAsia" w:ascii="方正仿宋_GBK" w:hAnsi="方正仿宋_GBK" w:eastAsia="方正仿宋_GBK" w:cs="方正仿宋_GBK"/>
          <w:b/>
          <w:bCs/>
          <w:kern w:val="0"/>
          <w:sz w:val="28"/>
          <w:szCs w:val="28"/>
          <w:highlight w:val="none"/>
          <w:lang w:val="en-US" w:eastAsia="zh-CN"/>
        </w:rPr>
        <w:t>阳光协议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甲方：</w:t>
      </w:r>
      <w:r>
        <w:rPr>
          <w:rFonts w:hint="eastAsia" w:ascii="方正仿宋_GBK" w:hAnsi="方正仿宋_GBK" w:eastAsia="方正仿宋_GBK" w:cs="方正仿宋_GBK"/>
          <w:color w:val="000000"/>
          <w:sz w:val="24"/>
          <w:lang w:eastAsia="zh-CN"/>
        </w:rPr>
        <w:t>中垦牧（陕西）牧业有限公司</w:t>
      </w:r>
      <w:r>
        <w:rPr>
          <w:rFonts w:hint="eastAsia" w:ascii="方正仿宋_GBK" w:hAnsi="方正仿宋_GBK" w:eastAsia="方正仿宋_GBK" w:cs="方正仿宋_GBK"/>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000000"/>
          <w:sz w:val="24"/>
        </w:rPr>
      </w:pPr>
      <w:r>
        <w:rPr>
          <w:rFonts w:hint="eastAsia" w:ascii="方正仿宋_GBK" w:hAnsi="方正仿宋_GBK" w:eastAsia="方正仿宋_GBK" w:cs="方正仿宋_GBK"/>
          <w:color w:val="000000"/>
          <w:sz w:val="24"/>
        </w:rPr>
        <w:t>乙方：</w:t>
      </w:r>
      <w:r>
        <w:rPr>
          <w:rFonts w:hint="eastAsia" w:ascii="宋体" w:hAnsi="宋体"/>
          <w:sz w:val="24"/>
          <w:szCs w:val="24"/>
          <w:lang w:val="en-US" w:eastAsia="zh-CN"/>
        </w:rPr>
        <w:t xml:space="preserve"> </w:t>
      </w:r>
      <w:r>
        <w:rPr>
          <w:rFonts w:hint="eastAsia" w:ascii="宋体" w:hAnsi="宋体" w:cs="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宋体" w:hAnsi="宋体" w:cs="宋体"/>
          <w:color w:val="000000"/>
          <w:sz w:val="24"/>
        </w:rPr>
        <w:t xml:space="preserve">   </w:t>
      </w:r>
      <w:r>
        <w:rPr>
          <w:rFonts w:hint="eastAsia" w:ascii="方正仿宋_GBK" w:hAnsi="方正仿宋_GBK" w:eastAsia="方正仿宋_GBK" w:cs="方正仿宋_GBK"/>
          <w:color w:val="000000"/>
          <w:sz w:val="24"/>
        </w:rPr>
        <w:t xml:space="preserve"> 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二、为避免上述行为的发生，双方应共同遵守如下承诺：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一）乙方不以金钱方式贿赂甲方的业务人员、高管人员等与合同履行相关的人员。金钱方式贿赂是指：包括但不限于支付现金，赠与银行卡，赠与有价证劵等，如购物卡、提货单、娱乐场所会员卡、打折卡、代币券、证券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（二）乙方不以实物方式贿赂甲方的合同履行相关人员。实物方式贿赂是指：包括但不限于赠送或出借通讯电子设备、录像摄像设备、家电设备、健身器材、烟酒茶、汽车、住房等实物。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（三）乙方不以消费方式贿赂甲方的合同履行相关人员。消费方式贿赂是指：包括但不限于宴请、娱乐消费、旅游、国内或国外考察等方式。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（四）乙方不以其他任何方式贿赂甲方的合同履行相关人员。包括但不限于以朋友名义提供各种好处、活动抽奖、故意输钱、性贿赂等方式。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五）禁止合同履行相关人员在非甲方公司安排场合会见乙方相关人员，在甲方公司安排场合会见的，原则上至少应有本公司两人（含）以上在场。甲方人员如有违反，将一律予以解雇处分，乙方人员如有违反，则甲方有权终止与乙方的一切合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三、乙方送出的礼物，无论价值高低，甲方合同履行相关人员均不得接受。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四、在合同履行过程中，如任何一方发现对方合同履行相关如人员出现第二条任何一款所约定行为时，无论行为人是基于合法或非法目的，均应在第一时间通报对方。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甲方受理举报信息单位、邮件地址及电话：</w:t>
      </w:r>
      <w:r>
        <w:rPr>
          <w:rFonts w:hint="eastAsia" w:ascii="方正仿宋_GBK" w:hAnsi="方正仿宋_GBK" w:eastAsia="方正仿宋_GBK" w:cs="方正仿宋_GBK"/>
          <w:color w:val="000000"/>
          <w:sz w:val="24"/>
          <w:lang w:val="en-US" w:eastAsia="zh-CN"/>
        </w:rPr>
        <w:t>中垦牧乳业（集团）股份有限公司，重庆市渝北区金渝大道85号汉国中心23楼，电话023-67686008。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乙方受理举报信息单位、邮件地址及电话：</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六、如发现乙方违反本协议约定的，甲方将立即停止与其所有商业合作关系，并要求赔偿商业合作业务所有经济损失。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七、本协议的生效日期：自双方签字盖章之日起生效。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八、本协议为主合同的补充内容，与主合同具有同样的法律效力。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九、本协议一式两份，甲、乙双方各执一份。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 xml:space="preserve">甲方（盖章）：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授权代表（签字）：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授权代表（签字）：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r>
        <w:rPr>
          <w:rFonts w:hint="eastAsia" w:ascii="方正仿宋_GBK" w:hAnsi="方正仿宋_GBK" w:eastAsia="方正仿宋_GBK" w:cs="方正仿宋_GBK"/>
          <w:color w:val="000000"/>
          <w:sz w:val="24"/>
        </w:rPr>
        <w:t>签约时间：</w:t>
      </w:r>
      <w:r>
        <w:rPr>
          <w:rFonts w:hint="eastAsia" w:ascii="方正仿宋_GBK" w:hAnsi="方正仿宋_GBK" w:eastAsia="方正仿宋_GBK" w:cs="方正仿宋_GBK"/>
          <w:color w:val="000000"/>
          <w:sz w:val="24"/>
          <w:lang w:eastAsia="zh-CN"/>
        </w:rPr>
        <w:t>202</w:t>
      </w:r>
      <w:r>
        <w:rPr>
          <w:rFonts w:hint="eastAsia" w:ascii="方正仿宋_GBK" w:hAnsi="方正仿宋_GBK" w:eastAsia="方正仿宋_GBK" w:cs="方正仿宋_GBK"/>
          <w:color w:val="000000"/>
          <w:sz w:val="24"/>
          <w:lang w:val="en-US" w:eastAsia="zh-CN"/>
        </w:rPr>
        <w:t>5</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日</w:t>
      </w:r>
    </w:p>
    <w:p>
      <w:pPr>
        <w:snapToGrid w:val="0"/>
        <w:spacing w:line="360" w:lineRule="auto"/>
        <w:ind w:right="428" w:rightChars="204" w:firstLine="560" w:firstLineChars="200"/>
        <w:jc w:val="left"/>
        <w:rPr>
          <w:rFonts w:hint="eastAsia" w:ascii="方正仿宋_GBK" w:hAnsi="方正仿宋_GBK" w:eastAsia="方正仿宋_GBK" w:cs="方正仿宋_GBK"/>
          <w:sz w:val="28"/>
          <w:szCs w:val="28"/>
          <w:highlight w:val="none"/>
          <w:u w:val="single"/>
          <w:lang w:val="en-US"/>
        </w:rPr>
      </w:pPr>
    </w:p>
    <w:p>
      <w:pPr>
        <w:widowControl/>
        <w:spacing w:line="240" w:lineRule="auto"/>
        <w:jc w:val="center"/>
        <w:rPr>
          <w:rFonts w:hint="eastAsia" w:ascii="方正仿宋_GBK" w:hAnsi="方正仿宋_GBK" w:eastAsia="方正仿宋_GBK" w:cs="方正仿宋_GBK"/>
          <w:b/>
          <w:bCs/>
          <w:kern w:val="0"/>
          <w:sz w:val="32"/>
          <w:szCs w:val="32"/>
          <w:highlight w:val="none"/>
          <w:lang w:val="en-US" w:eastAsia="zh-CN"/>
        </w:rPr>
      </w:pPr>
    </w:p>
    <w:p>
      <w:pPr>
        <w:widowControl/>
        <w:spacing w:line="240" w:lineRule="auto"/>
        <w:jc w:val="center"/>
        <w:rPr>
          <w:rFonts w:hint="eastAsia" w:ascii="方正仿宋_GBK" w:hAnsi="方正仿宋_GBK" w:eastAsia="方正仿宋_GBK" w:cs="方正仿宋_GBK"/>
          <w:b/>
          <w:bCs/>
          <w:kern w:val="0"/>
          <w:sz w:val="32"/>
          <w:szCs w:val="32"/>
          <w:highlight w:val="none"/>
          <w:lang w:val="en-US" w:eastAsia="zh-CN"/>
        </w:rPr>
      </w:pPr>
    </w:p>
    <w:p>
      <w:pPr>
        <w:spacing w:line="440" w:lineRule="exact"/>
        <w:jc w:val="both"/>
        <w:rPr>
          <w:rFonts w:hint="eastAsia" w:ascii="方正仿宋_GBK" w:hAnsi="方正仿宋_GBK" w:eastAsia="方正仿宋_GBK" w:cs="方正仿宋_GBK"/>
          <w:b/>
          <w:bCs/>
          <w:kern w:val="0"/>
          <w:sz w:val="40"/>
          <w:szCs w:val="40"/>
          <w:highlight w:val="none"/>
          <w:lang w:val="en-US" w:eastAsia="zh-CN"/>
        </w:rPr>
      </w:pPr>
    </w:p>
    <w:p>
      <w:pPr>
        <w:spacing w:line="440" w:lineRule="exact"/>
        <w:jc w:val="center"/>
        <w:rPr>
          <w:rFonts w:hint="eastAsia" w:ascii="方正仿宋_GBK" w:hAnsi="方正仿宋_GBK" w:eastAsia="方正仿宋_GBK" w:cs="方正仿宋_GBK"/>
          <w:b/>
          <w:bCs/>
          <w:kern w:val="0"/>
          <w:sz w:val="40"/>
          <w:szCs w:val="40"/>
          <w:highlight w:val="none"/>
          <w:lang w:val="en-US" w:eastAsia="zh-CN"/>
        </w:rPr>
      </w:pPr>
    </w:p>
    <w:p>
      <w:pPr>
        <w:spacing w:line="440" w:lineRule="exact"/>
        <w:jc w:val="center"/>
        <w:rPr>
          <w:rFonts w:hint="eastAsia" w:ascii="方正仿宋_GBK" w:hAnsi="方正仿宋_GBK" w:eastAsia="方正仿宋_GBK" w:cs="方正仿宋_GBK"/>
          <w:b/>
          <w:bCs/>
          <w:kern w:val="0"/>
          <w:sz w:val="40"/>
          <w:szCs w:val="40"/>
          <w:highlight w:val="none"/>
          <w:lang w:val="en-US" w:eastAsia="zh-CN"/>
        </w:rPr>
      </w:pPr>
    </w:p>
    <w:p>
      <w:pPr>
        <w:spacing w:line="440" w:lineRule="exact"/>
        <w:jc w:val="center"/>
        <w:rPr>
          <w:rFonts w:hint="eastAsia" w:ascii="方正仿宋_GBK" w:hAnsi="方正仿宋_GBK" w:eastAsia="方正仿宋_GBK" w:cs="方正仿宋_GBK"/>
          <w:b/>
          <w:sz w:val="40"/>
          <w:szCs w:val="40"/>
          <w:highlight w:val="none"/>
        </w:rPr>
      </w:pPr>
      <w:r>
        <w:rPr>
          <w:rFonts w:hint="eastAsia" w:ascii="方正仿宋_GBK" w:hAnsi="方正仿宋_GBK" w:eastAsia="方正仿宋_GBK" w:cs="方正仿宋_GBK"/>
          <w:b/>
          <w:bCs/>
          <w:kern w:val="0"/>
          <w:sz w:val="40"/>
          <w:szCs w:val="40"/>
          <w:highlight w:val="none"/>
          <w:lang w:val="en-US" w:eastAsia="zh-CN"/>
        </w:rPr>
        <w:br w:type="page"/>
      </w:r>
      <w:r>
        <w:rPr>
          <w:rFonts w:hint="eastAsia" w:ascii="方正仿宋_GBK" w:hAnsi="方正仿宋_GBK" w:eastAsia="方正仿宋_GBK" w:cs="方正仿宋_GBK"/>
          <w:b/>
          <w:bCs/>
          <w:kern w:val="0"/>
          <w:sz w:val="40"/>
          <w:szCs w:val="40"/>
          <w:highlight w:val="none"/>
          <w:lang w:val="en-US" w:eastAsia="zh-CN"/>
        </w:rPr>
        <w:t>第五部分：</w:t>
      </w:r>
      <w:r>
        <w:rPr>
          <w:rFonts w:hint="eastAsia" w:ascii="方正仿宋_GBK" w:hAnsi="方正仿宋_GBK" w:eastAsia="方正仿宋_GBK" w:cs="方正仿宋_GBK"/>
          <w:b/>
          <w:sz w:val="40"/>
          <w:szCs w:val="40"/>
          <w:highlight w:val="none"/>
        </w:rPr>
        <w:t>比选响应文件格式及要求</w:t>
      </w:r>
    </w:p>
    <w:p>
      <w:pPr>
        <w:pStyle w:val="5"/>
        <w:jc w:val="center"/>
        <w:rPr>
          <w:rFonts w:hint="eastAsia" w:ascii="方正仿宋_GBK" w:hAnsi="方正仿宋_GBK" w:eastAsia="方正仿宋_GBK" w:cs="方正仿宋_GBK"/>
          <w:b/>
          <w:kern w:val="2"/>
          <w:sz w:val="40"/>
          <w:szCs w:val="40"/>
          <w:highlight w:val="none"/>
          <w:lang w:val="en-US" w:eastAsia="zh-CN" w:bidi="ar-SA"/>
        </w:rPr>
      </w:pPr>
    </w:p>
    <w:p>
      <w:pPr>
        <w:pStyle w:val="5"/>
        <w:jc w:val="center"/>
        <w:rPr>
          <w:rFonts w:hint="eastAsia" w:ascii="方正仿宋_GBK" w:hAnsi="方正仿宋_GBK" w:eastAsia="方正仿宋_GBK" w:cs="方正仿宋_GBK"/>
          <w:b/>
          <w:sz w:val="84"/>
          <w:szCs w:val="84"/>
          <w:highlight w:val="none"/>
        </w:rPr>
      </w:pPr>
      <w:r>
        <w:rPr>
          <w:rFonts w:hint="eastAsia" w:ascii="方正仿宋_GBK" w:hAnsi="方正仿宋_GBK" w:eastAsia="方正仿宋_GBK" w:cs="方正仿宋_GBK"/>
          <w:b/>
          <w:kern w:val="2"/>
          <w:sz w:val="40"/>
          <w:szCs w:val="40"/>
          <w:highlight w:val="none"/>
          <w:lang w:val="en-US" w:eastAsia="zh-CN" w:bidi="ar-SA"/>
        </w:rPr>
        <w:t>挤奶厅地面裂缝修补与注浆工程</w:t>
      </w:r>
    </w:p>
    <w:p>
      <w:pPr>
        <w:pStyle w:val="5"/>
        <w:jc w:val="center"/>
        <w:rPr>
          <w:rFonts w:hint="eastAsia" w:ascii="方正仿宋_GBK" w:hAnsi="方正仿宋_GBK" w:eastAsia="方正仿宋_GBK" w:cs="方正仿宋_GBK"/>
          <w:b/>
          <w:sz w:val="84"/>
          <w:szCs w:val="84"/>
          <w:highlight w:val="none"/>
        </w:rPr>
      </w:pPr>
    </w:p>
    <w:p>
      <w:pPr>
        <w:pStyle w:val="5"/>
        <w:jc w:val="center"/>
        <w:rPr>
          <w:rFonts w:hint="eastAsia" w:ascii="方正仿宋_GBK" w:hAnsi="方正仿宋_GBK" w:eastAsia="方正仿宋_GBK" w:cs="方正仿宋_GBK"/>
          <w:b/>
          <w:sz w:val="84"/>
          <w:szCs w:val="84"/>
          <w:highlight w:val="none"/>
        </w:rPr>
      </w:pPr>
      <w:r>
        <w:rPr>
          <w:rFonts w:hint="eastAsia" w:ascii="方正仿宋_GBK" w:hAnsi="方正仿宋_GBK" w:eastAsia="方正仿宋_GBK" w:cs="方正仿宋_GBK"/>
          <w:b/>
          <w:sz w:val="84"/>
          <w:szCs w:val="84"/>
          <w:highlight w:val="none"/>
          <w:lang w:val="en-US" w:eastAsia="zh-CN"/>
        </w:rPr>
        <w:t>二次</w:t>
      </w:r>
      <w:r>
        <w:rPr>
          <w:rFonts w:hint="eastAsia" w:ascii="方正仿宋_GBK" w:hAnsi="方正仿宋_GBK" w:eastAsia="方正仿宋_GBK" w:cs="方正仿宋_GBK"/>
          <w:b/>
          <w:sz w:val="84"/>
          <w:szCs w:val="84"/>
          <w:highlight w:val="none"/>
        </w:rPr>
        <w:t>比选响应文件</w:t>
      </w:r>
    </w:p>
    <w:p>
      <w:pPr>
        <w:pStyle w:val="5"/>
        <w:jc w:val="center"/>
        <w:rPr>
          <w:rFonts w:hint="eastAsia" w:ascii="方正仿宋_GBK" w:hAnsi="方正仿宋_GBK" w:eastAsia="方正仿宋_GBK" w:cs="方正仿宋_GBK"/>
          <w:b/>
          <w:sz w:val="44"/>
          <w:szCs w:val="44"/>
          <w:highlight w:val="none"/>
        </w:rPr>
      </w:pPr>
    </w:p>
    <w:p>
      <w:pPr>
        <w:pStyle w:val="5"/>
        <w:jc w:val="center"/>
        <w:rPr>
          <w:rFonts w:hint="eastAsia" w:ascii="方正仿宋_GBK" w:hAnsi="方正仿宋_GBK" w:eastAsia="方正仿宋_GBK" w:cs="方正仿宋_GBK"/>
          <w:b/>
          <w:sz w:val="44"/>
          <w:szCs w:val="44"/>
          <w:highlight w:val="none"/>
        </w:rPr>
      </w:pPr>
    </w:p>
    <w:p>
      <w:pPr>
        <w:pStyle w:val="5"/>
        <w:jc w:val="both"/>
        <w:rPr>
          <w:rFonts w:hint="eastAsia" w:ascii="方正仿宋_GBK" w:hAnsi="方正仿宋_GBK" w:eastAsia="方正仿宋_GBK" w:cs="方正仿宋_GBK"/>
          <w:b/>
          <w:sz w:val="44"/>
          <w:szCs w:val="44"/>
          <w:highlight w:val="none"/>
        </w:rPr>
      </w:pPr>
    </w:p>
    <w:p>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w:t>
      </w:r>
    </w:p>
    <w:p>
      <w:pPr>
        <w:ind w:firstLine="1680" w:firstLineChars="600"/>
        <w:jc w:val="left"/>
        <w:rPr>
          <w:rFonts w:hint="eastAsia" w:ascii="方正仿宋_GBK" w:hAnsi="方正仿宋_GBK" w:eastAsia="方正仿宋_GBK" w:cs="方正仿宋_GBK"/>
          <w:b/>
          <w:sz w:val="28"/>
          <w:szCs w:val="28"/>
          <w:highlight w:val="none"/>
          <w:lang w:val="en-US" w:eastAsia="zh-CN"/>
        </w:rPr>
      </w:pPr>
    </w:p>
    <w:p>
      <w:pPr>
        <w:ind w:firstLine="1680" w:firstLineChars="6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lang w:val="en-US" w:eastAsia="zh-CN"/>
        </w:rPr>
        <w:t>投标人</w:t>
      </w:r>
      <w:r>
        <w:rPr>
          <w:rFonts w:hint="eastAsia" w:ascii="方正仿宋_GBK" w:hAnsi="方正仿宋_GBK" w:eastAsia="方正仿宋_GBK" w:cs="方正仿宋_GBK"/>
          <w:b/>
          <w:sz w:val="28"/>
          <w:szCs w:val="28"/>
          <w:highlight w:val="none"/>
        </w:rPr>
        <w:t>：（盖章单位）</w:t>
      </w:r>
    </w:p>
    <w:p>
      <w:pPr>
        <w:jc w:val="left"/>
        <w:rPr>
          <w:rFonts w:hint="eastAsia" w:ascii="方正仿宋_GBK" w:hAnsi="方正仿宋_GBK" w:eastAsia="方正仿宋_GBK" w:cs="方正仿宋_GBK"/>
          <w:b/>
          <w:sz w:val="28"/>
          <w:szCs w:val="28"/>
          <w:highlight w:val="none"/>
        </w:rPr>
      </w:pPr>
    </w:p>
    <w:p>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法定代表人或其委托代理人：（签字）</w:t>
      </w:r>
    </w:p>
    <w:p>
      <w:pPr>
        <w:jc w:val="left"/>
        <w:rPr>
          <w:rFonts w:hint="eastAsia" w:ascii="方正仿宋_GBK" w:hAnsi="方正仿宋_GBK" w:eastAsia="方正仿宋_GBK" w:cs="方正仿宋_GBK"/>
          <w:b/>
          <w:sz w:val="28"/>
          <w:szCs w:val="28"/>
          <w:highlight w:val="none"/>
        </w:rPr>
      </w:pPr>
    </w:p>
    <w:p>
      <w:pPr>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年</w:t>
      </w: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sz w:val="28"/>
          <w:szCs w:val="28"/>
          <w:highlight w:val="none"/>
        </w:rPr>
        <w:t>月</w:t>
      </w: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sz w:val="28"/>
          <w:szCs w:val="28"/>
          <w:highlight w:val="none"/>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36"/>
          <w:szCs w:val="32"/>
          <w:highlight w:val="none"/>
        </w:rPr>
      </w:pPr>
      <w:r>
        <w:rPr>
          <w:rFonts w:hint="eastAsia" w:ascii="方正仿宋_GBK" w:hAnsi="方正仿宋_GBK" w:eastAsia="方正仿宋_GBK" w:cs="方正仿宋_GBK"/>
          <w:b/>
          <w:bCs/>
          <w:sz w:val="36"/>
          <w:szCs w:val="32"/>
          <w:highlight w:val="none"/>
        </w:rPr>
        <w:br w:type="page"/>
      </w:r>
      <w:r>
        <w:rPr>
          <w:rFonts w:hint="eastAsia" w:ascii="方正仿宋_GBK" w:hAnsi="方正仿宋_GBK" w:eastAsia="方正仿宋_GBK" w:cs="方正仿宋_GBK"/>
          <w:b/>
          <w:bCs/>
          <w:sz w:val="36"/>
          <w:szCs w:val="32"/>
          <w:highlight w:val="none"/>
        </w:rPr>
        <w:t>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（本目录为</w:t>
      </w:r>
      <w:r>
        <w:rPr>
          <w:rFonts w:hint="eastAsia" w:ascii="方正仿宋_GBK" w:hAnsi="方正仿宋_GBK" w:eastAsia="方正仿宋_GBK" w:cs="方正仿宋_GBK"/>
          <w:sz w:val="24"/>
          <w:szCs w:val="24"/>
          <w:highlight w:val="none"/>
          <w:lang w:val="en-US" w:eastAsia="zh-CN"/>
        </w:rPr>
        <w:t>参考</w:t>
      </w:r>
      <w:r>
        <w:rPr>
          <w:rFonts w:hint="eastAsia" w:ascii="方正仿宋_GBK" w:hAnsi="方正仿宋_GBK" w:eastAsia="方正仿宋_GBK" w:cs="方正仿宋_GBK"/>
          <w:sz w:val="24"/>
          <w:szCs w:val="24"/>
          <w:highlight w:val="none"/>
        </w:rPr>
        <w:t>格式，要求</w:t>
      </w: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在投标文件中标注各项页码，逐页编码</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盖章并加盖骑缝章</w:t>
      </w:r>
      <w:r>
        <w:rPr>
          <w:rFonts w:hint="eastAsia" w:ascii="方正仿宋_GBK" w:hAnsi="方正仿宋_GBK" w:eastAsia="方正仿宋_GBK" w:cs="方正仿宋_GBK"/>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一、</w:t>
      </w:r>
      <w:r>
        <w:rPr>
          <w:rFonts w:hint="eastAsia" w:ascii="方正仿宋_GBK" w:hAnsi="方正仿宋_GBK" w:eastAsia="方正仿宋_GBK" w:cs="方正仿宋_GBK"/>
          <w:b/>
          <w:bCs/>
          <w:sz w:val="32"/>
          <w:szCs w:val="32"/>
          <w:highlight w:val="none"/>
        </w:rPr>
        <w:t>投标函</w:t>
      </w:r>
      <w:r>
        <w:rPr>
          <w:rFonts w:hint="eastAsia" w:ascii="方正仿宋_GBK" w:hAnsi="方正仿宋_GBK" w:eastAsia="方正仿宋_GBK" w:cs="方正仿宋_GBK"/>
          <w:b/>
          <w:bCs/>
          <w:sz w:val="32"/>
          <w:szCs w:val="32"/>
          <w:highlight w:val="none"/>
          <w:lang w:val="en-US" w:eastAsia="zh-CN"/>
        </w:rPr>
        <w:t>及</w:t>
      </w:r>
      <w:r>
        <w:rPr>
          <w:rFonts w:hint="eastAsia" w:ascii="方正仿宋_GBK" w:hAnsi="方正仿宋_GBK" w:eastAsia="方正仿宋_GBK" w:cs="方正仿宋_GBK"/>
          <w:b/>
          <w:bCs/>
          <w:sz w:val="32"/>
          <w:szCs w:val="32"/>
          <w:highlight w:val="none"/>
        </w:rPr>
        <w:t>投标函附录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val="en-US" w:eastAsia="zh-CN"/>
        </w:rPr>
        <w:t>二、商务及资信证明文件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rPr>
        <w:t>营业执照</w:t>
      </w:r>
    </w:p>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2.建筑工程施工总承包叁级（含叁级）及以上资质</w:t>
      </w:r>
    </w:p>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3.具备有效的安全生产许可证</w:t>
      </w:r>
    </w:p>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4.法定代表人（单位负责人）身份证明（适用于法定代表人直接参加投标）</w:t>
      </w:r>
    </w:p>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5.法人授权委托书（适用于法定代表人委托代理人直接参加投标）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6.</w:t>
      </w:r>
      <w:r>
        <w:rPr>
          <w:rFonts w:hint="eastAsia" w:ascii="方正仿宋_GBK" w:hAnsi="方正仿宋_GBK" w:eastAsia="方正仿宋_GBK" w:cs="方正仿宋_GBK"/>
          <w:color w:val="000000"/>
          <w:sz w:val="24"/>
          <w:szCs w:val="24"/>
          <w:highlight w:val="none"/>
        </w:rPr>
        <w:t>业绩经验（</w:t>
      </w:r>
      <w:r>
        <w:rPr>
          <w:rFonts w:hint="eastAsia" w:ascii="方正仿宋_GBK" w:hAnsi="方正仿宋_GBK" w:eastAsia="方正仿宋_GBK" w:cs="方正仿宋_GBK"/>
          <w:color w:val="000000"/>
          <w:sz w:val="24"/>
          <w:szCs w:val="24"/>
          <w:highlight w:val="none"/>
          <w:lang w:val="en-US" w:eastAsia="zh-CN"/>
        </w:rPr>
        <w:t>需提供</w:t>
      </w:r>
      <w:r>
        <w:rPr>
          <w:rFonts w:hint="eastAsia" w:ascii="方正仿宋_GBK" w:hAnsi="方正仿宋_GBK" w:eastAsia="方正仿宋_GBK" w:cs="方正仿宋_GBK"/>
          <w:color w:val="000000"/>
          <w:sz w:val="24"/>
          <w:szCs w:val="24"/>
          <w:highlight w:val="none"/>
        </w:rPr>
        <w:t>与其他单位</w:t>
      </w:r>
      <w:r>
        <w:rPr>
          <w:rFonts w:hint="eastAsia" w:ascii="方正仿宋_GBK" w:hAnsi="方正仿宋_GBK" w:eastAsia="方正仿宋_GBK" w:cs="方正仿宋_GBK"/>
          <w:color w:val="000000"/>
          <w:sz w:val="24"/>
          <w:szCs w:val="24"/>
          <w:highlight w:val="none"/>
          <w:lang w:val="en-US" w:eastAsia="zh-CN"/>
        </w:rPr>
        <w:t>类似</w:t>
      </w:r>
      <w:r>
        <w:rPr>
          <w:rFonts w:hint="eastAsia" w:ascii="方正仿宋_GBK" w:hAnsi="方正仿宋_GBK" w:eastAsia="方正仿宋_GBK" w:cs="方正仿宋_GBK"/>
          <w:color w:val="000000"/>
          <w:sz w:val="24"/>
          <w:szCs w:val="24"/>
          <w:highlight w:val="none"/>
        </w:rPr>
        <w:t>业绩的合同签字盖章扫描件）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4"/>
          <w:szCs w:val="24"/>
          <w:highlight w:val="none"/>
          <w:lang w:val="en-US" w:eastAsia="zh-CN"/>
        </w:rPr>
        <w:t>7.</w:t>
      </w:r>
      <w:r>
        <w:rPr>
          <w:rFonts w:hint="eastAsia" w:ascii="方正仿宋_GBK" w:hAnsi="方正仿宋_GBK" w:eastAsia="方正仿宋_GBK" w:cs="方正仿宋_GBK"/>
          <w:color w:val="000000"/>
          <w:sz w:val="24"/>
          <w:szCs w:val="24"/>
          <w:highlight w:val="none"/>
        </w:rPr>
        <w:t>投标保证金缴存凭证（</w:t>
      </w:r>
      <w:r>
        <w:rPr>
          <w:rFonts w:hint="eastAsia" w:ascii="方正仿宋_GBK" w:hAnsi="方正仿宋_GBK" w:eastAsia="方正仿宋_GBK" w:cs="方正仿宋_GBK"/>
          <w:color w:val="000000"/>
          <w:sz w:val="24"/>
          <w:szCs w:val="24"/>
          <w:highlight w:val="none"/>
          <w:lang w:val="en-US" w:eastAsia="zh-CN"/>
        </w:rPr>
        <w:t>复印</w:t>
      </w:r>
      <w:r>
        <w:rPr>
          <w:rFonts w:hint="eastAsia" w:ascii="方正仿宋_GBK" w:hAnsi="方正仿宋_GBK" w:eastAsia="方正仿宋_GBK" w:cs="方正仿宋_GBK"/>
          <w:color w:val="000000"/>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8.</w:t>
      </w:r>
      <w:r>
        <w:rPr>
          <w:rFonts w:hint="eastAsia" w:ascii="方正仿宋_GBK" w:hAnsi="方正仿宋_GBK" w:eastAsia="方正仿宋_GBK" w:cs="方正仿宋_GBK"/>
          <w:color w:val="000000"/>
          <w:sz w:val="24"/>
          <w:szCs w:val="24"/>
          <w:highlight w:val="none"/>
          <w:lang w:eastAsia="zh-CN"/>
        </w:rPr>
        <w:t>参选方</w:t>
      </w:r>
      <w:r>
        <w:rPr>
          <w:rFonts w:hint="eastAsia" w:ascii="方正仿宋_GBK" w:hAnsi="方正仿宋_GBK" w:eastAsia="方正仿宋_GBK" w:cs="方正仿宋_GBK"/>
          <w:color w:val="000000"/>
          <w:sz w:val="24"/>
          <w:szCs w:val="24"/>
          <w:highlight w:val="none"/>
        </w:rPr>
        <w:t>认为有必要提供的材料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三、技术文件</w:t>
      </w:r>
    </w:p>
    <w:p>
      <w:pPr>
        <w:pStyle w:val="13"/>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1.施工方案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2.施工组织设计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3.安全管理方案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四、投标一览表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1.投标清单报价表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center"/>
        <w:textAlignment w:val="auto"/>
        <w:outlineLvl w:val="9"/>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color w:val="000000"/>
          <w:sz w:val="24"/>
          <w:szCs w:val="24"/>
          <w:highlight w:val="none"/>
          <w:lang w:val="en-US" w:eastAsia="zh-CN"/>
        </w:rPr>
        <w:br w:type="page"/>
      </w:r>
      <w:r>
        <w:rPr>
          <w:rFonts w:hint="eastAsia" w:ascii="方正仿宋_GBK" w:hAnsi="方正仿宋_GBK" w:eastAsia="方正仿宋_GBK" w:cs="方正仿宋_GBK"/>
          <w:b/>
          <w:bCs/>
          <w:kern w:val="0"/>
          <w:sz w:val="32"/>
          <w:szCs w:val="32"/>
          <w:highlight w:val="none"/>
          <w:lang w:val="en-US" w:eastAsia="zh-CN"/>
        </w:rPr>
        <w:t>一、投标函及投标函附录</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（一）投标函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致：</w:t>
      </w:r>
      <w:r>
        <w:rPr>
          <w:rFonts w:hint="eastAsia" w:ascii="方正仿宋_GBK" w:hAnsi="方正仿宋_GBK" w:eastAsia="方正仿宋_GBK" w:cs="方正仿宋_GBK"/>
          <w:sz w:val="24"/>
          <w:szCs w:val="24"/>
          <w:highlight w:val="none"/>
          <w:u w:val="single"/>
          <w:lang w:val="en-US" w:eastAsia="zh-CN"/>
        </w:rPr>
        <w:t>中垦牧（陕西）牧业有限公司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我方根据从</w:t>
      </w:r>
      <w:r>
        <w:rPr>
          <w:rFonts w:hint="eastAsia" w:ascii="方正仿宋_GBK" w:hAnsi="方正仿宋_GBK" w:eastAsia="方正仿宋_GBK" w:cs="方正仿宋_GBK"/>
          <w:sz w:val="24"/>
          <w:szCs w:val="24"/>
          <w:highlight w:val="none"/>
          <w:lang w:val="en-US" w:eastAsia="zh-CN"/>
        </w:rPr>
        <w:t>中垦乳业官</w:t>
      </w:r>
      <w:r>
        <w:rPr>
          <w:rFonts w:hint="eastAsia" w:ascii="方正仿宋_GBK" w:hAnsi="方正仿宋_GBK" w:eastAsia="方正仿宋_GBK" w:cs="方正仿宋_GBK"/>
          <w:sz w:val="24"/>
          <w:szCs w:val="24"/>
          <w:highlight w:val="none"/>
        </w:rPr>
        <w:t>网下载</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kern w:val="0"/>
          <w:sz w:val="24"/>
          <w:szCs w:val="24"/>
          <w:highlight w:val="none"/>
          <w:u w:val="single"/>
          <w:lang w:val="en-US" w:eastAsia="zh-CN"/>
        </w:rPr>
        <w:t>挤奶厅地面裂缝修补与注浆工程二次</w:t>
      </w:r>
      <w:r>
        <w:rPr>
          <w:rFonts w:hint="eastAsia" w:ascii="方正仿宋_GBK" w:hAnsi="方正仿宋_GBK" w:eastAsia="方正仿宋_GBK" w:cs="方正仿宋_GBK"/>
          <w:sz w:val="24"/>
          <w:szCs w:val="24"/>
          <w:highlight w:val="none"/>
          <w:u w:val="single"/>
          <w:lang w:val="en-US" w:eastAsia="zh-CN"/>
        </w:rPr>
        <w:t>公开比选</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 xml:space="preserve"> 的文件及有关资料，已充分理解了该招标文件的全部内容，决定参加投标，经我方研究决定，</w:t>
      </w:r>
      <w:r>
        <w:rPr>
          <w:rFonts w:hint="eastAsia" w:ascii="方正仿宋_GBK" w:hAnsi="方正仿宋_GBK" w:eastAsia="方正仿宋_GBK" w:cs="方正仿宋_GBK"/>
          <w:sz w:val="24"/>
          <w:szCs w:val="24"/>
          <w:highlight w:val="none"/>
          <w:lang w:val="en-US" w:eastAsia="zh-CN"/>
        </w:rPr>
        <w:t>报价为</w:t>
      </w:r>
      <w:r>
        <w:rPr>
          <w:rFonts w:hint="eastAsia" w:ascii="方正仿宋_GBK" w:hAnsi="方正仿宋_GBK" w:eastAsia="方正仿宋_GBK" w:cs="方正仿宋_GBK"/>
          <w:sz w:val="24"/>
          <w:szCs w:val="24"/>
          <w:highlight w:val="none"/>
        </w:rPr>
        <w:t>大写</w:t>
      </w:r>
      <w:r>
        <w:rPr>
          <w:rFonts w:hint="eastAsia" w:ascii="方正仿宋_GBK" w:hAnsi="方正仿宋_GBK" w:eastAsia="方正仿宋_GBK" w:cs="方正仿宋_GBK"/>
          <w:sz w:val="24"/>
          <w:szCs w:val="24"/>
          <w:highlight w:val="none"/>
          <w:u w:val="single"/>
        </w:rPr>
        <w:t>（人民币</w:t>
      </w:r>
      <w:r>
        <w:rPr>
          <w:rFonts w:hint="eastAsia" w:ascii="方正仿宋_GBK" w:hAnsi="方正仿宋_GBK" w:eastAsia="方正仿宋_GBK" w:cs="方正仿宋_GBK"/>
          <w:sz w:val="24"/>
          <w:szCs w:val="24"/>
          <w:highlight w:val="none"/>
          <w:u w:val="single"/>
          <w:lang w:eastAsia="zh-CN"/>
        </w:rPr>
        <w:t>　　　　　</w:t>
      </w:r>
      <w:r>
        <w:rPr>
          <w:rFonts w:hint="eastAsia" w:ascii="方正仿宋_GBK" w:hAnsi="方正仿宋_GBK" w:eastAsia="方正仿宋_GBK" w:cs="方正仿宋_GBK"/>
          <w:sz w:val="24"/>
          <w:szCs w:val="24"/>
          <w:highlight w:val="none"/>
          <w:u w:val="single"/>
        </w:rPr>
        <w:t>），</w:t>
      </w:r>
      <w:r>
        <w:rPr>
          <w:rFonts w:hint="eastAsia" w:ascii="方正仿宋_GBK" w:hAnsi="方正仿宋_GBK" w:eastAsia="方正仿宋_GBK" w:cs="方正仿宋_GBK"/>
          <w:sz w:val="24"/>
          <w:szCs w:val="24"/>
          <w:highlight w:val="none"/>
        </w:rPr>
        <w:t>小写</w:t>
      </w:r>
      <w:r>
        <w:rPr>
          <w:rFonts w:hint="eastAsia" w:ascii="方正仿宋_GBK" w:hAnsi="方正仿宋_GBK" w:eastAsia="方正仿宋_GBK" w:cs="方正仿宋_GBK"/>
          <w:sz w:val="24"/>
          <w:szCs w:val="24"/>
          <w:highlight w:val="none"/>
          <w:u w:val="single"/>
          <w:lang w:eastAsia="zh-CN"/>
        </w:rPr>
        <w:t>（</w:t>
      </w:r>
      <w:r>
        <w:rPr>
          <w:rFonts w:hint="eastAsia" w:ascii="方正仿宋_GBK" w:hAnsi="方正仿宋_GBK" w:eastAsia="方正仿宋_GBK" w:cs="方正仿宋_GBK"/>
          <w:sz w:val="24"/>
          <w:szCs w:val="24"/>
          <w:highlight w:val="none"/>
          <w:u w:val="single"/>
        </w:rPr>
        <w:t>¥</w:t>
      </w:r>
      <w:r>
        <w:rPr>
          <w:rFonts w:hint="eastAsia" w:ascii="方正仿宋_GBK" w:hAnsi="方正仿宋_GBK" w:eastAsia="方正仿宋_GBK" w:cs="方正仿宋_GBK"/>
          <w:sz w:val="24"/>
          <w:szCs w:val="24"/>
          <w:highlight w:val="none"/>
          <w:u w:val="single"/>
          <w:lang w:eastAsia="zh-CN"/>
        </w:rPr>
        <w:t>　　　　　　）</w:t>
      </w:r>
      <w:r>
        <w:rPr>
          <w:rFonts w:hint="eastAsia" w:ascii="方正仿宋_GBK" w:hAnsi="方正仿宋_GBK" w:eastAsia="方正仿宋_GBK" w:cs="方正仿宋_GBK"/>
          <w:sz w:val="24"/>
          <w:szCs w:val="24"/>
          <w:highlight w:val="none"/>
          <w:u w:val="single"/>
        </w:rPr>
        <w:t>（</w:t>
      </w:r>
      <w:r>
        <w:rPr>
          <w:rFonts w:hint="eastAsia" w:ascii="方正仿宋_GBK" w:hAnsi="方正仿宋_GBK" w:eastAsia="方正仿宋_GBK" w:cs="方正仿宋_GBK"/>
          <w:kern w:val="0"/>
          <w:sz w:val="24"/>
          <w:szCs w:val="24"/>
          <w:highlight w:val="none"/>
          <w:u w:val="single"/>
          <w:lang w:val="en-US" w:eastAsia="zh-CN"/>
        </w:rPr>
        <w:t>投标总价中的价格均包括完成该工程项目的成本、利润、税金、风险费、管理费、政策性文件规定费用等一切因本项目而产生的所有费用</w:t>
      </w:r>
      <w:r>
        <w:rPr>
          <w:rFonts w:hint="eastAsia" w:ascii="方正仿宋_GBK" w:hAnsi="方正仿宋_GBK" w:eastAsia="方正仿宋_GBK" w:cs="方正仿宋_GBK"/>
          <w:sz w:val="24"/>
          <w:szCs w:val="24"/>
          <w:highlight w:val="none"/>
          <w:u w:val="single"/>
        </w:rPr>
        <w:t>）</w:t>
      </w:r>
      <w:r>
        <w:rPr>
          <w:rFonts w:hint="eastAsia" w:ascii="方正仿宋_GBK" w:hAnsi="方正仿宋_GBK" w:eastAsia="方正仿宋_GBK" w:cs="方正仿宋_GBK"/>
          <w:sz w:val="24"/>
          <w:szCs w:val="24"/>
          <w:highlight w:val="none"/>
        </w:rPr>
        <w:t xml:space="preserve">。为此，我方就以下内容分别做出承诺： </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我方按照“</w:t>
      </w:r>
      <w:r>
        <w:rPr>
          <w:rFonts w:hint="eastAsia" w:ascii="方正仿宋_GBK" w:hAnsi="方正仿宋_GBK" w:eastAsia="方正仿宋_GBK" w:cs="方正仿宋_GBK"/>
          <w:sz w:val="24"/>
          <w:szCs w:val="24"/>
          <w:highlight w:val="none"/>
          <w:lang w:val="en-US" w:eastAsia="zh-CN"/>
        </w:rPr>
        <w:t>比选</w:t>
      </w:r>
      <w:r>
        <w:rPr>
          <w:rFonts w:hint="eastAsia" w:ascii="方正仿宋_GBK" w:hAnsi="方正仿宋_GBK" w:eastAsia="方正仿宋_GBK" w:cs="方正仿宋_GBK"/>
          <w:sz w:val="24"/>
          <w:szCs w:val="24"/>
          <w:highlight w:val="none"/>
          <w:lang w:eastAsia="zh-CN"/>
        </w:rPr>
        <w:t>公告</w:t>
      </w:r>
      <w:r>
        <w:rPr>
          <w:rFonts w:hint="eastAsia" w:ascii="方正仿宋_GBK" w:hAnsi="方正仿宋_GBK" w:eastAsia="方正仿宋_GBK" w:cs="方正仿宋_GBK"/>
          <w:sz w:val="24"/>
          <w:szCs w:val="24"/>
          <w:highlight w:val="none"/>
        </w:rPr>
        <w:t>”的要求，提供</w:t>
      </w:r>
      <w:r>
        <w:rPr>
          <w:rFonts w:hint="eastAsia" w:ascii="方正仿宋_GBK" w:hAnsi="方正仿宋_GBK" w:eastAsia="方正仿宋_GBK" w:cs="方正仿宋_GBK"/>
          <w:b/>
          <w:bCs/>
          <w:kern w:val="0"/>
          <w:sz w:val="24"/>
          <w:szCs w:val="24"/>
          <w:highlight w:val="none"/>
          <w:lang w:val="en-US" w:eastAsia="zh-CN"/>
        </w:rPr>
        <w:t>密封完好的、每页盖章且</w:t>
      </w:r>
      <w:r>
        <w:rPr>
          <w:rFonts w:hint="eastAsia" w:ascii="方正仿宋_GBK" w:hAnsi="方正仿宋_GBK" w:eastAsia="方正仿宋_GBK" w:cs="方正仿宋_GBK"/>
          <w:b/>
          <w:bCs/>
          <w:kern w:val="0"/>
          <w:sz w:val="24"/>
          <w:szCs w:val="24"/>
          <w:highlight w:val="yellow"/>
          <w:lang w:val="en-US" w:eastAsia="zh-CN"/>
        </w:rPr>
        <w:t>盖有骑缝章</w:t>
      </w:r>
      <w:r>
        <w:rPr>
          <w:rFonts w:hint="eastAsia" w:ascii="方正仿宋_GBK" w:hAnsi="方正仿宋_GBK" w:eastAsia="方正仿宋_GBK" w:cs="方正仿宋_GBK"/>
          <w:kern w:val="0"/>
          <w:sz w:val="24"/>
          <w:szCs w:val="24"/>
          <w:highlight w:val="none"/>
          <w:lang w:val="en-US" w:eastAsia="zh-CN"/>
        </w:rPr>
        <w:t>的比选响应文件</w:t>
      </w:r>
      <w:r>
        <w:rPr>
          <w:rFonts w:hint="eastAsia" w:ascii="方正仿宋_GBK" w:hAnsi="方正仿宋_GBK" w:eastAsia="方正仿宋_GBK" w:cs="方正仿宋_GBK"/>
          <w:b/>
          <w:bCs/>
          <w:kern w:val="0"/>
          <w:sz w:val="24"/>
          <w:szCs w:val="24"/>
          <w:highlight w:val="none"/>
          <w:lang w:val="en-US" w:eastAsia="zh-CN"/>
        </w:rPr>
        <w:t>一本[并将比选响应文件电子文档拷贝至U盘，</w:t>
      </w:r>
      <w:bookmarkStart w:id="0" w:name="OLE_LINK1"/>
      <w:r>
        <w:rPr>
          <w:rFonts w:hint="eastAsia" w:ascii="方正仿宋_GBK" w:hAnsi="方正仿宋_GBK" w:eastAsia="方正仿宋_GBK" w:cs="方正仿宋_GBK"/>
          <w:b/>
          <w:bCs/>
          <w:kern w:val="0"/>
          <w:sz w:val="24"/>
          <w:szCs w:val="24"/>
          <w:highlight w:val="none"/>
          <w:lang w:val="en-US" w:eastAsia="zh-CN"/>
        </w:rPr>
        <w:t>本工程采用广联达计价软件GCCP6.0（版本：6.4100.23.121）</w:t>
      </w:r>
      <w:bookmarkEnd w:id="0"/>
      <w:r>
        <w:rPr>
          <w:rFonts w:hint="eastAsia" w:ascii="方正仿宋_GBK" w:hAnsi="方正仿宋_GBK" w:eastAsia="方正仿宋_GBK" w:cs="方正仿宋_GBK"/>
          <w:b/>
          <w:bCs/>
          <w:kern w:val="0"/>
          <w:sz w:val="24"/>
          <w:szCs w:val="24"/>
          <w:highlight w:val="none"/>
          <w:lang w:val="en-US" w:eastAsia="zh-CN"/>
        </w:rPr>
        <w:t>]</w:t>
      </w:r>
      <w:r>
        <w:rPr>
          <w:rFonts w:hint="eastAsia" w:ascii="方正仿宋_GBK" w:hAnsi="方正仿宋_GBK" w:eastAsia="方正仿宋_GBK" w:cs="方正仿宋_GBK"/>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我方已详细审查全部招标文件，包括修改文件（如有的话）以及全部参考资料和有关附件，我们完全理解上述文件的内容并同意放弃对上述文件的内容有不明及误解的追究权利</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我方自行踏勘了现场，知晓是在不影响正常生产前提下组织间歇、穿插施工，工效较低。</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3</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我方承诺我们的投标文件中有关资格资信的证明文件、技术文件及相关陈述全部是真实的准确的，若有违背，我方将承担由此造成的一切后果</w:t>
      </w:r>
      <w:r>
        <w:rPr>
          <w:rFonts w:hint="eastAsia" w:ascii="方正仿宋_GBK" w:hAnsi="方正仿宋_GBK" w:eastAsia="方正仿宋_GBK" w:cs="方正仿宋_GBK"/>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如果我方中标，保证忠实地执行买卖双方所签的</w:t>
      </w:r>
      <w:r>
        <w:rPr>
          <w:rFonts w:hint="eastAsia" w:ascii="方正仿宋_GBK" w:hAnsi="方正仿宋_GBK" w:eastAsia="方正仿宋_GBK" w:cs="方正仿宋_GBK"/>
          <w:sz w:val="24"/>
          <w:szCs w:val="24"/>
          <w:highlight w:val="none"/>
          <w:lang w:val="en-US" w:eastAsia="zh-CN"/>
        </w:rPr>
        <w:t>施工</w:t>
      </w:r>
      <w:r>
        <w:rPr>
          <w:rFonts w:hint="eastAsia" w:ascii="方正仿宋_GBK" w:hAnsi="方正仿宋_GBK" w:eastAsia="方正仿宋_GBK" w:cs="方正仿宋_GBK"/>
          <w:sz w:val="24"/>
          <w:szCs w:val="24"/>
          <w:highlight w:val="none"/>
        </w:rPr>
        <w:t>合同，承担合同规定的责任和义务；</w:t>
      </w:r>
      <w:r>
        <w:rPr>
          <w:rFonts w:hint="eastAsia" w:ascii="方正仿宋_GBK" w:hAnsi="方正仿宋_GBK" w:eastAsia="方正仿宋_GBK" w:cs="方正仿宋_GBK"/>
          <w:sz w:val="24"/>
          <w:szCs w:val="24"/>
          <w:highlight w:val="none"/>
          <w:lang w:val="en-US" w:eastAsia="zh-CN"/>
        </w:rPr>
        <w:t>并</w:t>
      </w:r>
      <w:r>
        <w:rPr>
          <w:rFonts w:hint="eastAsia" w:ascii="方正仿宋_GBK" w:hAnsi="方正仿宋_GBK" w:eastAsia="方正仿宋_GBK" w:cs="方正仿宋_GBK"/>
          <w:color w:val="auto"/>
          <w:sz w:val="24"/>
          <w:szCs w:val="24"/>
          <w:highlight w:val="none"/>
        </w:rPr>
        <w:t>承诺</w:t>
      </w:r>
      <w:r>
        <w:rPr>
          <w:rFonts w:hint="eastAsia" w:ascii="方正仿宋_GBK" w:hAnsi="方正仿宋_GBK" w:eastAsia="方正仿宋_GBK" w:cs="方正仿宋_GBK"/>
          <w:color w:val="auto"/>
          <w:sz w:val="24"/>
          <w:szCs w:val="24"/>
          <w:highlight w:val="none"/>
          <w:lang w:eastAsia="zh-CN"/>
        </w:rPr>
        <w:t>若</w:t>
      </w:r>
      <w:r>
        <w:rPr>
          <w:rFonts w:hint="eastAsia" w:ascii="方正仿宋_GBK" w:hAnsi="方正仿宋_GBK" w:eastAsia="方正仿宋_GBK" w:cs="方正仿宋_GBK"/>
          <w:color w:val="auto"/>
          <w:sz w:val="24"/>
          <w:szCs w:val="24"/>
          <w:highlight w:val="none"/>
          <w:lang w:val="en-US" w:eastAsia="zh-CN"/>
        </w:rPr>
        <w:t>我方</w:t>
      </w:r>
      <w:r>
        <w:rPr>
          <w:rFonts w:hint="eastAsia" w:ascii="方正仿宋_GBK" w:hAnsi="方正仿宋_GBK" w:eastAsia="方正仿宋_GBK" w:cs="方正仿宋_GBK"/>
          <w:color w:val="auto"/>
          <w:sz w:val="24"/>
          <w:szCs w:val="24"/>
          <w:highlight w:val="none"/>
        </w:rPr>
        <w:t>擅自停止</w:t>
      </w:r>
      <w:r>
        <w:rPr>
          <w:rFonts w:hint="eastAsia" w:ascii="方正仿宋_GBK" w:hAnsi="方正仿宋_GBK" w:eastAsia="方正仿宋_GBK" w:cs="方正仿宋_GBK"/>
          <w:color w:val="auto"/>
          <w:sz w:val="24"/>
          <w:szCs w:val="24"/>
          <w:highlight w:val="none"/>
          <w:lang w:val="en-US" w:eastAsia="zh-CN"/>
        </w:rPr>
        <w:t>施工</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招标</w:t>
      </w:r>
      <w:r>
        <w:rPr>
          <w:rFonts w:hint="eastAsia" w:ascii="方正仿宋_GBK" w:hAnsi="方正仿宋_GBK" w:eastAsia="方正仿宋_GBK" w:cs="方正仿宋_GBK"/>
          <w:color w:val="auto"/>
          <w:sz w:val="24"/>
          <w:szCs w:val="24"/>
          <w:highlight w:val="none"/>
          <w:lang w:val="en-US" w:eastAsia="zh-CN"/>
        </w:rPr>
        <w:t>方</w:t>
      </w:r>
      <w:r>
        <w:rPr>
          <w:rFonts w:hint="eastAsia" w:ascii="方正仿宋_GBK" w:hAnsi="方正仿宋_GBK" w:eastAsia="方正仿宋_GBK" w:cs="方正仿宋_GBK"/>
          <w:color w:val="auto"/>
          <w:sz w:val="24"/>
          <w:szCs w:val="24"/>
          <w:highlight w:val="none"/>
        </w:rPr>
        <w:t>可</w:t>
      </w:r>
      <w:r>
        <w:rPr>
          <w:rFonts w:hint="eastAsia" w:ascii="方正仿宋_GBK" w:hAnsi="方正仿宋_GBK" w:eastAsia="方正仿宋_GBK" w:cs="方正仿宋_GBK"/>
          <w:color w:val="auto"/>
          <w:sz w:val="24"/>
          <w:szCs w:val="24"/>
          <w:highlight w:val="none"/>
          <w:lang w:val="en-US" w:eastAsia="zh-CN"/>
        </w:rPr>
        <w:t>以</w:t>
      </w:r>
      <w:r>
        <w:rPr>
          <w:rFonts w:hint="eastAsia" w:ascii="方正仿宋_GBK" w:hAnsi="方正仿宋_GBK" w:eastAsia="方正仿宋_GBK" w:cs="方正仿宋_GBK"/>
          <w:color w:val="auto"/>
          <w:sz w:val="24"/>
          <w:szCs w:val="24"/>
          <w:highlight w:val="none"/>
        </w:rPr>
        <w:t>不予以结算</w:t>
      </w:r>
      <w:r>
        <w:rPr>
          <w:rFonts w:hint="eastAsia" w:ascii="方正仿宋_GBK" w:hAnsi="方正仿宋_GBK" w:eastAsia="方正仿宋_GBK" w:cs="方正仿宋_GBK"/>
          <w:color w:val="auto"/>
          <w:sz w:val="24"/>
          <w:szCs w:val="24"/>
          <w:highlight w:val="none"/>
          <w:lang w:val="en-US" w:eastAsia="zh-CN"/>
        </w:rPr>
        <w:t>工程</w:t>
      </w:r>
      <w:r>
        <w:rPr>
          <w:rFonts w:hint="eastAsia" w:ascii="方正仿宋_GBK" w:hAnsi="方正仿宋_GBK" w:eastAsia="方正仿宋_GBK" w:cs="方正仿宋_GBK"/>
          <w:color w:val="auto"/>
          <w:sz w:val="24"/>
          <w:szCs w:val="24"/>
          <w:highlight w:val="none"/>
        </w:rPr>
        <w:t>款，</w:t>
      </w:r>
      <w:r>
        <w:rPr>
          <w:rFonts w:hint="eastAsia" w:ascii="方正仿宋_GBK" w:hAnsi="方正仿宋_GBK" w:eastAsia="方正仿宋_GBK" w:cs="方正仿宋_GBK"/>
          <w:color w:val="000000"/>
          <w:sz w:val="24"/>
          <w:szCs w:val="24"/>
          <w:highlight w:val="none"/>
        </w:rPr>
        <w:t>并扣除合同</w:t>
      </w:r>
      <w:r>
        <w:rPr>
          <w:rFonts w:hint="eastAsia" w:ascii="方正仿宋_GBK" w:hAnsi="方正仿宋_GBK" w:eastAsia="方正仿宋_GBK" w:cs="方正仿宋_GBK"/>
          <w:color w:val="000000"/>
          <w:sz w:val="24"/>
          <w:szCs w:val="24"/>
          <w:highlight w:val="none"/>
          <w:lang w:val="en-US" w:eastAsia="zh-CN"/>
        </w:rPr>
        <w:t>履约</w:t>
      </w:r>
      <w:r>
        <w:rPr>
          <w:rFonts w:hint="eastAsia" w:ascii="方正仿宋_GBK" w:hAnsi="方正仿宋_GBK" w:eastAsia="方正仿宋_GBK" w:cs="方正仿宋_GBK"/>
          <w:color w:val="000000"/>
          <w:sz w:val="24"/>
          <w:szCs w:val="24"/>
          <w:highlight w:val="none"/>
        </w:rPr>
        <w:t>保证金，同时</w:t>
      </w:r>
      <w:r>
        <w:rPr>
          <w:rFonts w:hint="eastAsia" w:ascii="方正仿宋_GBK" w:hAnsi="方正仿宋_GBK" w:eastAsia="方正仿宋_GBK" w:cs="方正仿宋_GBK"/>
          <w:color w:val="000000"/>
          <w:sz w:val="24"/>
          <w:szCs w:val="24"/>
          <w:highlight w:val="none"/>
          <w:lang w:eastAsia="zh-CN"/>
        </w:rPr>
        <w:t>我方</w:t>
      </w:r>
      <w:r>
        <w:rPr>
          <w:rFonts w:hint="eastAsia" w:ascii="方正仿宋_GBK" w:hAnsi="方正仿宋_GBK" w:eastAsia="方正仿宋_GBK" w:cs="方正仿宋_GBK"/>
          <w:color w:val="000000"/>
          <w:sz w:val="24"/>
          <w:szCs w:val="24"/>
          <w:highlight w:val="none"/>
        </w:rPr>
        <w:t>还需承担因此给招标</w:t>
      </w:r>
      <w:r>
        <w:rPr>
          <w:rFonts w:hint="eastAsia" w:ascii="方正仿宋_GBK" w:hAnsi="方正仿宋_GBK" w:eastAsia="方正仿宋_GBK" w:cs="方正仿宋_GBK"/>
          <w:color w:val="000000"/>
          <w:sz w:val="24"/>
          <w:szCs w:val="24"/>
          <w:highlight w:val="none"/>
          <w:lang w:val="en-US" w:eastAsia="zh-CN"/>
        </w:rPr>
        <w:t>方</w:t>
      </w:r>
      <w:r>
        <w:rPr>
          <w:rFonts w:hint="eastAsia" w:ascii="方正仿宋_GBK" w:hAnsi="方正仿宋_GBK" w:eastAsia="方正仿宋_GBK" w:cs="方正仿宋_GBK"/>
          <w:color w:val="000000"/>
          <w:sz w:val="24"/>
          <w:szCs w:val="24"/>
          <w:highlight w:val="none"/>
        </w:rPr>
        <w:t>带来的经济损失。</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我方的投标有效期为：自开标之日起</w:t>
      </w:r>
      <w:r>
        <w:rPr>
          <w:rFonts w:hint="eastAsia" w:ascii="方正仿宋_GBK" w:hAnsi="方正仿宋_GBK" w:eastAsia="方正仿宋_GBK" w:cs="方正仿宋_GBK"/>
          <w:sz w:val="24"/>
          <w:szCs w:val="24"/>
          <w:highlight w:val="none"/>
          <w:u w:val="single"/>
        </w:rPr>
        <w:t>90</w:t>
      </w:r>
      <w:r>
        <w:rPr>
          <w:rFonts w:hint="eastAsia" w:ascii="方正仿宋_GBK" w:hAnsi="方正仿宋_GBK" w:eastAsia="方正仿宋_GBK" w:cs="方正仿宋_GBK"/>
          <w:sz w:val="24"/>
          <w:szCs w:val="24"/>
          <w:highlight w:val="none"/>
        </w:rPr>
        <w:t>日</w:t>
      </w:r>
      <w:r>
        <w:rPr>
          <w:rFonts w:hint="eastAsia" w:ascii="方正仿宋_GBK" w:hAnsi="方正仿宋_GBK" w:eastAsia="方正仿宋_GBK" w:cs="方正仿宋_GBK"/>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lang w:eastAsia="zh-CN"/>
        </w:rPr>
        <w:t>方</w:t>
      </w:r>
      <w:r>
        <w:rPr>
          <w:rFonts w:hint="eastAsia" w:ascii="方正仿宋_GBK" w:hAnsi="方正仿宋_GBK" w:eastAsia="方正仿宋_GBK" w:cs="方正仿宋_GBK"/>
          <w:sz w:val="24"/>
          <w:szCs w:val="24"/>
          <w:highlight w:val="none"/>
        </w:rPr>
        <w:t xml:space="preserve">（盖章）：     </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法定代表人或其授权委托人（签字或盖章）： </w:t>
      </w:r>
    </w:p>
    <w:p>
      <w:pPr>
        <w:keepNext w:val="0"/>
        <w:keepLines w:val="0"/>
        <w:pageBreakBefore w:val="0"/>
        <w:widowControl w:val="0"/>
        <w:kinsoku/>
        <w:wordWrap/>
        <w:overflowPunct/>
        <w:topLinePunct w:val="0"/>
        <w:autoSpaceDE/>
        <w:autoSpaceDN/>
        <w:bidi w:val="0"/>
        <w:adjustRightInd/>
        <w:snapToGrid/>
        <w:spacing w:line="520" w:lineRule="exact"/>
        <w:ind w:firstLineChars="20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40" w:lineRule="exact"/>
        <w:ind w:firstLineChars="200"/>
        <w:jc w:val="left"/>
        <w:textAlignment w:val="auto"/>
        <w:rPr>
          <w:rFonts w:hint="eastAsia" w:ascii="方正仿宋_GBK" w:hAnsi="方正仿宋_GBK" w:eastAsia="方正仿宋_GBK" w:cs="方正仿宋_GBK"/>
          <w:sz w:val="24"/>
          <w:szCs w:val="24"/>
          <w:highlight w:val="none"/>
        </w:rPr>
        <w:sectPr>
          <w:type w:val="continuous"/>
          <w:pgSz w:w="11906" w:h="16838"/>
          <w:pgMar w:top="1587" w:right="1701" w:bottom="1400" w:left="1701" w:header="851" w:footer="992" w:gutter="0"/>
          <w:pgNumType w:fmt="decimal"/>
          <w:cols w:space="720" w:num="1"/>
          <w:docGrid w:type="linesAndChars" w:linePitch="312" w:charSpace="0"/>
        </w:sectPr>
      </w:pPr>
      <w:r>
        <w:rPr>
          <w:rFonts w:hint="eastAsia" w:ascii="方正仿宋_GBK" w:hAnsi="方正仿宋_GBK" w:eastAsia="方正仿宋_GBK" w:cs="方正仿宋_GBK"/>
          <w:sz w:val="24"/>
          <w:szCs w:val="24"/>
          <w:highlight w:val="none"/>
        </w:rPr>
        <w:t>日   期：</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年   月   日</w:t>
      </w:r>
    </w:p>
    <w:p>
      <w:pPr>
        <w:pStyle w:val="4"/>
        <w:spacing w:line="360" w:lineRule="auto"/>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（二）投标函附录</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工程名称：</w:t>
      </w:r>
      <w:r>
        <w:rPr>
          <w:rFonts w:hint="eastAsia" w:ascii="方正仿宋_GBK" w:hAnsi="方正仿宋_GBK" w:eastAsia="方正仿宋_GBK" w:cs="方正仿宋_GBK"/>
          <w:sz w:val="24"/>
          <w:szCs w:val="24"/>
          <w:highlight w:val="none"/>
          <w:lang w:val="en-US" w:eastAsia="zh-CN"/>
        </w:rPr>
        <w:t>挤奶厅地面裂缝修补与注浆工程</w:t>
      </w:r>
    </w:p>
    <w:tbl>
      <w:tblPr>
        <w:tblStyle w:val="9"/>
        <w:tblW w:w="8509"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938"/>
        <w:gridCol w:w="247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 号</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条款内容</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约定内容</w:t>
            </w: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项目经理</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姓名：</w:t>
            </w:r>
            <w:r>
              <w:rPr>
                <w:rFonts w:hint="eastAsia" w:ascii="方正仿宋_GBK" w:hAnsi="方正仿宋_GBK" w:eastAsia="方正仿宋_GBK" w:cs="方正仿宋_GBK"/>
                <w:sz w:val="24"/>
                <w:szCs w:val="24"/>
                <w:highlight w:val="none"/>
                <w:u w:val="single"/>
              </w:rPr>
              <w:t xml:space="preserve">          </w:t>
            </w: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工期</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日历天</w:t>
            </w: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大于60个日历天为废标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质保期</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小于1年为废标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承包人履约担保金额</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5</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逾期竣工违约金</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元/天</w:t>
            </w: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逾期竣工违约金最高限额</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7</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质量标准</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8</w:t>
            </w:r>
          </w:p>
        </w:tc>
        <w:tc>
          <w:tcPr>
            <w:tcW w:w="293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质量保证金扣留百分比</w:t>
            </w:r>
          </w:p>
        </w:tc>
        <w:tc>
          <w:tcPr>
            <w:tcW w:w="247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c>
          <w:tcPr>
            <w:tcW w:w="242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509" w:type="dxa"/>
            <w:gridSpan w:val="4"/>
            <w:noWrap w:val="0"/>
            <w:vAlign w:val="center"/>
          </w:tcPr>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备注：投标人在</w:t>
            </w:r>
            <w:r>
              <w:rPr>
                <w:rFonts w:hint="eastAsia" w:ascii="方正仿宋_GBK" w:hAnsi="方正仿宋_GBK" w:eastAsia="方正仿宋_GBK" w:cs="方正仿宋_GBK"/>
                <w:sz w:val="24"/>
                <w:szCs w:val="24"/>
                <w:highlight w:val="none"/>
                <w:lang w:eastAsia="zh-CN"/>
              </w:rPr>
              <w:t>比选</w:t>
            </w:r>
            <w:r>
              <w:rPr>
                <w:rFonts w:hint="eastAsia" w:ascii="方正仿宋_GBK" w:hAnsi="方正仿宋_GBK" w:eastAsia="方正仿宋_GBK" w:cs="方正仿宋_GBK"/>
                <w:sz w:val="24"/>
                <w:szCs w:val="24"/>
                <w:highlight w:val="none"/>
              </w:rPr>
              <w:t>文件中规定的实质性要求和条件的基础上，可做出其他有利于招标人的承诺。此类承诺可在本表中予以补充填写。</w:t>
            </w:r>
          </w:p>
        </w:tc>
      </w:tr>
    </w:tbl>
    <w:p>
      <w:pPr>
        <w:pStyle w:val="5"/>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sz w:val="24"/>
          <w:szCs w:val="24"/>
          <w:highlight w:val="none"/>
        </w:rPr>
      </w:pP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投标人：         （盖单位章）</w:t>
      </w: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法定代表人或其委托代理人：         （签字）</w:t>
      </w: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日期：    年 </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 xml:space="preserve"> 月 </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 xml:space="preserve"> 日</w:t>
      </w:r>
    </w:p>
    <w:p>
      <w:pPr>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方正仿宋_GBK" w:eastAsia="方正仿宋_GBK" w:cs="方正仿宋_GBK"/>
          <w:b/>
          <w:bCs/>
          <w:sz w:val="36"/>
          <w:szCs w:val="32"/>
          <w:highlight w:val="none"/>
          <w:lang w:val="en-US" w:eastAsia="zh-CN"/>
        </w:rPr>
      </w:pPr>
      <w:r>
        <w:rPr>
          <w:rFonts w:hint="eastAsia" w:ascii="方正仿宋_GBK" w:hAnsi="方正仿宋_GBK" w:eastAsia="方正仿宋_GBK" w:cs="方正仿宋_GBK"/>
          <w:sz w:val="24"/>
          <w:szCs w:val="24"/>
          <w:highlight w:val="none"/>
          <w:lang w:val="en-US" w:eastAsia="zh-CN"/>
        </w:rPr>
        <w:br w:type="page"/>
      </w:r>
      <w:r>
        <w:rPr>
          <w:rFonts w:hint="eastAsia" w:ascii="方正仿宋_GBK" w:hAnsi="方正仿宋_GBK" w:eastAsia="方正仿宋_GBK" w:cs="方正仿宋_GBK"/>
          <w:b/>
          <w:bCs/>
          <w:sz w:val="32"/>
          <w:szCs w:val="32"/>
          <w:highlight w:val="none"/>
          <w:lang w:val="en-US" w:eastAsia="zh-CN"/>
        </w:rPr>
        <w:t>二、商务及资信证明文件</w:t>
      </w:r>
    </w:p>
    <w:p>
      <w:pPr>
        <w:spacing w:line="360" w:lineRule="auto"/>
        <w:jc w:val="center"/>
        <w:outlineLvl w:val="0"/>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1.营业执照</w:t>
      </w:r>
    </w:p>
    <w:p>
      <w:pPr>
        <w:numPr>
          <w:ilvl w:val="0"/>
          <w:numId w:val="0"/>
        </w:numPr>
        <w:jc w:val="center"/>
        <w:rPr>
          <w:rFonts w:hint="eastAsia" w:ascii="方正仿宋_GBK" w:hAnsi="方正仿宋_GBK" w:eastAsia="方正仿宋_GBK" w:cs="方正仿宋_GBK"/>
          <w:b/>
          <w:bCs/>
          <w:sz w:val="36"/>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sz w:val="36"/>
          <w:szCs w:val="36"/>
          <w:highlight w:val="none"/>
          <w:lang w:val="en-US" w:eastAsia="zh-CN"/>
        </w:rPr>
      </w:pPr>
    </w:p>
    <w:p>
      <w:pPr>
        <w:spacing w:line="360" w:lineRule="auto"/>
        <w:jc w:val="center"/>
        <w:outlineLvl w:val="0"/>
        <w:rPr>
          <w:rFonts w:hint="eastAsia" w:ascii="方正仿宋_GBK" w:hAnsi="方正仿宋_GBK" w:eastAsia="方正仿宋_GBK" w:cs="方正仿宋_GBK"/>
          <w:b/>
          <w:color w:val="auto"/>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b/>
          <w:color w:val="auto"/>
          <w:sz w:val="36"/>
          <w:szCs w:val="36"/>
          <w:highlight w:val="none"/>
          <w:lang w:val="en-US" w:eastAsia="zh-CN"/>
        </w:rPr>
      </w:pPr>
    </w:p>
    <w:p>
      <w:pPr>
        <w:spacing w:line="360" w:lineRule="auto"/>
        <w:jc w:val="center"/>
        <w:outlineLvl w:val="0"/>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br w:type="page"/>
      </w:r>
      <w:r>
        <w:rPr>
          <w:rFonts w:hint="eastAsia" w:ascii="方正仿宋_GBK" w:hAnsi="方正仿宋_GBK" w:eastAsia="方正仿宋_GBK" w:cs="方正仿宋_GBK"/>
          <w:b/>
          <w:kern w:val="2"/>
          <w:sz w:val="30"/>
          <w:szCs w:val="30"/>
          <w:highlight w:val="none"/>
          <w:lang w:val="en-US" w:eastAsia="zh-CN" w:bidi="ar-SA"/>
        </w:rPr>
        <w:t>2.建筑工程施工总承包叁级（含叁级）及以上资质</w:t>
      </w:r>
    </w:p>
    <w:p>
      <w:pPr>
        <w:spacing w:line="360" w:lineRule="auto"/>
        <w:jc w:val="both"/>
        <w:outlineLvl w:val="0"/>
        <w:rPr>
          <w:rFonts w:hint="eastAsia" w:ascii="方正仿宋_GBK" w:hAnsi="方正仿宋_GBK" w:eastAsia="方正仿宋_GBK" w:cs="方正仿宋_GBK"/>
          <w:b/>
          <w:bCs/>
          <w:color w:val="000000"/>
          <w:sz w:val="36"/>
          <w:szCs w:val="36"/>
          <w:highlight w:val="none"/>
          <w:lang w:val="en-US" w:eastAsia="zh-CN"/>
        </w:rPr>
      </w:pPr>
    </w:p>
    <w:p>
      <w:pPr>
        <w:spacing w:line="360" w:lineRule="auto"/>
        <w:jc w:val="center"/>
        <w:outlineLvl w:val="0"/>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bCs/>
          <w:color w:val="000000"/>
          <w:sz w:val="36"/>
          <w:szCs w:val="36"/>
          <w:highlight w:val="none"/>
          <w:lang w:val="en-US" w:eastAsia="zh-CN"/>
        </w:rPr>
        <w:br w:type="page"/>
      </w:r>
      <w:r>
        <w:rPr>
          <w:rFonts w:hint="eastAsia" w:ascii="方正仿宋_GBK" w:hAnsi="方正仿宋_GBK" w:eastAsia="方正仿宋_GBK" w:cs="方正仿宋_GBK"/>
          <w:b/>
          <w:kern w:val="2"/>
          <w:sz w:val="30"/>
          <w:szCs w:val="30"/>
          <w:highlight w:val="none"/>
          <w:lang w:val="en-US" w:eastAsia="zh-CN" w:bidi="ar-SA"/>
        </w:rPr>
        <w:t>3.具备有效的安全生产许可证</w:t>
      </w:r>
    </w:p>
    <w:p>
      <w:pPr>
        <w:spacing w:line="360" w:lineRule="auto"/>
        <w:jc w:val="center"/>
        <w:outlineLvl w:val="0"/>
        <w:rPr>
          <w:rFonts w:hint="eastAsia" w:ascii="方正仿宋_GBK" w:hAnsi="方正仿宋_GBK" w:eastAsia="方正仿宋_GBK" w:cs="方正仿宋_GBK"/>
          <w:b/>
          <w:bCs/>
          <w:color w:val="auto"/>
          <w:sz w:val="36"/>
          <w:szCs w:val="36"/>
          <w:highlight w:val="none"/>
          <w:lang w:val="en-US" w:eastAsia="zh-CN"/>
        </w:rPr>
      </w:pPr>
    </w:p>
    <w:p>
      <w:pPr>
        <w:spacing w:line="360" w:lineRule="auto"/>
        <w:jc w:val="center"/>
        <w:outlineLvl w:val="0"/>
        <w:rPr>
          <w:rFonts w:hint="eastAsia" w:ascii="方正仿宋_GBK" w:hAnsi="方正仿宋_GBK" w:eastAsia="方正仿宋_GBK" w:cs="方正仿宋_GBK"/>
          <w:bCs/>
          <w:color w:val="auto"/>
          <w:sz w:val="30"/>
          <w:szCs w:val="30"/>
          <w:highlight w:val="none"/>
        </w:rPr>
      </w:pPr>
      <w:r>
        <w:rPr>
          <w:rFonts w:hint="eastAsia" w:ascii="方正仿宋_GBK" w:hAnsi="方正仿宋_GBK" w:eastAsia="方正仿宋_GBK" w:cs="方正仿宋_GBK"/>
          <w:b/>
          <w:bCs/>
          <w:color w:val="auto"/>
          <w:sz w:val="36"/>
          <w:szCs w:val="36"/>
          <w:highlight w:val="none"/>
          <w:lang w:val="en-US" w:eastAsia="zh-CN"/>
        </w:rPr>
        <w:br w:type="page"/>
      </w:r>
      <w:r>
        <w:rPr>
          <w:rFonts w:hint="eastAsia" w:ascii="方正仿宋_GBK" w:hAnsi="方正仿宋_GBK" w:eastAsia="方正仿宋_GBK" w:cs="方正仿宋_GBK"/>
          <w:b/>
          <w:kern w:val="2"/>
          <w:sz w:val="30"/>
          <w:szCs w:val="30"/>
          <w:highlight w:val="none"/>
          <w:lang w:val="en-US" w:eastAsia="zh-CN" w:bidi="ar-SA"/>
        </w:rPr>
        <w:t>4.法定代表人（单位负责人）身份证明</w:t>
      </w:r>
    </w:p>
    <w:p>
      <w:pPr>
        <w:spacing w:line="440" w:lineRule="exact"/>
        <w:outlineLvl w:val="0"/>
        <w:rPr>
          <w:rFonts w:hint="eastAsia" w:ascii="方正仿宋_GBK" w:hAnsi="方正仿宋_GBK" w:eastAsia="方正仿宋_GBK" w:cs="方正仿宋_GBK"/>
          <w:bCs/>
          <w:color w:val="auto"/>
          <w:sz w:val="24"/>
          <w:highlight w:val="none"/>
        </w:rPr>
      </w:pPr>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eastAsia="zh-CN"/>
        </w:rPr>
        <w:t>参选方</w:t>
      </w:r>
      <w:r>
        <w:rPr>
          <w:rFonts w:hint="eastAsia" w:ascii="方正仿宋_GBK" w:hAnsi="方正仿宋_GBK" w:eastAsia="方正仿宋_GBK" w:cs="方正仿宋_GBK"/>
          <w:bCs/>
          <w:color w:val="auto"/>
          <w:sz w:val="24"/>
          <w:highlight w:val="none"/>
        </w:rPr>
        <w:t>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特此证明。</w:t>
      </w:r>
    </w:p>
    <w:p>
      <w:pPr>
        <w:autoSpaceDE w:val="0"/>
        <w:autoSpaceDN w:val="0"/>
        <w:adjustRightInd w:val="0"/>
        <w:spacing w:line="240" w:lineRule="atLeast"/>
        <w:jc w:val="both"/>
        <w:rPr>
          <w:rFonts w:hint="eastAsia" w:ascii="方正仿宋_GBK" w:hAnsi="方正仿宋_GBK" w:eastAsia="方正仿宋_GBK" w:cs="方正仿宋_GBK"/>
          <w:kern w:val="0"/>
          <w:sz w:val="24"/>
          <w:szCs w:val="24"/>
          <w:highlight w:val="none"/>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highlight w:val="none"/>
        </w:rPr>
        <w:drawing>
          <wp:inline distT="0" distB="0" distL="114300" distR="114300">
            <wp:extent cx="4514850" cy="2990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514850" cy="2990850"/>
                    </a:xfrm>
                    <a:prstGeom prst="rect">
                      <a:avLst/>
                    </a:prstGeom>
                    <a:noFill/>
                    <a:ln>
                      <a:noFill/>
                    </a:ln>
                  </pic:spPr>
                </pic:pic>
              </a:graphicData>
            </a:graphic>
          </wp:inline>
        </w:drawing>
      </w: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p>
    <w:p>
      <w:pPr>
        <w:spacing w:line="440" w:lineRule="exact"/>
        <w:ind w:firstLine="480" w:firstLineChars="200"/>
        <w:jc w:val="right"/>
        <w:outlineLvl w:val="0"/>
        <w:rPr>
          <w:rFonts w:hint="eastAsia" w:ascii="方正仿宋_GBK" w:hAnsi="方正仿宋_GBK" w:eastAsia="方正仿宋_GBK" w:cs="方正仿宋_GBK"/>
          <w:bCs/>
          <w:color w:val="auto"/>
          <w:sz w:val="24"/>
          <w:highlight w:val="none"/>
        </w:rPr>
      </w:pPr>
    </w:p>
    <w:p>
      <w:pPr>
        <w:spacing w:line="440" w:lineRule="exact"/>
        <w:ind w:firstLine="4320" w:firstLineChars="1800"/>
        <w:jc w:val="righ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eastAsia="zh-CN"/>
        </w:rPr>
        <w:t>参选方</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（单位公章）</w:t>
      </w:r>
    </w:p>
    <w:p>
      <w:pPr>
        <w:spacing w:line="440" w:lineRule="exact"/>
        <w:ind w:firstLine="5520" w:firstLineChars="2300"/>
        <w:jc w:val="right"/>
        <w:outlineLvl w:val="0"/>
        <w:rPr>
          <w:rFonts w:hint="eastAsia"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月</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日</w:t>
      </w:r>
    </w:p>
    <w:p>
      <w:pPr>
        <w:spacing w:line="440" w:lineRule="exact"/>
        <w:outlineLvl w:val="0"/>
        <w:rPr>
          <w:rFonts w:hint="eastAsia" w:ascii="方正仿宋_GBK" w:hAnsi="方正仿宋_GBK" w:eastAsia="方正仿宋_GBK" w:cs="方正仿宋_GBK"/>
          <w:bCs/>
          <w:color w:val="auto"/>
          <w:szCs w:val="21"/>
          <w:highlight w:val="none"/>
        </w:rPr>
      </w:pPr>
    </w:p>
    <w:p>
      <w:pPr>
        <w:spacing w:line="440" w:lineRule="exact"/>
        <w:outlineLvl w:val="0"/>
        <w:rPr>
          <w:rFonts w:hint="eastAsia" w:ascii="方正仿宋_GBK" w:hAnsi="方正仿宋_GBK" w:eastAsia="方正仿宋_GBK" w:cs="方正仿宋_GBK"/>
          <w:b/>
          <w:bCs/>
          <w:kern w:val="0"/>
          <w:sz w:val="36"/>
          <w:szCs w:val="36"/>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注：本表适用于法定代表人直接参加投标的</w:t>
      </w:r>
      <w:r>
        <w:rPr>
          <w:rFonts w:hint="eastAsia" w:ascii="方正仿宋_GBK" w:hAnsi="方正仿宋_GBK" w:eastAsia="方正仿宋_GBK" w:cs="方正仿宋_GBK"/>
          <w:b/>
          <w:bCs w:val="0"/>
          <w:color w:val="FF000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仿宋_GBK" w:hAnsi="方正仿宋_GBK" w:eastAsia="方正仿宋_GBK" w:cs="方正仿宋_GBK"/>
          <w:b/>
          <w:bCs/>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仿宋_GBK" w:hAnsi="方正仿宋_GBK" w:eastAsia="方正仿宋_GBK" w:cs="方正仿宋_GBK"/>
          <w:b/>
          <w:bCs/>
          <w:kern w:val="0"/>
          <w:sz w:val="36"/>
          <w:szCs w:val="36"/>
          <w:highlight w:val="none"/>
          <w:lang w:val="en-US" w:eastAsia="zh-CN"/>
        </w:rPr>
      </w:pPr>
      <w:r>
        <w:rPr>
          <w:rFonts w:hint="eastAsia" w:ascii="方正仿宋_GBK" w:hAnsi="方正仿宋_GBK" w:eastAsia="方正仿宋_GBK" w:cs="方正仿宋_GBK"/>
          <w:b/>
          <w:bCs/>
          <w:kern w:val="0"/>
          <w:sz w:val="36"/>
          <w:szCs w:val="36"/>
          <w:highlight w:val="none"/>
          <w:lang w:val="en-US" w:eastAsia="zh-CN"/>
        </w:rPr>
        <w:br w:type="page"/>
      </w:r>
      <w:r>
        <w:rPr>
          <w:rFonts w:hint="eastAsia" w:ascii="方正仿宋_GBK" w:hAnsi="方正仿宋_GBK" w:eastAsia="方正仿宋_GBK" w:cs="方正仿宋_GBK"/>
          <w:b/>
          <w:kern w:val="2"/>
          <w:sz w:val="30"/>
          <w:szCs w:val="30"/>
          <w:highlight w:val="none"/>
          <w:lang w:val="en-US" w:eastAsia="zh-CN" w:bidi="ar-SA"/>
        </w:rPr>
        <w:t>5.法人授权委托书</w:t>
      </w:r>
    </w:p>
    <w:p>
      <w:pPr>
        <w:adjustRightInd w:val="0"/>
        <w:snapToGrid w:val="0"/>
        <w:spacing w:line="360" w:lineRule="auto"/>
        <w:ind w:firstLine="480" w:firstLineChars="200"/>
        <w:jc w:val="left"/>
        <w:rPr>
          <w:rFonts w:hint="eastAsia" w:ascii="方正仿宋_GBK" w:hAnsi="方正仿宋_GBK" w:eastAsia="方正仿宋_GBK" w:cs="方正仿宋_GBK"/>
          <w:color w:val="auto"/>
          <w:sz w:val="24"/>
          <w:szCs w:val="28"/>
          <w:highlight w:val="none"/>
        </w:rPr>
      </w:pPr>
    </w:p>
    <w:p>
      <w:pPr>
        <w:adjustRightInd w:val="0"/>
        <w:snapToGrid w:val="0"/>
        <w:spacing w:line="360" w:lineRule="auto"/>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本人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（姓名）系</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参选方</w:t>
      </w:r>
      <w:r>
        <w:rPr>
          <w:rFonts w:hint="eastAsia" w:ascii="方正仿宋_GBK" w:hAnsi="方正仿宋_GBK" w:eastAsia="方正仿宋_GBK" w:cs="方正仿宋_GBK"/>
          <w:color w:val="auto"/>
          <w:sz w:val="24"/>
          <w:szCs w:val="28"/>
          <w:highlight w:val="none"/>
        </w:rPr>
        <w:t>名称）的法定代表人，现委托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（姓名）为我方代理人。代理人根据授权，以我方名义参加、签署、澄清、说明、补正、递交、撤回、修改</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 xml:space="preserve">挤奶厅地面裂缝修补与注浆工程 </w:t>
      </w:r>
      <w:r>
        <w:rPr>
          <w:rFonts w:hint="eastAsia" w:ascii="方正仿宋_GBK" w:hAnsi="方正仿宋_GBK" w:eastAsia="方正仿宋_GBK" w:cs="方正仿宋_GBK"/>
          <w:sz w:val="24"/>
          <w:szCs w:val="24"/>
          <w:highlight w:val="none"/>
          <w:u w:val="none"/>
          <w:lang w:val="en-US" w:eastAsia="zh-CN"/>
        </w:rPr>
        <w:t>二次</w:t>
      </w:r>
      <w:r>
        <w:rPr>
          <w:rFonts w:hint="eastAsia" w:ascii="方正仿宋_GBK" w:hAnsi="方正仿宋_GBK" w:eastAsia="方正仿宋_GBK" w:cs="方正仿宋_GBK"/>
          <w:color w:val="auto"/>
          <w:sz w:val="24"/>
          <w:szCs w:val="28"/>
          <w:highlight w:val="none"/>
          <w:u w:val="none"/>
          <w:lang w:val="en-US" w:eastAsia="zh-CN"/>
        </w:rPr>
        <w:t>公</w:t>
      </w:r>
      <w:r>
        <w:rPr>
          <w:rFonts w:hint="eastAsia" w:ascii="方正仿宋_GBK" w:hAnsi="方正仿宋_GBK" w:eastAsia="方正仿宋_GBK" w:cs="方正仿宋_GBK"/>
          <w:color w:val="auto"/>
          <w:sz w:val="24"/>
          <w:szCs w:val="28"/>
          <w:highlight w:val="none"/>
          <w:u w:val="none"/>
          <w:lang w:val="en-US" w:eastAsia="zh-CN"/>
        </w:rPr>
        <w:t>开比选</w:t>
      </w:r>
      <w:r>
        <w:rPr>
          <w:rFonts w:hint="eastAsia" w:ascii="方正仿宋_GBK" w:hAnsi="方正仿宋_GBK" w:eastAsia="方正仿宋_GBK" w:cs="方正仿宋_GBK"/>
          <w:color w:val="auto"/>
          <w:sz w:val="24"/>
          <w:szCs w:val="28"/>
          <w:highlight w:val="none"/>
          <w:lang w:eastAsia="zh-CN"/>
        </w:rPr>
        <w:t>资格申请</w:t>
      </w:r>
      <w:r>
        <w:rPr>
          <w:rFonts w:hint="eastAsia" w:ascii="方正仿宋_GBK" w:hAnsi="方正仿宋_GBK" w:eastAsia="方正仿宋_GBK" w:cs="方正仿宋_GBK"/>
          <w:color w:val="auto"/>
          <w:sz w:val="24"/>
          <w:szCs w:val="28"/>
          <w:highlight w:val="none"/>
        </w:rPr>
        <w:t>文件</w:t>
      </w:r>
      <w:r>
        <w:rPr>
          <w:rFonts w:hint="eastAsia" w:ascii="方正仿宋_GBK" w:hAnsi="方正仿宋_GBK" w:eastAsia="方正仿宋_GBK" w:cs="方正仿宋_GBK"/>
          <w:color w:val="auto"/>
          <w:sz w:val="24"/>
          <w:szCs w:val="28"/>
          <w:highlight w:val="none"/>
          <w:lang w:eastAsia="zh-CN"/>
        </w:rPr>
        <w:t>等</w:t>
      </w:r>
      <w:r>
        <w:rPr>
          <w:rFonts w:hint="eastAsia" w:ascii="方正仿宋_GBK" w:hAnsi="方正仿宋_GBK" w:eastAsia="方正仿宋_GBK" w:cs="方正仿宋_GBK"/>
          <w:color w:val="auto"/>
          <w:sz w:val="24"/>
          <w:szCs w:val="28"/>
          <w:highlight w:val="none"/>
        </w:rPr>
        <w:t>有关事宜，其法律后果由我方承担。</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委托期限：</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（自开标时间起不得少于90日历天）</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代理人无转委托权。</w:t>
      </w:r>
    </w:p>
    <w:tbl>
      <w:tblPr>
        <w:tblStyle w:val="9"/>
        <w:tblpPr w:leftFromText="180" w:rightFromText="180" w:vertAnchor="text" w:horzAnchor="page" w:tblpX="1694"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308" w:type="dxa"/>
            <w:tcBorders>
              <w:bottom w:val="dashed" w:color="auto" w:sz="4" w:space="0"/>
              <w:right w:val="dashed" w:color="auto" w:sz="4" w:space="0"/>
            </w:tcBorders>
            <w:noWrap w:val="0"/>
            <w:vAlign w:val="top"/>
          </w:tcPr>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1080" w:firstLineChars="450"/>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pPr>
              <w:spacing w:line="360" w:lineRule="auto"/>
              <w:ind w:firstLine="1800" w:firstLineChars="750"/>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480" w:firstLineChars="200"/>
              <w:jc w:val="center"/>
              <w:rPr>
                <w:rFonts w:hint="eastAsia" w:ascii="方正仿宋_GBK" w:hAnsi="方正仿宋_GBK" w:eastAsia="方正仿宋_GBK" w:cs="方正仿宋_GBK"/>
                <w:color w:val="auto"/>
                <w:sz w:val="24"/>
                <w:highlight w:val="none"/>
              </w:rPr>
            </w:pPr>
          </w:p>
        </w:tc>
        <w:tc>
          <w:tcPr>
            <w:tcW w:w="4632" w:type="dxa"/>
            <w:tcBorders>
              <w:left w:val="dashed" w:color="auto" w:sz="4" w:space="0"/>
              <w:bottom w:val="dashed" w:color="auto" w:sz="4" w:space="0"/>
            </w:tcBorders>
            <w:noWrap w:val="0"/>
            <w:vAlign w:val="top"/>
          </w:tcPr>
          <w:p>
            <w:pPr>
              <w:widowControl/>
              <w:jc w:val="center"/>
              <w:rPr>
                <w:rFonts w:hint="eastAsia" w:ascii="方正仿宋_GBK" w:hAnsi="方正仿宋_GBK" w:eastAsia="方正仿宋_GBK" w:cs="方正仿宋_GBK"/>
                <w:color w:val="auto"/>
                <w:sz w:val="24"/>
                <w:highlight w:val="none"/>
              </w:rPr>
            </w:pPr>
          </w:p>
          <w:p>
            <w:pPr>
              <w:widowControl/>
              <w:jc w:val="center"/>
              <w:rPr>
                <w:rFonts w:hint="eastAsia" w:ascii="方正仿宋_GBK" w:hAnsi="方正仿宋_GBK" w:eastAsia="方正仿宋_GBK" w:cs="方正仿宋_GBK"/>
                <w:color w:val="auto"/>
                <w:sz w:val="24"/>
                <w:highlight w:val="none"/>
              </w:rPr>
            </w:pPr>
            <w:bookmarkStart w:id="1" w:name="_GoBack"/>
            <w:bookmarkEnd w:id="1"/>
          </w:p>
          <w:p>
            <w:pPr>
              <w:spacing w:line="360" w:lineRule="auto"/>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pPr>
              <w:spacing w:line="360" w:lineRule="auto"/>
              <w:ind w:firstLine="1800" w:firstLineChars="750"/>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pPr>
              <w:widowControl/>
              <w:jc w:val="center"/>
              <w:rPr>
                <w:rFonts w:hint="eastAsia" w:ascii="方正仿宋_GBK" w:hAnsi="方正仿宋_GBK" w:eastAsia="方正仿宋_GBK" w:cs="方正仿宋_GBK"/>
                <w:color w:val="auto"/>
                <w:sz w:val="24"/>
                <w:highlight w:val="none"/>
              </w:rPr>
            </w:pPr>
          </w:p>
          <w:p>
            <w:pPr>
              <w:widowControl/>
              <w:jc w:val="center"/>
              <w:rPr>
                <w:rFonts w:hint="eastAsia" w:ascii="方正仿宋_GBK" w:hAnsi="方正仿宋_GBK" w:eastAsia="方正仿宋_GBK" w:cs="方正仿宋_GBK"/>
                <w:color w:val="auto"/>
                <w:sz w:val="24"/>
                <w:highlight w:val="none"/>
              </w:rPr>
            </w:pPr>
          </w:p>
          <w:p>
            <w:pPr>
              <w:spacing w:line="360" w:lineRule="auto"/>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308" w:type="dxa"/>
            <w:tcBorders>
              <w:top w:val="dashed" w:color="auto" w:sz="4" w:space="0"/>
              <w:right w:val="dashed" w:color="auto" w:sz="4" w:space="0"/>
            </w:tcBorders>
            <w:noWrap w:val="0"/>
            <w:vAlign w:val="top"/>
          </w:tcPr>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1080" w:firstLineChars="450"/>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pPr>
              <w:spacing w:line="360" w:lineRule="auto"/>
              <w:ind w:firstLine="1800" w:firstLineChars="750"/>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480" w:firstLineChars="200"/>
              <w:jc w:val="center"/>
              <w:rPr>
                <w:rFonts w:hint="eastAsia" w:ascii="方正仿宋_GBK" w:hAnsi="方正仿宋_GBK" w:eastAsia="方正仿宋_GBK" w:cs="方正仿宋_GBK"/>
                <w:color w:val="auto"/>
                <w:sz w:val="24"/>
                <w:highlight w:val="none"/>
              </w:rPr>
            </w:pPr>
          </w:p>
          <w:p>
            <w:pPr>
              <w:spacing w:line="360" w:lineRule="auto"/>
              <w:ind w:firstLine="480" w:firstLineChars="200"/>
              <w:jc w:val="center"/>
              <w:rPr>
                <w:rFonts w:hint="eastAsia" w:ascii="方正仿宋_GBK" w:hAnsi="方正仿宋_GBK" w:eastAsia="方正仿宋_GBK" w:cs="方正仿宋_GBK"/>
                <w:color w:val="auto"/>
                <w:sz w:val="24"/>
                <w:highlight w:val="none"/>
              </w:rPr>
            </w:pPr>
          </w:p>
        </w:tc>
        <w:tc>
          <w:tcPr>
            <w:tcW w:w="4632" w:type="dxa"/>
            <w:tcBorders>
              <w:top w:val="dashed" w:color="auto" w:sz="4" w:space="0"/>
              <w:left w:val="dashed" w:color="auto" w:sz="4" w:space="0"/>
            </w:tcBorders>
            <w:noWrap w:val="0"/>
            <w:vAlign w:val="top"/>
          </w:tcPr>
          <w:p>
            <w:pPr>
              <w:widowControl/>
              <w:jc w:val="center"/>
              <w:rPr>
                <w:rFonts w:hint="eastAsia" w:ascii="方正仿宋_GBK" w:hAnsi="方正仿宋_GBK" w:eastAsia="方正仿宋_GBK" w:cs="方正仿宋_GBK"/>
                <w:color w:val="auto"/>
                <w:sz w:val="24"/>
                <w:highlight w:val="none"/>
              </w:rPr>
            </w:pPr>
          </w:p>
          <w:p>
            <w:pPr>
              <w:widowControl/>
              <w:jc w:val="center"/>
              <w:rPr>
                <w:rFonts w:hint="eastAsia" w:ascii="方正仿宋_GBK" w:hAnsi="方正仿宋_GBK" w:eastAsia="方正仿宋_GBK" w:cs="方正仿宋_GBK"/>
                <w:color w:val="auto"/>
                <w:sz w:val="24"/>
                <w:highlight w:val="none"/>
              </w:rPr>
            </w:pPr>
          </w:p>
          <w:p>
            <w:pPr>
              <w:spacing w:line="360" w:lineRule="auto"/>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pPr>
              <w:spacing w:line="360" w:lineRule="auto"/>
              <w:ind w:firstLine="1800" w:firstLineChars="750"/>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tc>
      </w:tr>
    </w:tbl>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eastAsia="zh-CN"/>
        </w:rPr>
        <w:t>参选方</w:t>
      </w:r>
      <w:r>
        <w:rPr>
          <w:rFonts w:hint="eastAsia" w:ascii="方正仿宋_GBK" w:hAnsi="方正仿宋_GBK" w:eastAsia="方正仿宋_GBK" w:cs="方正仿宋_GBK"/>
          <w:color w:val="auto"/>
          <w:sz w:val="24"/>
          <w:szCs w:val="28"/>
          <w:highlight w:val="none"/>
        </w:rPr>
        <w:t>名称：</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（公章）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法定代表人：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委托代理人：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日  期：</w:t>
      </w:r>
      <w:r>
        <w:rPr>
          <w:rFonts w:hint="eastAsia" w:ascii="方正仿宋_GBK" w:hAnsi="方正仿宋_GBK" w:eastAsia="方正仿宋_GBK" w:cs="方正仿宋_GBK"/>
          <w:color w:val="auto"/>
          <w:sz w:val="24"/>
          <w:szCs w:val="28"/>
          <w:highlight w:val="none"/>
          <w:lang w:eastAsia="zh-CN"/>
        </w:rPr>
        <w:t>202</w:t>
      </w:r>
      <w:r>
        <w:rPr>
          <w:rFonts w:hint="eastAsia" w:ascii="方正仿宋_GBK" w:hAnsi="方正仿宋_GBK" w:eastAsia="方正仿宋_GBK" w:cs="方正仿宋_GBK"/>
          <w:color w:val="auto"/>
          <w:sz w:val="24"/>
          <w:szCs w:val="28"/>
          <w:highlight w:val="none"/>
          <w:lang w:val="en-US" w:eastAsia="zh-CN"/>
        </w:rPr>
        <w:t>5</w:t>
      </w:r>
      <w:r>
        <w:rPr>
          <w:rFonts w:hint="eastAsia" w:ascii="方正仿宋_GBK" w:hAnsi="方正仿宋_GBK" w:eastAsia="方正仿宋_GBK" w:cs="方正仿宋_GBK"/>
          <w:color w:val="auto"/>
          <w:sz w:val="24"/>
          <w:szCs w:val="28"/>
          <w:highlight w:val="none"/>
        </w:rPr>
        <w:t>年</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月</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w:t>
      </w:r>
      <w:r>
        <w:rPr>
          <w:rFonts w:hint="eastAsia" w:ascii="方正仿宋_GBK" w:hAnsi="方正仿宋_GBK" w:eastAsia="方正仿宋_GBK" w:cs="方正仿宋_GBK"/>
          <w:b/>
          <w:bCs w:val="0"/>
          <w:color w:val="FF0000"/>
          <w:szCs w:val="21"/>
          <w:highlight w:val="none"/>
          <w:lang w:val="en-US" w:eastAsia="zh-CN"/>
        </w:rPr>
        <w:t>委托代理人</w:t>
      </w:r>
      <w:r>
        <w:rPr>
          <w:rFonts w:hint="eastAsia" w:ascii="方正仿宋_GBK" w:hAnsi="方正仿宋_GBK" w:eastAsia="方正仿宋_GBK" w:cs="方正仿宋_GBK"/>
          <w:b/>
          <w:bCs w:val="0"/>
          <w:color w:val="FF0000"/>
          <w:szCs w:val="21"/>
          <w:highlight w:val="none"/>
        </w:rPr>
        <w:t>直接参加投标的。</w:t>
      </w:r>
      <w:r>
        <w:rPr>
          <w:rFonts w:hint="eastAsia" w:ascii="方正仿宋_GBK" w:hAnsi="方正仿宋_GBK" w:eastAsia="方正仿宋_GBK" w:cs="方正仿宋_GBK"/>
          <w:b/>
          <w:bCs w:val="0"/>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6.业绩经验</w:t>
      </w:r>
    </w:p>
    <w:p>
      <w:pPr>
        <w:pStyle w:val="3"/>
        <w:numPr>
          <w:ilvl w:val="0"/>
          <w:numId w:val="0"/>
        </w:numPr>
        <w:spacing w:before="0" w:after="0" w:line="360" w:lineRule="auto"/>
        <w:ind w:leftChars="0"/>
        <w:jc w:val="center"/>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（需提供与其他单位类似业绩的合同签字盖章扫描件）</w:t>
      </w:r>
    </w:p>
    <w:p>
      <w:pPr>
        <w:pStyle w:val="3"/>
        <w:numPr>
          <w:ilvl w:val="0"/>
          <w:numId w:val="0"/>
        </w:numPr>
        <w:spacing w:before="0" w:after="0" w:line="360" w:lineRule="auto"/>
        <w:ind w:leftChars="0"/>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b/>
          <w:kern w:val="2"/>
          <w:sz w:val="36"/>
          <w:szCs w:val="36"/>
          <w:highlight w:val="none"/>
          <w:lang w:val="en-US" w:eastAsia="zh-CN" w:bidi="ar-SA"/>
        </w:rPr>
        <w:br w:type="page"/>
      </w:r>
      <w:r>
        <w:rPr>
          <w:rFonts w:hint="eastAsia" w:ascii="方正仿宋_GBK" w:hAnsi="方正仿宋_GBK" w:eastAsia="方正仿宋_GBK" w:cs="方正仿宋_GBK"/>
          <w:b/>
          <w:kern w:val="2"/>
          <w:sz w:val="30"/>
          <w:szCs w:val="30"/>
          <w:highlight w:val="none"/>
          <w:lang w:val="en-US" w:eastAsia="zh-CN" w:bidi="ar-SA"/>
        </w:rPr>
        <w:t>7.投标保证金缴存凭证</w:t>
      </w:r>
    </w:p>
    <w:p>
      <w:pPr>
        <w:pStyle w:val="4"/>
        <w:spacing w:before="0" w:after="0" w:line="240" w:lineRule="auto"/>
        <w:jc w:val="center"/>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（附</w:t>
      </w:r>
      <w:r>
        <w:rPr>
          <w:rFonts w:hint="eastAsia" w:ascii="方正仿宋_GBK" w:hAnsi="方正仿宋_GBK" w:eastAsia="方正仿宋_GBK" w:cs="方正仿宋_GBK"/>
          <w:b w:val="0"/>
          <w:bCs w:val="0"/>
          <w:sz w:val="24"/>
          <w:szCs w:val="24"/>
          <w:highlight w:val="none"/>
          <w:lang w:eastAsia="zh-CN"/>
        </w:rPr>
        <w:t>投标</w:t>
      </w:r>
      <w:r>
        <w:rPr>
          <w:rFonts w:hint="eastAsia" w:ascii="方正仿宋_GBK" w:hAnsi="方正仿宋_GBK" w:eastAsia="方正仿宋_GBK" w:cs="方正仿宋_GBK"/>
          <w:b w:val="0"/>
          <w:bCs w:val="0"/>
          <w:sz w:val="24"/>
          <w:szCs w:val="24"/>
          <w:highlight w:val="none"/>
        </w:rPr>
        <w:t>保证金电汇回单复印件）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val="0"/>
          <w:bCs/>
          <w:color w:val="FF0000"/>
          <w:kern w:val="2"/>
          <w:sz w:val="36"/>
          <w:szCs w:val="36"/>
          <w:highlight w:val="none"/>
          <w:lang w:val="en-US" w:eastAsia="zh-CN" w:bidi="ar-SA"/>
        </w:rPr>
      </w:pPr>
    </w:p>
    <w:p>
      <w:pPr>
        <w:pageBreakBefore w:val="0"/>
        <w:numPr>
          <w:ilvl w:val="0"/>
          <w:numId w:val="0"/>
        </w:numPr>
        <w:kinsoku/>
        <w:wordWrap/>
        <w:overflowPunct/>
        <w:topLinePunct w:val="0"/>
        <w:autoSpaceDE w:val="0"/>
        <w:autoSpaceDN w:val="0"/>
        <w:bidi w:val="0"/>
        <w:adjustRightInd w:val="0"/>
        <w:spacing w:before="120" w:line="440" w:lineRule="exact"/>
        <w:jc w:val="both"/>
        <w:rPr>
          <w:rFonts w:hint="eastAsia" w:ascii="方正仿宋_GBK" w:hAnsi="方正仿宋_GBK" w:eastAsia="方正仿宋_GBK" w:cs="方正仿宋_GBK"/>
          <w:kern w:val="0"/>
          <w:sz w:val="21"/>
          <w:szCs w:val="21"/>
          <w:highlight w:val="none"/>
          <w:lang w:val="en-US"/>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kern w:val="2"/>
          <w:sz w:val="36"/>
          <w:szCs w:val="36"/>
          <w:highlight w:val="none"/>
          <w:lang w:val="en-US" w:eastAsia="zh-CN" w:bidi="ar-SA"/>
        </w:rPr>
      </w:pPr>
    </w:p>
    <w:p>
      <w:pPr>
        <w:numPr>
          <w:ilvl w:val="0"/>
          <w:numId w:val="0"/>
        </w:numPr>
        <w:spacing w:line="360" w:lineRule="auto"/>
        <w:jc w:val="center"/>
        <w:outlineLvl w:val="0"/>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r>
        <w:rPr>
          <w:rFonts w:hint="eastAsia" w:ascii="方正仿宋_GBK" w:hAnsi="方正仿宋_GBK" w:eastAsia="方正仿宋_GBK" w:cs="方正仿宋_GBK"/>
          <w:b/>
          <w:kern w:val="2"/>
          <w:sz w:val="30"/>
          <w:szCs w:val="30"/>
          <w:highlight w:val="none"/>
          <w:lang w:val="en-US" w:eastAsia="zh-CN" w:bidi="ar-SA"/>
        </w:rPr>
        <w:t>8.参选方认为有必要提供的材料</w:t>
      </w:r>
      <w:r>
        <w:rPr>
          <w:rFonts w:hint="eastAsia" w:ascii="方正仿宋_GBK" w:hAnsi="方正仿宋_GBK" w:eastAsia="方正仿宋_GBK" w:cs="方正仿宋_GBK"/>
          <w:b/>
          <w:bCs/>
          <w:sz w:val="32"/>
          <w:szCs w:val="32"/>
          <w:lang w:eastAsia="zh-CN"/>
        </w:rPr>
        <w:br w:type="page"/>
      </w:r>
      <w:r>
        <w:rPr>
          <w:rFonts w:hint="eastAsia" w:ascii="方正仿宋_GBK" w:hAnsi="方正仿宋_GBK" w:eastAsia="方正仿宋_GBK" w:cs="方正仿宋_GBK"/>
          <w:b/>
          <w:bCs/>
          <w:color w:val="000000"/>
          <w:sz w:val="32"/>
          <w:szCs w:val="32"/>
          <w:highlight w:val="none"/>
          <w:lang w:val="en-US" w:eastAsia="zh-CN"/>
        </w:rPr>
        <w:t>三、技术文件</w:t>
      </w:r>
    </w:p>
    <w:p>
      <w:pPr>
        <w:pStyle w:val="13"/>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1.施工方案</w:t>
      </w:r>
    </w:p>
    <w:p>
      <w:pPr>
        <w:pageBreakBefore w:val="0"/>
        <w:numPr>
          <w:ilvl w:val="0"/>
          <w:numId w:val="0"/>
        </w:numPr>
        <w:kinsoku/>
        <w:wordWrap/>
        <w:overflowPunct/>
        <w:topLinePunct w:val="0"/>
        <w:bidi w:val="0"/>
        <w:spacing w:line="440" w:lineRule="exact"/>
        <w:jc w:val="center"/>
        <w:rPr>
          <w:rFonts w:hint="eastAsia" w:ascii="方正仿宋_GBK" w:hAnsi="方正仿宋_GBK" w:eastAsia="方正仿宋_GBK" w:cs="方正仿宋_GBK"/>
          <w:b/>
          <w:bCs/>
          <w:color w:val="000000"/>
          <w:sz w:val="36"/>
          <w:szCs w:val="36"/>
          <w:highlight w:val="none"/>
          <w:lang w:val="en-US" w:eastAsia="zh-CN"/>
        </w:rPr>
      </w:pPr>
      <w:r>
        <w:rPr>
          <w:rFonts w:hint="eastAsia" w:ascii="方正仿宋_GBK" w:hAnsi="方正仿宋_GBK" w:eastAsia="方正仿宋_GBK" w:cs="方正仿宋_GBK"/>
          <w:b/>
          <w:bCs/>
          <w:color w:val="000000"/>
          <w:sz w:val="36"/>
          <w:szCs w:val="36"/>
          <w:highlight w:val="none"/>
          <w:lang w:val="en-US" w:eastAsia="zh-CN"/>
        </w:rPr>
        <w:br w:type="page"/>
      </w:r>
      <w:r>
        <w:rPr>
          <w:rFonts w:hint="eastAsia" w:ascii="方正仿宋_GBK" w:hAnsi="方正仿宋_GBK" w:eastAsia="方正仿宋_GBK" w:cs="方正仿宋_GBK"/>
          <w:b/>
          <w:bCs/>
          <w:color w:val="000000"/>
          <w:sz w:val="30"/>
          <w:szCs w:val="30"/>
          <w:highlight w:val="none"/>
          <w:lang w:val="en-US" w:eastAsia="zh-CN"/>
        </w:rPr>
        <w:t>2.施工组织设计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sz w:val="36"/>
          <w:szCs w:val="36"/>
          <w:highlight w:val="none"/>
          <w:lang w:eastAsia="zh-CN"/>
        </w:rPr>
      </w:pPr>
      <w:r>
        <w:rPr>
          <w:rFonts w:hint="eastAsia" w:ascii="方正仿宋_GBK" w:hAnsi="方正仿宋_GBK" w:eastAsia="方正仿宋_GBK" w:cs="方正仿宋_GBK"/>
          <w:b/>
          <w:bCs/>
          <w:color w:val="000000"/>
          <w:sz w:val="36"/>
          <w:szCs w:val="36"/>
          <w:highlight w:val="none"/>
          <w:lang w:val="en-US" w:eastAsia="zh-CN"/>
        </w:rPr>
        <w:br w:type="page"/>
      </w:r>
      <w:r>
        <w:rPr>
          <w:rFonts w:hint="eastAsia" w:ascii="方正仿宋_GBK" w:hAnsi="方正仿宋_GBK" w:eastAsia="方正仿宋_GBK" w:cs="方正仿宋_GBK"/>
          <w:b/>
          <w:bCs/>
          <w:color w:val="000000"/>
          <w:sz w:val="30"/>
          <w:szCs w:val="30"/>
          <w:highlight w:val="none"/>
          <w:lang w:val="en-US" w:eastAsia="zh-CN"/>
        </w:rPr>
        <w:t>3.安全管理方案</w:t>
      </w:r>
      <w:r>
        <w:rPr>
          <w:rFonts w:hint="eastAsia" w:ascii="方正仿宋_GBK" w:hAnsi="方正仿宋_GBK" w:eastAsia="方正仿宋_GBK" w:cs="方正仿宋_GBK"/>
          <w:b/>
          <w:bCs/>
          <w:color w:val="000000"/>
          <w:sz w:val="36"/>
          <w:szCs w:val="36"/>
          <w:highlight w:val="none"/>
          <w:lang w:val="en-US" w:eastAsia="zh-CN"/>
        </w:rPr>
        <w:br w:type="page"/>
      </w:r>
      <w:r>
        <w:rPr>
          <w:rFonts w:hint="eastAsia" w:ascii="方正仿宋_GBK" w:hAnsi="方正仿宋_GBK" w:eastAsia="方正仿宋_GBK" w:cs="方正仿宋_GBK"/>
          <w:b/>
          <w:bCs/>
          <w:color w:val="000000"/>
          <w:sz w:val="32"/>
          <w:szCs w:val="32"/>
          <w:highlight w:val="none"/>
          <w:lang w:val="en-US" w:eastAsia="zh-CN"/>
        </w:rPr>
        <w:t>四、投标一览表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0"/>
          <w:szCs w:val="30"/>
          <w:highlight w:val="none"/>
          <w:lang w:val="en-US" w:eastAsia="zh-CN"/>
        </w:rPr>
        <w:t>1.投标清单报价表</w:t>
      </w:r>
      <w:r>
        <w:rPr>
          <w:rFonts w:hint="eastAsia" w:ascii="方正仿宋_GBK" w:hAnsi="方正仿宋_GBK" w:eastAsia="方正仿宋_GBK" w:cs="方正仿宋_GBK"/>
          <w:b/>
          <w:sz w:val="32"/>
          <w:szCs w:val="32"/>
          <w:highlight w:val="none"/>
          <w:lang w:val="en-US" w:eastAsia="zh-CN"/>
        </w:rPr>
        <w:br w:type="textWrapping"/>
      </w:r>
      <w:r>
        <w:rPr>
          <w:rFonts w:hint="eastAsia" w:ascii="方正仿宋_GBK" w:hAnsi="方正仿宋_GBK" w:eastAsia="方正仿宋_GBK" w:cs="方正仿宋_GBK"/>
          <w:color w:val="000000"/>
          <w:sz w:val="24"/>
          <w:szCs w:val="24"/>
          <w:highlight w:val="none"/>
          <w:lang w:val="en-US" w:eastAsia="zh-CN"/>
        </w:rPr>
        <w:t>（按照招标清单报价）</w:t>
      </w: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jc w:val="center"/>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lang w:eastAsia="zh-CN"/>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参选方</w:t>
      </w:r>
      <w:r>
        <w:rPr>
          <w:rFonts w:hint="eastAsia" w:ascii="方正仿宋_GBK" w:hAnsi="方正仿宋_GBK" w:eastAsia="方正仿宋_GBK" w:cs="方正仿宋_GBK"/>
          <w:sz w:val="24"/>
          <w:szCs w:val="24"/>
          <w:highlight w:val="none"/>
        </w:rPr>
        <w:t xml:space="preserve">： （盖章）     </w:t>
      </w:r>
    </w:p>
    <w:p>
      <w:pPr>
        <w:pageBreakBefore w:val="0"/>
        <w:kinsoku/>
        <w:wordWrap/>
        <w:overflowPunct/>
        <w:topLinePunct w:val="0"/>
        <w:bidi w:val="0"/>
        <w:spacing w:line="440" w:lineRule="exact"/>
        <w:ind w:firstLineChars="200"/>
        <w:rPr>
          <w:rFonts w:hint="eastAsia" w:ascii="方正仿宋_GBK" w:hAnsi="方正仿宋_GBK" w:eastAsia="方正仿宋_GBK" w:cs="方正仿宋_GBK"/>
          <w:sz w:val="24"/>
          <w:szCs w:val="24"/>
          <w:highlight w:val="none"/>
        </w:rPr>
      </w:pPr>
    </w:p>
    <w:p>
      <w:pPr>
        <w:pageBreakBefore w:val="0"/>
        <w:kinsoku/>
        <w:wordWrap/>
        <w:overflowPunct/>
        <w:topLinePunct w:val="0"/>
        <w:bidi w:val="0"/>
        <w:spacing w:line="440" w:lineRule="exact"/>
        <w:ind w:firstLine="4080" w:firstLineChars="17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法定代表人或其授权委托人： （签字或盖章）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kern w:val="2"/>
          <w:sz w:val="36"/>
          <w:szCs w:val="36"/>
          <w:highlight w:val="none"/>
          <w:lang w:val="en-US" w:eastAsia="zh-CN" w:bidi="ar-SA"/>
        </w:rPr>
      </w:pPr>
    </w:p>
    <w:p>
      <w:pPr>
        <w:pageBreakBefore w:val="0"/>
        <w:kinsoku/>
        <w:wordWrap/>
        <w:overflowPunct/>
        <w:topLinePunct w:val="0"/>
        <w:autoSpaceDE w:val="0"/>
        <w:autoSpaceDN w:val="0"/>
        <w:bidi w:val="0"/>
        <w:adjustRightInd w:val="0"/>
        <w:spacing w:before="120" w:line="440" w:lineRule="exact"/>
        <w:jc w:val="left"/>
        <w:rPr>
          <w:rFonts w:hint="eastAsia" w:ascii="方正仿宋_GBK" w:hAnsi="方正仿宋_GBK" w:eastAsia="方正仿宋_GBK" w:cs="方正仿宋_GBK"/>
          <w:b w:val="0"/>
          <w:bCs w:val="0"/>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方正仿宋_GBK" w:hAnsi="方正仿宋_GBK" w:eastAsia="方正仿宋_GBK" w:cs="方正仿宋_GBK"/>
          <w:b/>
          <w:kern w:val="2"/>
          <w:sz w:val="36"/>
          <w:szCs w:val="36"/>
          <w:highlight w:val="none"/>
          <w:lang w:val="en-US" w:eastAsia="zh-CN" w:bidi="ar-SA"/>
        </w:rPr>
      </w:pPr>
    </w:p>
    <w:p/>
    <w:sectPr>
      <w:headerReference r:id="rId5" w:type="default"/>
      <w:footerReference r:id="rId6" w:type="default"/>
      <w:pgSz w:w="11906" w:h="16838"/>
      <w:pgMar w:top="1417" w:right="1587" w:bottom="1474" w:left="1474"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1"/>
      </w:rPr>
    </w:pPr>
    <w:r>
      <w:rPr>
        <w:sz w:val="18"/>
      </w:rPr>
      <mc:AlternateContent>
        <mc:Choice Requires="wps">
          <w:drawing>
            <wp:anchor distT="0" distB="0" distL="114300" distR="114300" simplePos="0" relativeHeight="251660288" behindDoc="0" locked="0" layoutInCell="1" allowOverlap="1">
              <wp:simplePos x="0" y="0"/>
              <wp:positionH relativeFrom="page">
                <wp:posOffset>3482340</wp:posOffset>
              </wp:positionH>
              <wp:positionV relativeFrom="paragraph">
                <wp:posOffset>36195</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left:274.2pt;margin-top:2.85pt;height:144pt;width:144pt;mso-position-horizontal-relative:page;mso-wrap-style:none;z-index:251660288;mso-width-relative:page;mso-height-relative:page;" filled="f" stroked="f" coordsize="21600,21600" o:gfxdata="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BgFh1gAAAAkBAAAPAAAA&#10;AAAAAAEAIAAAACIAAABkcnMvZG93bnJldi54bWxQSwECFAAUAAAACACHTuJAxLQ5sd4BAAC+AwAA&#10;DgAAAAAAAAABACAAAAAlAQAAZHJzL2Uyb0RvYy54bWxQSwUGAAAAAAYABgBZAQAAd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A6BCC"/>
    <w:multiLevelType w:val="singleLevel"/>
    <w:tmpl w:val="F28A6BC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E6746"/>
    <w:rsid w:val="369C1ED5"/>
    <w:rsid w:val="4D6217B8"/>
    <w:rsid w:val="4DBC74AD"/>
    <w:rsid w:val="6A423B3C"/>
    <w:rsid w:val="7C41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sz w:val="24"/>
      <w:szCs w:val="20"/>
    </w:rPr>
  </w:style>
  <w:style w:type="paragraph" w:styleId="5">
    <w:name w:val="Plain Text"/>
    <w:basedOn w:val="1"/>
    <w:unhideWhenUsed/>
    <w:qFormat/>
    <w:uiPriority w:val="99"/>
    <w:rPr>
      <w:rFonts w:ascii="宋体" w:hAnsi="Courier New" w:cs="Courier New"/>
      <w:szCs w:val="21"/>
    </w:rPr>
  </w:style>
  <w:style w:type="paragraph" w:styleId="6">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样式1"/>
    <w:basedOn w:val="8"/>
    <w:next w:val="1"/>
    <w:qFormat/>
    <w:uiPriority w:val="0"/>
    <w:rPr>
      <w:rFonts w:ascii="方正小标宋_GBK" w:eastAsia="方正小标宋_GBK"/>
      <w:sz w:val="44"/>
      <w:szCs w:val="44"/>
    </w:rPr>
  </w:style>
  <w:style w:type="paragraph" w:customStyle="1" w:styleId="13">
    <w:name w:val="标准正文"/>
    <w:basedOn w:val="1"/>
    <w:qFormat/>
    <w:uiPriority w:val="0"/>
    <w:pPr>
      <w:ind w:firstLine="480"/>
    </w:pPr>
    <w:rPr>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11521</Words>
  <Characters>12062</Characters>
  <Lines>0</Lines>
  <Paragraphs>0</Paragraphs>
  <TotalTime>14</TotalTime>
  <ScaleCrop>false</ScaleCrop>
  <LinksUpToDate>false</LinksUpToDate>
  <CharactersWithSpaces>12932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2025-04-25T01:11:00Z</dcterms:created>
  <dc:creator>DELL</dc:creator>
  <cp:lastModifiedBy>企业用户_448954797</cp:lastModifiedBy>
  <dcterms:modified xsi:type="dcterms:W3CDTF">2025-05-13T02:47:07Z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30616E9333754481B859B70DAB193D2E</vt:lpwstr>
  </property>
</Properties>
</file>