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00" w:hanging="1400" w:hangingChars="500"/>
        <w:jc w:val="left"/>
        <w:rPr>
          <w:rFonts w:hint="eastAsia" w:ascii="方正仿宋_GBK" w:hAnsi="方正仿宋_GBK" w:eastAsia="方正仿宋_GBK" w:cs="方正仿宋_GBK"/>
          <w:b/>
          <w:sz w:val="28"/>
          <w:szCs w:val="32"/>
          <w:highlight w:val="none"/>
        </w:rPr>
      </w:pPr>
      <w:r>
        <w:rPr>
          <w:rFonts w:hint="eastAsia" w:ascii="方正仿宋_GBK" w:hAnsi="方正仿宋_GBK" w:eastAsia="方正仿宋_GBK" w:cs="方正仿宋_GBK"/>
          <w:b/>
          <w:sz w:val="28"/>
          <w:szCs w:val="32"/>
          <w:highlight w:val="none"/>
        </w:rPr>
        <w:t>项目名称：</w:t>
      </w:r>
      <w:bookmarkStart w:id="0" w:name="OLE_LINK3"/>
      <w:r>
        <w:rPr>
          <w:rFonts w:hint="eastAsia" w:ascii="方正仿宋_GBK" w:hAnsi="方正仿宋_GBK" w:eastAsia="方正仿宋_GBK" w:cs="方正仿宋_GBK"/>
          <w:b/>
          <w:sz w:val="28"/>
          <w:szCs w:val="32"/>
          <w:highlight w:val="none"/>
          <w:u w:val="single"/>
          <w:lang w:val="en-US" w:eastAsia="zh-CN"/>
        </w:rPr>
        <w:t>中垦牧（陕西）牧业有限公司大荔分公司初乳巴杀机购置项目</w:t>
      </w:r>
      <w:bookmarkEnd w:id="0"/>
      <w:r>
        <w:rPr>
          <w:rFonts w:hint="eastAsia" w:ascii="方正仿宋_GBK" w:hAnsi="方正仿宋_GBK" w:eastAsia="方正仿宋_GBK" w:cs="方正仿宋_GBK"/>
          <w:b/>
          <w:sz w:val="28"/>
          <w:szCs w:val="32"/>
          <w:highlight w:val="none"/>
          <w:u w:val="single"/>
        </w:rPr>
        <w:t xml:space="preserve">   </w:t>
      </w:r>
      <w:r>
        <w:rPr>
          <w:rFonts w:hint="eastAsia" w:ascii="方正仿宋_GBK" w:hAnsi="方正仿宋_GBK" w:eastAsia="方正仿宋_GBK" w:cs="方正仿宋_GBK"/>
          <w:b/>
          <w:sz w:val="28"/>
          <w:szCs w:val="32"/>
          <w:highlight w:val="none"/>
        </w:rPr>
        <w:t xml:space="preserve">          </w:t>
      </w:r>
    </w:p>
    <w:p>
      <w:pPr>
        <w:spacing w:line="700" w:lineRule="exact"/>
        <w:rPr>
          <w:rFonts w:hint="default" w:ascii="方正仿宋_GBK" w:hAnsi="方正仿宋_GBK" w:eastAsia="方正仿宋_GBK" w:cs="方正仿宋_GBK"/>
          <w:b/>
          <w:bCs/>
          <w:color w:val="000000"/>
          <w:sz w:val="28"/>
          <w:szCs w:val="28"/>
          <w:highlight w:val="none"/>
          <w:lang w:val="en-US" w:eastAsia="zh-CN"/>
        </w:rPr>
      </w:pPr>
      <w:r>
        <w:rPr>
          <w:rFonts w:hint="eastAsia" w:ascii="方正仿宋_GBK" w:hAnsi="方正仿宋_GBK" w:eastAsia="方正仿宋_GBK" w:cs="方正仿宋_GBK"/>
          <w:b/>
          <w:bCs/>
          <w:color w:val="000000"/>
          <w:sz w:val="28"/>
          <w:szCs w:val="28"/>
          <w:highlight w:val="none"/>
        </w:rPr>
        <w:t>文件编号：</w:t>
      </w:r>
      <w:r>
        <w:rPr>
          <w:rFonts w:hint="eastAsia" w:ascii="方正仿宋_GBK" w:hAnsi="方正仿宋_GBK" w:eastAsia="方正仿宋_GBK" w:cs="方正仿宋_GBK"/>
          <w:b/>
          <w:bCs/>
          <w:color w:val="000000"/>
          <w:sz w:val="28"/>
          <w:szCs w:val="28"/>
          <w:highlight w:val="none"/>
          <w:lang w:val="en-US" w:eastAsia="zh-CN"/>
        </w:rPr>
        <w:t>2025-0514</w:t>
      </w:r>
    </w:p>
    <w:p>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二</w:t>
      </w:r>
    </w:p>
    <w:p>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次 </w:t>
      </w:r>
    </w:p>
    <w:p>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公 </w:t>
      </w:r>
    </w:p>
    <w:p>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开  </w:t>
      </w:r>
    </w:p>
    <w:p>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比  </w:t>
      </w:r>
    </w:p>
    <w:p>
      <w:pPr>
        <w:widowControl/>
        <w:spacing w:line="240" w:lineRule="auto"/>
        <w:jc w:val="center"/>
        <w:rPr>
          <w:rFonts w:hint="eastAsia" w:ascii="方正仿宋_GBK" w:hAnsi="方正仿宋_GBK" w:eastAsia="方正仿宋_GBK" w:cs="方正仿宋_GBK"/>
          <w:b/>
          <w:kern w:val="0"/>
          <w:sz w:val="72"/>
          <w:szCs w:val="72"/>
          <w:highlight w:val="none"/>
          <w:lang w:eastAsia="zh-CN"/>
        </w:rPr>
      </w:pPr>
      <w:r>
        <w:rPr>
          <w:rFonts w:hint="eastAsia" w:ascii="方正仿宋_GBK" w:hAnsi="方正仿宋_GBK" w:eastAsia="方正仿宋_GBK" w:cs="方正仿宋_GBK"/>
          <w:b/>
          <w:kern w:val="0"/>
          <w:sz w:val="72"/>
          <w:szCs w:val="72"/>
          <w:highlight w:val="none"/>
          <w:lang w:val="en-US" w:eastAsia="zh-CN"/>
        </w:rPr>
        <w:t>选</w:t>
      </w:r>
      <w:r>
        <w:rPr>
          <w:rFonts w:hint="eastAsia" w:ascii="方正仿宋_GBK" w:hAnsi="方正仿宋_GBK" w:eastAsia="方正仿宋_GBK" w:cs="方正仿宋_GBK"/>
          <w:b/>
          <w:kern w:val="0"/>
          <w:sz w:val="72"/>
          <w:szCs w:val="72"/>
          <w:highlight w:val="none"/>
          <w:lang w:eastAsia="zh-CN"/>
        </w:rPr>
        <w:t xml:space="preserve">  </w:t>
      </w:r>
    </w:p>
    <w:p>
      <w:pPr>
        <w:widowControl/>
        <w:spacing w:line="240" w:lineRule="auto"/>
        <w:jc w:val="center"/>
        <w:rPr>
          <w:rFonts w:hint="eastAsia" w:ascii="方正仿宋_GBK" w:hAnsi="方正仿宋_GBK" w:eastAsia="方正仿宋_GBK" w:cs="方正仿宋_GBK"/>
          <w:b/>
          <w:kern w:val="0"/>
          <w:sz w:val="72"/>
          <w:szCs w:val="72"/>
          <w:highlight w:val="none"/>
          <w:lang w:eastAsia="zh-CN"/>
        </w:rPr>
      </w:pPr>
      <w:r>
        <w:rPr>
          <w:rFonts w:hint="eastAsia" w:ascii="方正仿宋_GBK" w:hAnsi="方正仿宋_GBK" w:eastAsia="方正仿宋_GBK" w:cs="方正仿宋_GBK"/>
          <w:b/>
          <w:kern w:val="0"/>
          <w:sz w:val="72"/>
          <w:szCs w:val="72"/>
          <w:highlight w:val="none"/>
          <w:lang w:eastAsia="zh-CN"/>
        </w:rPr>
        <w:t xml:space="preserve">文 </w:t>
      </w:r>
    </w:p>
    <w:p>
      <w:pPr>
        <w:widowControl/>
        <w:spacing w:line="240" w:lineRule="auto"/>
        <w:jc w:val="center"/>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kern w:val="0"/>
          <w:sz w:val="72"/>
          <w:szCs w:val="72"/>
          <w:highlight w:val="none"/>
          <w:lang w:eastAsia="zh-CN"/>
        </w:rPr>
        <w:t>件</w:t>
      </w:r>
    </w:p>
    <w:p>
      <w:pPr>
        <w:rPr>
          <w:rFonts w:hint="eastAsia"/>
          <w:highlight w:val="none"/>
          <w:lang w:val="en-US" w:eastAsia="zh-CN"/>
        </w:rPr>
      </w:pPr>
    </w:p>
    <w:p>
      <w:pPr>
        <w:pStyle w:val="8"/>
        <w:spacing w:line="360" w:lineRule="auto"/>
        <w:jc w:val="center"/>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比选单位</w:t>
      </w:r>
      <w:r>
        <w:rPr>
          <w:rFonts w:hint="eastAsia" w:ascii="方正仿宋_GBK" w:hAnsi="方正仿宋_GBK" w:eastAsia="方正仿宋_GBK" w:cs="方正仿宋_GBK"/>
          <w:b/>
          <w:sz w:val="30"/>
          <w:szCs w:val="30"/>
          <w:highlight w:val="none"/>
          <w:lang w:eastAsia="zh-CN"/>
        </w:rPr>
        <w:t>：</w:t>
      </w:r>
      <w:r>
        <w:rPr>
          <w:rFonts w:hint="eastAsia" w:ascii="方正仿宋_GBK" w:hAnsi="方正仿宋_GBK" w:eastAsia="方正仿宋_GBK" w:cs="方正仿宋_GBK"/>
          <w:b/>
          <w:sz w:val="30"/>
          <w:szCs w:val="30"/>
          <w:highlight w:val="none"/>
          <w:u w:val="single"/>
          <w:lang w:val="en-US" w:eastAsia="zh-CN"/>
        </w:rPr>
        <w:t>中垦牧（陕西）牧业有限公司大荔分公司</w:t>
      </w:r>
      <w:r>
        <w:rPr>
          <w:rFonts w:hint="eastAsia" w:ascii="方正仿宋_GBK" w:hAnsi="方正仿宋_GBK" w:eastAsia="方正仿宋_GBK" w:cs="方正仿宋_GBK"/>
          <w:b/>
          <w:sz w:val="30"/>
          <w:szCs w:val="30"/>
          <w:highlight w:val="none"/>
          <w:u w:val="single"/>
          <w:lang w:eastAsia="zh-CN"/>
        </w:rPr>
        <w:t xml:space="preserve">  </w:t>
      </w:r>
    </w:p>
    <w:p>
      <w:pPr>
        <w:spacing w:line="360" w:lineRule="auto"/>
        <w:jc w:val="center"/>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sz w:val="28"/>
          <w:szCs w:val="28"/>
          <w:highlight w:val="none"/>
          <w:u w:val="single"/>
        </w:rPr>
        <w:t>202</w:t>
      </w:r>
      <w:r>
        <w:rPr>
          <w:rFonts w:hint="eastAsia" w:ascii="方正仿宋_GBK" w:hAnsi="方正仿宋_GBK" w:eastAsia="方正仿宋_GBK" w:cs="方正仿宋_GBK"/>
          <w:b/>
          <w:sz w:val="28"/>
          <w:szCs w:val="28"/>
          <w:highlight w:val="none"/>
          <w:u w:val="single"/>
          <w:lang w:val="en-US" w:eastAsia="zh-CN"/>
        </w:rPr>
        <w:t>5</w:t>
      </w:r>
      <w:r>
        <w:rPr>
          <w:rFonts w:hint="eastAsia" w:ascii="方正仿宋_GBK" w:hAnsi="方正仿宋_GBK" w:eastAsia="方正仿宋_GBK" w:cs="方正仿宋_GBK"/>
          <w:b/>
          <w:color w:val="auto"/>
          <w:sz w:val="28"/>
          <w:szCs w:val="28"/>
          <w:highlight w:val="none"/>
          <w:u w:val="single"/>
        </w:rPr>
        <w:t>年</w:t>
      </w:r>
      <w:r>
        <w:rPr>
          <w:rFonts w:hint="eastAsia" w:ascii="方正仿宋_GBK" w:hAnsi="方正仿宋_GBK" w:eastAsia="方正仿宋_GBK" w:cs="方正仿宋_GBK"/>
          <w:b/>
          <w:color w:val="auto"/>
          <w:sz w:val="28"/>
          <w:szCs w:val="28"/>
          <w:highlight w:val="none"/>
          <w:u w:val="single"/>
          <w:lang w:val="en-US" w:eastAsia="zh-CN"/>
        </w:rPr>
        <w:t>5</w:t>
      </w:r>
      <w:r>
        <w:rPr>
          <w:rFonts w:hint="eastAsia" w:ascii="方正仿宋_GBK" w:hAnsi="方正仿宋_GBK" w:eastAsia="方正仿宋_GBK" w:cs="方正仿宋_GBK"/>
          <w:b/>
          <w:color w:val="auto"/>
          <w:sz w:val="28"/>
          <w:szCs w:val="28"/>
          <w:highlight w:val="none"/>
          <w:u w:val="single"/>
        </w:rPr>
        <w:t>月</w:t>
      </w:r>
    </w:p>
    <w:p>
      <w:pPr>
        <w:autoSpaceDE w:val="0"/>
        <w:autoSpaceDN w:val="0"/>
        <w:adjustRightInd w:val="0"/>
        <w:jc w:val="center"/>
        <w:rPr>
          <w:rFonts w:hint="eastAsia" w:ascii="方正仿宋_GBK" w:hAnsi="方正仿宋_GBK" w:eastAsia="方正仿宋_GBK" w:cs="方正仿宋_GBK"/>
          <w:b/>
          <w:bCs/>
          <w:kern w:val="0"/>
          <w:sz w:val="40"/>
          <w:szCs w:val="40"/>
          <w:highlight w:val="none"/>
        </w:rPr>
      </w:pPr>
      <w:r>
        <w:rPr>
          <w:rFonts w:hint="eastAsia" w:ascii="方正仿宋_GBK" w:hAnsi="方正仿宋_GBK" w:eastAsia="方正仿宋_GBK" w:cs="方正仿宋_GBK"/>
          <w:b/>
          <w:bCs/>
          <w:kern w:val="0"/>
          <w:sz w:val="40"/>
          <w:szCs w:val="40"/>
          <w:highlight w:val="none"/>
          <w:lang w:val="en-US" w:eastAsia="zh-CN"/>
        </w:rPr>
        <w:br w:type="page"/>
      </w:r>
      <w:bookmarkStart w:id="1" w:name="OLE_LINK6"/>
      <w:r>
        <w:rPr>
          <w:rFonts w:hint="eastAsia" w:ascii="方正仿宋_GBK" w:hAnsi="方正仿宋_GBK" w:eastAsia="方正仿宋_GBK" w:cs="方正仿宋_GBK"/>
          <w:b/>
          <w:bCs/>
          <w:kern w:val="0"/>
          <w:sz w:val="40"/>
          <w:szCs w:val="40"/>
          <w:highlight w:val="none"/>
          <w:lang w:val="en-US" w:eastAsia="zh-CN"/>
        </w:rPr>
        <w:t>中垦牧（陕西）牧业有限公司大荔分公司初乳巴杀机购置项目二次</w:t>
      </w:r>
      <w:r>
        <w:rPr>
          <w:rFonts w:hint="eastAsia" w:ascii="方正仿宋_GBK" w:hAnsi="方正仿宋_GBK" w:eastAsia="方正仿宋_GBK" w:cs="方正仿宋_GBK"/>
          <w:b/>
          <w:bCs/>
          <w:kern w:val="0"/>
          <w:sz w:val="40"/>
          <w:szCs w:val="40"/>
          <w:highlight w:val="none"/>
        </w:rPr>
        <w:t>比选公告</w:t>
      </w:r>
    </w:p>
    <w:p>
      <w:pPr>
        <w:pStyle w:val="16"/>
        <w:rPr>
          <w:rFonts w:hint="eastAsia" w:ascii="Times New Roman" w:hAnsi="Times New Roman" w:eastAsia="宋体" w:cs="Times New Roman"/>
          <w:highlight w:val="none"/>
        </w:rPr>
      </w:pPr>
    </w:p>
    <w:p>
      <w:pPr>
        <w:autoSpaceDE w:val="0"/>
        <w:autoSpaceDN w:val="0"/>
        <w:adjustRightInd w:val="0"/>
        <w:spacing w:line="360" w:lineRule="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各参选单位：</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中垦牧（陕西）牧业有限公司大荔分公司是中垦牧乳业的全资子公司。现</w:t>
      </w:r>
      <w:r>
        <w:rPr>
          <w:rFonts w:hint="eastAsia" w:ascii="方正仿宋_GBK" w:hAnsi="方正仿宋_GBK" w:eastAsia="方正仿宋_GBK" w:cs="方正仿宋_GBK"/>
          <w:kern w:val="0"/>
          <w:sz w:val="24"/>
          <w:szCs w:val="24"/>
          <w:highlight w:val="none"/>
          <w:lang w:eastAsia="zh-CN"/>
        </w:rPr>
        <w:t>为推进</w:t>
      </w:r>
      <w:r>
        <w:rPr>
          <w:rFonts w:hint="eastAsia" w:ascii="方正仿宋_GBK" w:hAnsi="方正仿宋_GBK" w:eastAsia="方正仿宋_GBK" w:cs="方正仿宋_GBK"/>
          <w:kern w:val="0"/>
          <w:sz w:val="24"/>
          <w:szCs w:val="24"/>
          <w:highlight w:val="none"/>
          <w:lang w:val="en-US" w:eastAsia="zh-CN"/>
        </w:rPr>
        <w:t>中垦牧（陕西）牧业有限公司大荔分公司实现初乳巴杀机购置事项，对中垦牧（陕西）牧业有限公司大荔分公司初乳巴杀机购置项目</w:t>
      </w:r>
      <w:r>
        <w:rPr>
          <w:rFonts w:hint="eastAsia" w:ascii="方正仿宋_GBK" w:hAnsi="方正仿宋_GBK" w:eastAsia="方正仿宋_GBK" w:cs="方正仿宋_GBK"/>
          <w:kern w:val="0"/>
          <w:sz w:val="24"/>
          <w:szCs w:val="24"/>
          <w:highlight w:val="none"/>
          <w:lang w:eastAsia="zh-CN"/>
        </w:rPr>
        <w:t>进行</w:t>
      </w:r>
      <w:r>
        <w:rPr>
          <w:rFonts w:hint="eastAsia" w:ascii="方正仿宋_GBK" w:hAnsi="方正仿宋_GBK" w:eastAsia="方正仿宋_GBK" w:cs="方正仿宋_GBK"/>
          <w:kern w:val="0"/>
          <w:sz w:val="24"/>
          <w:szCs w:val="24"/>
          <w:highlight w:val="none"/>
          <w:lang w:val="en-US" w:eastAsia="zh-CN"/>
        </w:rPr>
        <w:t>二次</w:t>
      </w:r>
      <w:r>
        <w:rPr>
          <w:rFonts w:hint="eastAsia" w:ascii="方正仿宋_GBK" w:hAnsi="方正仿宋_GBK" w:eastAsia="方正仿宋_GBK" w:cs="方正仿宋_GBK"/>
          <w:kern w:val="0"/>
          <w:sz w:val="24"/>
          <w:szCs w:val="24"/>
          <w:highlight w:val="none"/>
          <w:lang w:eastAsia="zh-CN"/>
        </w:rPr>
        <w:t>公开比选，诚挚公开邀请有意愿的参选单位参与，项目具体事项详见如下：</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rPr>
        <w:t>、项目概况</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val="en-US"/>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实施单位：</w:t>
      </w:r>
      <w:r>
        <w:rPr>
          <w:rFonts w:hint="eastAsia" w:ascii="方正仿宋_GBK" w:hAnsi="方正仿宋_GBK" w:eastAsia="方正仿宋_GBK" w:cs="方正仿宋_GBK"/>
          <w:kern w:val="0"/>
          <w:sz w:val="24"/>
          <w:szCs w:val="24"/>
          <w:highlight w:val="none"/>
          <w:lang w:val="en-US" w:eastAsia="zh-CN"/>
        </w:rPr>
        <w:t>中垦牧（陕西）牧业有限公司大荔分公司（以下简称大荔牧场）。</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实施单位地址：</w:t>
      </w:r>
      <w:bookmarkStart w:id="2" w:name="OLE_LINK2"/>
      <w:r>
        <w:rPr>
          <w:rFonts w:hint="eastAsia" w:ascii="方正仿宋_GBK" w:hAnsi="方正仿宋_GBK" w:eastAsia="方正仿宋_GBK" w:cs="方正仿宋_GBK"/>
          <w:kern w:val="0"/>
          <w:sz w:val="24"/>
          <w:szCs w:val="24"/>
          <w:highlight w:val="none"/>
          <w:lang w:val="en-US" w:eastAsia="zh-CN"/>
        </w:rPr>
        <w:t>陕西省渭南市大荔县韦林镇果园</w:t>
      </w:r>
      <w:bookmarkEnd w:id="2"/>
      <w:r>
        <w:rPr>
          <w:rFonts w:hint="eastAsia" w:ascii="方正仿宋_GBK" w:hAnsi="方正仿宋_GBK" w:eastAsia="方正仿宋_GBK" w:cs="方正仿宋_GBK"/>
          <w:kern w:val="0"/>
          <w:sz w:val="24"/>
          <w:szCs w:val="24"/>
          <w:highlight w:val="none"/>
          <w:lang w:val="en-US" w:eastAsia="zh-CN"/>
        </w:rPr>
        <w:t>。</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三</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项目名称：</w:t>
      </w:r>
      <w:r>
        <w:rPr>
          <w:rFonts w:hint="eastAsia" w:ascii="方正仿宋_GBK" w:hAnsi="方正仿宋_GBK" w:eastAsia="方正仿宋_GBK" w:cs="方正仿宋_GBK"/>
          <w:kern w:val="0"/>
          <w:sz w:val="24"/>
          <w:szCs w:val="24"/>
          <w:highlight w:val="none"/>
          <w:lang w:val="en-US" w:eastAsia="zh-CN"/>
        </w:rPr>
        <w:t>中垦牧（陕西）牧业有限公司大荔分公司初乳巴杀机购置项目</w:t>
      </w:r>
      <w:r>
        <w:rPr>
          <w:rFonts w:hint="eastAsia" w:ascii="方正仿宋_GBK" w:hAnsi="方正仿宋_GBK" w:eastAsia="方正仿宋_GBK" w:cs="方正仿宋_GBK"/>
          <w:kern w:val="0"/>
          <w:sz w:val="24"/>
          <w:szCs w:val="24"/>
          <w:highlight w:val="none"/>
        </w:rPr>
        <w:t>。</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四</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项目地点：</w:t>
      </w:r>
      <w:r>
        <w:rPr>
          <w:rFonts w:hint="eastAsia" w:ascii="方正仿宋_GBK" w:hAnsi="方正仿宋_GBK" w:eastAsia="方正仿宋_GBK" w:cs="方正仿宋_GBK"/>
          <w:kern w:val="0"/>
          <w:sz w:val="24"/>
          <w:szCs w:val="24"/>
          <w:highlight w:val="none"/>
          <w:lang w:val="en-US" w:eastAsia="zh-CN"/>
        </w:rPr>
        <w:t>陕西省渭南市大荔县韦林镇果园。</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五</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项目内容：</w:t>
      </w:r>
      <w:r>
        <w:rPr>
          <w:rFonts w:hint="eastAsia" w:ascii="方正仿宋_GBK" w:hAnsi="方正仿宋_GBK" w:eastAsia="方正仿宋_GBK" w:cs="方正仿宋_GBK"/>
          <w:kern w:val="0"/>
          <w:sz w:val="24"/>
          <w:szCs w:val="24"/>
          <w:highlight w:val="none"/>
          <w:lang w:val="en-US" w:eastAsia="zh-CN"/>
        </w:rPr>
        <w:t>采购1台初乳巴杀机。</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六</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color w:val="000000"/>
          <w:kern w:val="0"/>
          <w:sz w:val="24"/>
          <w:szCs w:val="24"/>
          <w:highlight w:val="none"/>
          <w:lang w:val="en-US" w:eastAsia="zh-CN"/>
        </w:rPr>
        <w:t>限标</w:t>
      </w:r>
      <w:r>
        <w:rPr>
          <w:rFonts w:hint="eastAsia" w:ascii="方正仿宋_GBK" w:hAnsi="方正仿宋_GBK" w:eastAsia="方正仿宋_GBK" w:cs="方正仿宋_GBK"/>
          <w:color w:val="000000"/>
          <w:kern w:val="0"/>
          <w:sz w:val="24"/>
          <w:szCs w:val="24"/>
          <w:highlight w:val="none"/>
          <w:lang w:val="zh-CN"/>
        </w:rPr>
        <w:t>价¥</w:t>
      </w:r>
      <w:r>
        <w:rPr>
          <w:rFonts w:hint="eastAsia" w:ascii="方正仿宋_GBK" w:hAnsi="方正仿宋_GBK" w:eastAsia="方正仿宋_GBK" w:cs="方正仿宋_GBK"/>
          <w:color w:val="000000"/>
          <w:kern w:val="0"/>
          <w:sz w:val="24"/>
          <w:szCs w:val="24"/>
          <w:highlight w:val="none"/>
          <w:lang w:val="en-US" w:eastAsia="zh-CN"/>
        </w:rPr>
        <w:t>19</w:t>
      </w:r>
      <w:r>
        <w:rPr>
          <w:rFonts w:hint="eastAsia" w:ascii="方正仿宋_GBK" w:hAnsi="方正仿宋_GBK" w:eastAsia="方正仿宋_GBK" w:cs="方正仿宋_GBK"/>
          <w:color w:val="000000"/>
          <w:kern w:val="0"/>
          <w:sz w:val="24"/>
          <w:szCs w:val="24"/>
          <w:highlight w:val="none"/>
          <w:lang w:val="zh-CN"/>
        </w:rPr>
        <w:t>万元</w:t>
      </w:r>
      <w:r>
        <w:rPr>
          <w:rFonts w:hint="eastAsia" w:ascii="方正仿宋_GBK" w:hAnsi="方正仿宋_GBK" w:eastAsia="方正仿宋_GBK" w:cs="方正仿宋_GBK"/>
          <w:color w:val="000000"/>
          <w:kern w:val="0"/>
          <w:sz w:val="24"/>
          <w:szCs w:val="24"/>
          <w:highlight w:val="none"/>
          <w:lang w:val="zh-CN" w:eastAsia="zh-CN"/>
        </w:rPr>
        <w:t>（</w:t>
      </w:r>
      <w:r>
        <w:rPr>
          <w:rFonts w:hint="eastAsia" w:ascii="方正仿宋_GBK" w:hAnsi="方正仿宋_GBK" w:eastAsia="方正仿宋_GBK" w:cs="方正仿宋_GBK"/>
          <w:kern w:val="0"/>
          <w:sz w:val="24"/>
          <w:szCs w:val="24"/>
          <w:highlight w:val="none"/>
          <w:lang w:val="en-US" w:eastAsia="zh-CN"/>
        </w:rPr>
        <w:t>包含设备、备品备件、运输、安装、调试、培训、材料、利润、税费等所有费用</w:t>
      </w:r>
      <w:r>
        <w:rPr>
          <w:rFonts w:hint="eastAsia" w:ascii="方正仿宋_GBK" w:hAnsi="方正仿宋_GBK" w:eastAsia="方正仿宋_GBK" w:cs="方正仿宋_GBK"/>
          <w:color w:val="000000"/>
          <w:kern w:val="0"/>
          <w:sz w:val="24"/>
          <w:szCs w:val="24"/>
          <w:highlight w:val="none"/>
          <w:lang w:val="zh-CN" w:eastAsia="zh-CN"/>
        </w:rPr>
        <w:t>）</w:t>
      </w:r>
      <w:r>
        <w:rPr>
          <w:rFonts w:hint="eastAsia" w:ascii="方正仿宋_GBK" w:hAnsi="方正仿宋_GBK" w:eastAsia="方正仿宋_GBK" w:cs="方正仿宋_GBK"/>
          <w:color w:val="000000"/>
          <w:kern w:val="0"/>
          <w:sz w:val="24"/>
          <w:szCs w:val="24"/>
          <w:highlight w:val="none"/>
          <w:lang w:val="zh-CN"/>
        </w:rPr>
        <w:t>，超过</w:t>
      </w:r>
      <w:r>
        <w:rPr>
          <w:rFonts w:hint="eastAsia" w:ascii="方正仿宋_GBK" w:hAnsi="方正仿宋_GBK" w:eastAsia="方正仿宋_GBK" w:cs="方正仿宋_GBK"/>
          <w:color w:val="000000"/>
          <w:kern w:val="0"/>
          <w:sz w:val="24"/>
          <w:szCs w:val="24"/>
          <w:highlight w:val="none"/>
          <w:lang w:val="en-US" w:eastAsia="zh-CN"/>
        </w:rPr>
        <w:t>限标价</w:t>
      </w:r>
      <w:r>
        <w:rPr>
          <w:rFonts w:hint="eastAsia" w:ascii="方正仿宋_GBK" w:hAnsi="方正仿宋_GBK" w:eastAsia="方正仿宋_GBK" w:cs="方正仿宋_GBK"/>
          <w:color w:val="000000"/>
          <w:kern w:val="0"/>
          <w:sz w:val="24"/>
          <w:szCs w:val="24"/>
          <w:highlight w:val="none"/>
          <w:lang w:val="zh-CN"/>
        </w:rPr>
        <w:t>，作废标处理。</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七</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交货期：合同生效后30个日历天内</w:t>
      </w:r>
      <w:r>
        <w:rPr>
          <w:rFonts w:hint="eastAsia" w:ascii="方正仿宋_GBK" w:hAnsi="方正仿宋_GBK" w:eastAsia="方正仿宋_GBK" w:cs="方正仿宋_GBK"/>
          <w:kern w:val="0"/>
          <w:sz w:val="24"/>
          <w:szCs w:val="24"/>
          <w:highlight w:val="none"/>
          <w:lang w:val="zh-CN" w:eastAsia="zh-CN"/>
        </w:rPr>
        <w:t>完成</w:t>
      </w:r>
      <w:r>
        <w:rPr>
          <w:rFonts w:hint="eastAsia" w:ascii="方正仿宋_GBK" w:hAnsi="方正仿宋_GBK" w:eastAsia="方正仿宋_GBK" w:cs="方正仿宋_GBK"/>
          <w:kern w:val="0"/>
          <w:sz w:val="24"/>
          <w:szCs w:val="24"/>
          <w:highlight w:val="none"/>
          <w:lang w:val="en-US" w:eastAsia="zh-CN"/>
        </w:rPr>
        <w:t>验收（参选方可根据自身情况投报交货期，但大于30个日历天为废标）</w:t>
      </w:r>
      <w:r>
        <w:rPr>
          <w:rFonts w:hint="eastAsia" w:ascii="方正仿宋_GBK" w:hAnsi="方正仿宋_GBK" w:eastAsia="方正仿宋_GBK" w:cs="方正仿宋_GBK"/>
          <w:kern w:val="0"/>
          <w:sz w:val="24"/>
          <w:szCs w:val="24"/>
          <w:highlight w:val="none"/>
          <w:lang w:val="zh-CN" w:eastAsia="zh-CN"/>
        </w:rPr>
        <w:t>。</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八</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付款方式</w:t>
      </w:r>
      <w:r>
        <w:rPr>
          <w:rFonts w:hint="eastAsia" w:ascii="方正仿宋_GBK" w:hAnsi="方正仿宋_GBK" w:eastAsia="方正仿宋_GBK" w:cs="方正仿宋_GBK"/>
          <w:kern w:val="0"/>
          <w:sz w:val="24"/>
          <w:szCs w:val="24"/>
          <w:highlight w:val="none"/>
        </w:rPr>
        <w:t>：</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1.合同签订前中标方支付中标价的5%作为合同履约保证金，设备验收合格后7个工作日内无息退还；</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2.设备到场</w:t>
      </w:r>
      <w:r>
        <w:rPr>
          <w:rFonts w:hint="eastAsia" w:ascii="方正仿宋_GBK" w:hAnsi="方正仿宋_GBK" w:eastAsia="方正仿宋_GBK" w:cs="方正仿宋_GBK"/>
          <w:bCs/>
          <w:color w:val="000000"/>
          <w:sz w:val="24"/>
          <w:szCs w:val="24"/>
          <w:highlight w:val="none"/>
        </w:rPr>
        <w:t>调试、完成培训，</w:t>
      </w:r>
      <w:r>
        <w:rPr>
          <w:rFonts w:hint="eastAsia" w:ascii="方正仿宋_GBK" w:hAnsi="方正仿宋_GBK" w:eastAsia="方正仿宋_GBK" w:cs="方正仿宋_GBK"/>
          <w:bCs/>
          <w:color w:val="000000"/>
          <w:sz w:val="24"/>
          <w:szCs w:val="24"/>
          <w:highlight w:val="none"/>
          <w:lang w:val="en-US" w:eastAsia="zh-CN"/>
        </w:rPr>
        <w:t>经招标方</w:t>
      </w:r>
      <w:r>
        <w:rPr>
          <w:rFonts w:hint="eastAsia" w:ascii="方正仿宋_GBK" w:hAnsi="方正仿宋_GBK" w:eastAsia="方正仿宋_GBK" w:cs="方正仿宋_GBK"/>
          <w:bCs/>
          <w:color w:val="000000"/>
          <w:sz w:val="24"/>
          <w:szCs w:val="24"/>
          <w:highlight w:val="none"/>
        </w:rPr>
        <w:t>验收合格</w:t>
      </w:r>
      <w:r>
        <w:rPr>
          <w:rFonts w:hint="eastAsia" w:ascii="方正仿宋_GBK" w:hAnsi="方正仿宋_GBK" w:eastAsia="方正仿宋_GBK" w:cs="方正仿宋_GBK"/>
          <w:bCs/>
          <w:color w:val="000000"/>
          <w:sz w:val="24"/>
          <w:szCs w:val="24"/>
          <w:highlight w:val="none"/>
          <w:lang w:val="en-US" w:eastAsia="zh-CN"/>
        </w:rPr>
        <w:t>，且收到</w:t>
      </w:r>
      <w:r>
        <w:rPr>
          <w:rFonts w:hint="eastAsia" w:ascii="方正仿宋_GBK" w:hAnsi="方正仿宋_GBK" w:eastAsia="方正仿宋_GBK" w:cs="方正仿宋_GBK"/>
          <w:bCs/>
          <w:color w:val="000000"/>
          <w:sz w:val="24"/>
          <w:szCs w:val="24"/>
          <w:highlight w:val="none"/>
        </w:rPr>
        <w:t>全额</w:t>
      </w:r>
      <w:r>
        <w:rPr>
          <w:rFonts w:hint="eastAsia" w:ascii="方正仿宋_GBK" w:hAnsi="方正仿宋_GBK" w:eastAsia="方正仿宋_GBK" w:cs="方正仿宋_GBK"/>
          <w:bCs/>
          <w:color w:val="000000"/>
          <w:sz w:val="24"/>
          <w:szCs w:val="24"/>
          <w:highlight w:val="none"/>
          <w:lang w:val="en-US" w:eastAsia="zh-CN"/>
        </w:rPr>
        <w:t>增值税普通</w:t>
      </w:r>
      <w:r>
        <w:rPr>
          <w:rFonts w:hint="eastAsia" w:ascii="方正仿宋_GBK" w:hAnsi="方正仿宋_GBK" w:eastAsia="方正仿宋_GBK" w:cs="方正仿宋_GBK"/>
          <w:bCs/>
          <w:color w:val="000000"/>
          <w:sz w:val="24"/>
          <w:szCs w:val="24"/>
          <w:highlight w:val="none"/>
        </w:rPr>
        <w:t>发票</w:t>
      </w:r>
      <w:r>
        <w:rPr>
          <w:rFonts w:hint="eastAsia" w:ascii="方正仿宋_GBK" w:hAnsi="方正仿宋_GBK" w:eastAsia="方正仿宋_GBK" w:cs="方正仿宋_GBK"/>
          <w:bCs/>
          <w:color w:val="000000"/>
          <w:sz w:val="24"/>
          <w:szCs w:val="24"/>
          <w:highlight w:val="none"/>
          <w:lang w:val="en-US" w:eastAsia="zh-CN"/>
        </w:rPr>
        <w:t>后</w:t>
      </w:r>
      <w:r>
        <w:rPr>
          <w:rFonts w:hint="eastAsia" w:ascii="方正仿宋_GBK" w:hAnsi="方正仿宋_GBK" w:eastAsia="方正仿宋_GBK" w:cs="方正仿宋_GBK"/>
          <w:bCs/>
          <w:color w:val="000000"/>
          <w:sz w:val="24"/>
          <w:szCs w:val="24"/>
          <w:highlight w:val="none"/>
        </w:rPr>
        <w:t>,</w:t>
      </w:r>
      <w:r>
        <w:rPr>
          <w:rFonts w:hint="eastAsia" w:ascii="方正仿宋_GBK" w:hAnsi="方正仿宋_GBK" w:eastAsia="方正仿宋_GBK" w:cs="方正仿宋_GBK"/>
          <w:bCs/>
          <w:color w:val="000000"/>
          <w:sz w:val="24"/>
          <w:szCs w:val="24"/>
          <w:highlight w:val="none"/>
          <w:lang w:val="en-US" w:eastAsia="zh-CN"/>
        </w:rPr>
        <w:t>7个工作日内</w:t>
      </w:r>
      <w:r>
        <w:rPr>
          <w:rFonts w:hint="eastAsia" w:ascii="方正仿宋_GBK" w:hAnsi="方正仿宋_GBK" w:eastAsia="方正仿宋_GBK" w:cs="方正仿宋_GBK"/>
          <w:bCs/>
          <w:color w:val="000000"/>
          <w:sz w:val="24"/>
          <w:szCs w:val="24"/>
          <w:highlight w:val="none"/>
        </w:rPr>
        <w:t>支付</w:t>
      </w:r>
      <w:r>
        <w:rPr>
          <w:rFonts w:hint="eastAsia" w:ascii="方正仿宋_GBK" w:hAnsi="方正仿宋_GBK" w:eastAsia="方正仿宋_GBK" w:cs="方正仿宋_GBK"/>
          <w:bCs/>
          <w:color w:val="000000"/>
          <w:sz w:val="24"/>
          <w:szCs w:val="24"/>
          <w:highlight w:val="none"/>
          <w:lang w:val="en-US" w:eastAsia="zh-CN"/>
        </w:rPr>
        <w:t>合同总价款</w:t>
      </w:r>
      <w:r>
        <w:rPr>
          <w:rFonts w:hint="eastAsia" w:ascii="方正仿宋_GBK" w:hAnsi="方正仿宋_GBK" w:eastAsia="方正仿宋_GBK" w:cs="方正仿宋_GBK"/>
          <w:bCs/>
          <w:color w:val="000000"/>
          <w:sz w:val="24"/>
          <w:szCs w:val="24"/>
          <w:highlight w:val="none"/>
        </w:rPr>
        <w:t>的</w:t>
      </w:r>
      <w:r>
        <w:rPr>
          <w:rFonts w:hint="eastAsia" w:ascii="方正仿宋_GBK" w:hAnsi="方正仿宋_GBK" w:eastAsia="方正仿宋_GBK" w:cs="方正仿宋_GBK"/>
          <w:bCs/>
          <w:color w:val="000000"/>
          <w:sz w:val="24"/>
          <w:szCs w:val="24"/>
          <w:highlight w:val="none"/>
          <w:lang w:val="en-US" w:eastAsia="zh-CN"/>
        </w:rPr>
        <w:t>95</w:t>
      </w:r>
      <w:r>
        <w:rPr>
          <w:rFonts w:hint="eastAsia" w:ascii="方正仿宋_GBK" w:hAnsi="方正仿宋_GBK" w:eastAsia="方正仿宋_GBK" w:cs="方正仿宋_GBK"/>
          <w:bCs/>
          <w:color w:val="000000"/>
          <w:sz w:val="24"/>
          <w:szCs w:val="24"/>
          <w:highlight w:val="none"/>
        </w:rPr>
        <w:t>%，</w:t>
      </w:r>
      <w:r>
        <w:rPr>
          <w:rFonts w:hint="eastAsia" w:ascii="方正仿宋_GBK" w:hAnsi="方正仿宋_GBK" w:eastAsia="方正仿宋_GBK" w:cs="方正仿宋_GBK"/>
          <w:bCs/>
          <w:color w:val="000000"/>
          <w:sz w:val="24"/>
          <w:szCs w:val="24"/>
          <w:highlight w:val="none"/>
          <w:lang w:val="en-US" w:eastAsia="zh-CN"/>
        </w:rPr>
        <w:t>合同总价的</w:t>
      </w:r>
      <w:r>
        <w:rPr>
          <w:rFonts w:hint="eastAsia" w:ascii="方正仿宋_GBK" w:hAnsi="方正仿宋_GBK" w:eastAsia="方正仿宋_GBK" w:cs="方正仿宋_GBK"/>
          <w:bCs/>
          <w:color w:val="000000"/>
          <w:sz w:val="24"/>
          <w:szCs w:val="24"/>
          <w:highlight w:val="none"/>
        </w:rPr>
        <w:t>5%</w:t>
      </w:r>
      <w:r>
        <w:rPr>
          <w:rFonts w:hint="eastAsia" w:ascii="方正仿宋_GBK" w:hAnsi="方正仿宋_GBK" w:eastAsia="方正仿宋_GBK" w:cs="方正仿宋_GBK"/>
          <w:bCs/>
          <w:color w:val="000000"/>
          <w:sz w:val="24"/>
          <w:szCs w:val="24"/>
          <w:highlight w:val="none"/>
          <w:lang w:val="en-US" w:eastAsia="zh-CN"/>
        </w:rPr>
        <w:t>留作</w:t>
      </w:r>
      <w:r>
        <w:rPr>
          <w:rFonts w:hint="eastAsia" w:ascii="方正仿宋_GBK" w:hAnsi="方正仿宋_GBK" w:eastAsia="方正仿宋_GBK" w:cs="方正仿宋_GBK"/>
          <w:bCs/>
          <w:color w:val="000000"/>
          <w:sz w:val="24"/>
          <w:szCs w:val="24"/>
          <w:highlight w:val="none"/>
        </w:rPr>
        <w:t>质保金，</w:t>
      </w:r>
      <w:r>
        <w:rPr>
          <w:rFonts w:hint="eastAsia" w:ascii="方正仿宋_GBK" w:hAnsi="方正仿宋_GBK" w:eastAsia="方正仿宋_GBK" w:cs="方正仿宋_GBK"/>
          <w:kern w:val="0"/>
          <w:sz w:val="24"/>
          <w:szCs w:val="24"/>
          <w:highlight w:val="none"/>
          <w:lang w:val="en-US" w:eastAsia="zh-CN"/>
        </w:rPr>
        <w:t>自验收合格之日起按照投标方投标质保期开始计算，质保期内无质量缺陷，期满后15个工作日内无息支付。</w:t>
      </w:r>
    </w:p>
    <w:p>
      <w:pPr>
        <w:spacing w:line="360" w:lineRule="auto"/>
        <w:ind w:firstLine="480" w:firstLineChars="200"/>
        <w:jc w:val="left"/>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（九）</w:t>
      </w:r>
      <w:r>
        <w:rPr>
          <w:rFonts w:hint="eastAsia" w:ascii="方正仿宋_GBK" w:hAnsi="方正仿宋_GBK" w:eastAsia="方正仿宋_GBK" w:cs="方正仿宋_GBK"/>
          <w:kern w:val="0"/>
          <w:sz w:val="24"/>
          <w:szCs w:val="24"/>
          <w:highlight w:val="none"/>
        </w:rPr>
        <w:t>获取比选文件方式：</w:t>
      </w:r>
      <w:r>
        <w:rPr>
          <w:rFonts w:hint="eastAsia" w:ascii="方正仿宋_GBK" w:hAnsi="方正仿宋_GBK" w:eastAsia="方正仿宋_GBK" w:cs="方正仿宋_GBK"/>
          <w:kern w:val="0"/>
          <w:sz w:val="24"/>
          <w:szCs w:val="24"/>
          <w:highlight w:val="none"/>
          <w:lang w:val="en-US" w:eastAsia="zh-CN"/>
        </w:rPr>
        <w:t>中垦牧乳业</w:t>
      </w:r>
      <w:r>
        <w:rPr>
          <w:rFonts w:hint="eastAsia" w:ascii="方正仿宋_GBK" w:hAnsi="方正仿宋_GBK" w:eastAsia="方正仿宋_GBK" w:cs="方正仿宋_GBK"/>
          <w:kern w:val="0"/>
          <w:sz w:val="24"/>
          <w:szCs w:val="24"/>
          <w:highlight w:val="none"/>
        </w:rPr>
        <w:t>官网</w:t>
      </w:r>
      <w:r>
        <w:rPr>
          <w:rFonts w:hint="eastAsia" w:ascii="方正仿宋_GBK" w:hAnsi="方正仿宋_GBK" w:eastAsia="方正仿宋_GBK" w:cs="方正仿宋_GBK"/>
          <w:kern w:val="0"/>
          <w:sz w:val="24"/>
          <w:szCs w:val="24"/>
          <w:highlight w:val="none"/>
          <w:lang w:val="en-US" w:eastAsia="zh-CN"/>
        </w:rPr>
        <w:t>http://www.zhongkendairy.com/notice/c1023.html</w:t>
      </w:r>
      <w:r>
        <w:rPr>
          <w:rFonts w:hint="eastAsia" w:ascii="方正仿宋_GBK" w:hAnsi="方正仿宋_GBK" w:eastAsia="方正仿宋_GBK" w:cs="方正仿宋_GBK"/>
          <w:kern w:val="0"/>
          <w:sz w:val="24"/>
          <w:szCs w:val="24"/>
          <w:highlight w:val="none"/>
        </w:rPr>
        <w:t>。</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十</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获取比选文件时间：202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5月14日</w:t>
      </w:r>
      <w:r>
        <w:rPr>
          <w:rFonts w:hint="eastAsia" w:ascii="方正仿宋_GBK" w:hAnsi="方正仿宋_GBK" w:eastAsia="方正仿宋_GBK" w:cs="方正仿宋_GBK"/>
          <w:kern w:val="0"/>
          <w:sz w:val="24"/>
          <w:szCs w:val="24"/>
          <w:highlight w:val="none"/>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5月22日</w:t>
      </w:r>
      <w:r>
        <w:rPr>
          <w:rFonts w:hint="eastAsia" w:ascii="方正仿宋_GBK" w:hAnsi="方正仿宋_GBK" w:eastAsia="方正仿宋_GBK" w:cs="方正仿宋_GBK"/>
          <w:kern w:val="0"/>
          <w:sz w:val="24"/>
          <w:szCs w:val="24"/>
          <w:highlight w:val="none"/>
        </w:rPr>
        <w:t>。</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eastAsia="zh-CN"/>
        </w:rPr>
        <w:t>参选方</w:t>
      </w:r>
      <w:r>
        <w:rPr>
          <w:rFonts w:hint="eastAsia" w:ascii="方正仿宋_GBK" w:hAnsi="方正仿宋_GBK" w:eastAsia="方正仿宋_GBK" w:cs="方正仿宋_GBK"/>
          <w:kern w:val="0"/>
          <w:sz w:val="24"/>
          <w:szCs w:val="24"/>
          <w:highlight w:val="none"/>
        </w:rPr>
        <w:t>资质要求</w:t>
      </w:r>
    </w:p>
    <w:p>
      <w:pPr>
        <w:widowControl/>
        <w:spacing w:line="360" w:lineRule="auto"/>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color w:val="000000"/>
          <w:kern w:val="0"/>
          <w:sz w:val="24"/>
          <w:szCs w:val="24"/>
          <w:highlight w:val="none"/>
        </w:rPr>
        <w:t>提供</w:t>
      </w:r>
      <w:r>
        <w:rPr>
          <w:rFonts w:hint="eastAsia" w:ascii="方正仿宋_GBK" w:hAnsi="方正仿宋_GBK" w:eastAsia="方正仿宋_GBK" w:cs="方正仿宋_GBK"/>
          <w:color w:val="000000"/>
          <w:sz w:val="24"/>
          <w:szCs w:val="24"/>
          <w:highlight w:val="none"/>
          <w:lang w:val="en-US" w:eastAsia="zh-CN"/>
        </w:rPr>
        <w:t>法定代表人（单位负责人）身份证明文件或者法人</w:t>
      </w:r>
      <w:r>
        <w:rPr>
          <w:rFonts w:hint="eastAsia" w:ascii="方正仿宋_GBK" w:hAnsi="方正仿宋_GBK" w:eastAsia="方正仿宋_GBK" w:cs="方正仿宋_GBK"/>
          <w:color w:val="000000"/>
          <w:kern w:val="0"/>
          <w:sz w:val="24"/>
          <w:szCs w:val="24"/>
          <w:highlight w:val="none"/>
        </w:rPr>
        <w:t>委托授权书。</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rPr>
        <w:t>提供企业法人营业执照</w:t>
      </w:r>
      <w:r>
        <w:rPr>
          <w:rFonts w:hint="eastAsia" w:ascii="方正仿宋_GBK" w:hAnsi="方正仿宋_GBK" w:eastAsia="方正仿宋_GBK" w:cs="方正仿宋_GBK"/>
          <w:kern w:val="0"/>
          <w:sz w:val="24"/>
          <w:szCs w:val="24"/>
          <w:highlight w:val="none"/>
          <w:lang w:val="en-US" w:eastAsia="zh-CN"/>
        </w:rPr>
        <w:t>、基本存款账户信息、</w:t>
      </w:r>
      <w:r>
        <w:rPr>
          <w:rFonts w:hint="eastAsia" w:ascii="方正仿宋_GBK" w:hAnsi="方正仿宋_GBK" w:eastAsia="方正仿宋_GBK" w:cs="方正仿宋_GBK"/>
          <w:kern w:val="0"/>
          <w:sz w:val="24"/>
          <w:szCs w:val="24"/>
          <w:highlight w:val="none"/>
          <w:lang w:eastAsia="zh-CN"/>
        </w:rPr>
        <w:t>生产厂家授权文件</w:t>
      </w:r>
      <w:r>
        <w:rPr>
          <w:rFonts w:hint="eastAsia" w:ascii="方正仿宋_GBK" w:hAnsi="方正仿宋_GBK" w:eastAsia="方正仿宋_GBK" w:cs="方正仿宋_GBK"/>
          <w:color w:val="000000"/>
          <w:sz w:val="24"/>
          <w:szCs w:val="24"/>
          <w:highlight w:val="none"/>
          <w:lang w:val="en-US" w:eastAsia="zh-CN"/>
        </w:rPr>
        <w:t>（自主生产厂家需附说明文件）</w:t>
      </w:r>
      <w:r>
        <w:rPr>
          <w:rFonts w:hint="eastAsia" w:ascii="方正仿宋_GBK" w:hAnsi="方正仿宋_GBK" w:eastAsia="方正仿宋_GBK" w:cs="方正仿宋_GBK"/>
          <w:kern w:val="0"/>
          <w:sz w:val="24"/>
          <w:szCs w:val="24"/>
          <w:highlight w:val="none"/>
          <w:lang w:eastAsia="zh-CN"/>
        </w:rPr>
        <w:t>或经销许可相关证明</w:t>
      </w:r>
      <w:r>
        <w:rPr>
          <w:rFonts w:hint="eastAsia" w:ascii="方正仿宋_GBK" w:hAnsi="方正仿宋_GBK" w:eastAsia="方正仿宋_GBK" w:cs="方正仿宋_GBK"/>
          <w:kern w:val="0"/>
          <w:sz w:val="24"/>
          <w:szCs w:val="24"/>
          <w:highlight w:val="none"/>
          <w:lang w:val="en-US" w:eastAsia="zh-CN"/>
        </w:rPr>
        <w:t>等</w:t>
      </w:r>
      <w:r>
        <w:rPr>
          <w:rFonts w:hint="eastAsia" w:ascii="方正仿宋_GBK" w:hAnsi="方正仿宋_GBK" w:eastAsia="方正仿宋_GBK" w:cs="方正仿宋_GBK"/>
          <w:kern w:val="0"/>
          <w:sz w:val="24"/>
          <w:szCs w:val="24"/>
          <w:highlight w:val="none"/>
        </w:rPr>
        <w:t>。</w:t>
      </w:r>
    </w:p>
    <w:p>
      <w:pPr>
        <w:spacing w:line="360" w:lineRule="auto"/>
        <w:ind w:firstLine="480" w:firstLineChars="200"/>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（三）</w:t>
      </w:r>
      <w:r>
        <w:rPr>
          <w:rFonts w:hint="eastAsia" w:ascii="方正仿宋_GBK" w:hAnsi="方正仿宋_GBK" w:eastAsia="方正仿宋_GBK" w:cs="方正仿宋_GBK"/>
          <w:kern w:val="0"/>
          <w:sz w:val="24"/>
          <w:szCs w:val="24"/>
          <w:highlight w:val="none"/>
          <w:lang w:eastAsia="zh-CN"/>
        </w:rPr>
        <w:t>参选方</w:t>
      </w:r>
      <w:r>
        <w:rPr>
          <w:rFonts w:hint="eastAsia" w:ascii="方正仿宋_GBK" w:hAnsi="方正仿宋_GBK" w:eastAsia="方正仿宋_GBK" w:cs="方正仿宋_GBK"/>
          <w:kern w:val="0"/>
          <w:sz w:val="24"/>
          <w:szCs w:val="24"/>
          <w:highlight w:val="none"/>
        </w:rPr>
        <w:t>认为必要的其它证明文件</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br w:type="textWrapping"/>
      </w:r>
      <w:r>
        <w:rPr>
          <w:rFonts w:hint="eastAsia" w:ascii="方正仿宋_GBK" w:hAnsi="方正仿宋_GBK" w:eastAsia="方正仿宋_GBK" w:cs="方正仿宋_GBK"/>
          <w:color w:val="000000"/>
          <w:kern w:val="0"/>
          <w:sz w:val="24"/>
          <w:szCs w:val="24"/>
          <w:highlight w:val="none"/>
        </w:rPr>
        <w:t xml:space="preserve">  </w:t>
      </w:r>
      <w:r>
        <w:rPr>
          <w:rFonts w:hint="eastAsia" w:ascii="方正仿宋_GBK" w:hAnsi="方正仿宋_GBK" w:eastAsia="方正仿宋_GBK" w:cs="方正仿宋_GBK"/>
          <w:color w:val="000000"/>
          <w:kern w:val="0"/>
          <w:sz w:val="24"/>
          <w:szCs w:val="24"/>
          <w:highlight w:val="none"/>
          <w:lang w:val="en-US" w:eastAsia="zh-CN"/>
        </w:rPr>
        <w:t xml:space="preserve">  </w:t>
      </w:r>
      <w:r>
        <w:rPr>
          <w:rFonts w:hint="eastAsia" w:ascii="方正仿宋_GBK" w:hAnsi="方正仿宋_GBK" w:eastAsia="方正仿宋_GBK" w:cs="方正仿宋_GBK"/>
          <w:color w:val="000000"/>
          <w:kern w:val="0"/>
          <w:sz w:val="24"/>
          <w:szCs w:val="24"/>
          <w:highlight w:val="none"/>
          <w:lang w:eastAsia="zh-CN"/>
        </w:rPr>
        <w:t>（</w:t>
      </w:r>
      <w:r>
        <w:rPr>
          <w:rFonts w:hint="eastAsia" w:ascii="方正仿宋_GBK" w:hAnsi="方正仿宋_GBK" w:eastAsia="方正仿宋_GBK" w:cs="方正仿宋_GBK"/>
          <w:color w:val="000000"/>
          <w:kern w:val="0"/>
          <w:sz w:val="24"/>
          <w:szCs w:val="24"/>
          <w:highlight w:val="none"/>
          <w:lang w:val="en-US" w:eastAsia="zh-CN"/>
        </w:rPr>
        <w:t>四</w:t>
      </w:r>
      <w:r>
        <w:rPr>
          <w:rFonts w:hint="eastAsia" w:ascii="方正仿宋_GBK" w:hAnsi="方正仿宋_GBK" w:eastAsia="方正仿宋_GBK" w:cs="方正仿宋_GBK"/>
          <w:color w:val="000000"/>
          <w:kern w:val="0"/>
          <w:sz w:val="24"/>
          <w:szCs w:val="24"/>
          <w:highlight w:val="none"/>
          <w:lang w:eastAsia="zh-CN"/>
        </w:rPr>
        <w:t>）</w:t>
      </w:r>
      <w:r>
        <w:rPr>
          <w:rFonts w:hint="eastAsia" w:ascii="方正仿宋_GBK" w:hAnsi="方正仿宋_GBK" w:eastAsia="方正仿宋_GBK" w:cs="方正仿宋_GBK"/>
          <w:color w:val="000000"/>
          <w:kern w:val="0"/>
          <w:sz w:val="24"/>
          <w:szCs w:val="24"/>
          <w:highlight w:val="none"/>
        </w:rPr>
        <w:t>投标的公司提供的资质证明材料应真实、合法、有效。</w:t>
      </w:r>
    </w:p>
    <w:p>
      <w:pPr>
        <w:spacing w:line="360" w:lineRule="auto"/>
        <w:ind w:firstLine="480" w:firstLineChars="20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三</w:t>
      </w:r>
      <w:r>
        <w:rPr>
          <w:rFonts w:hint="eastAsia" w:ascii="方正仿宋_GBK" w:hAnsi="方正仿宋_GBK" w:eastAsia="方正仿宋_GBK" w:cs="方正仿宋_GBK"/>
          <w:color w:val="auto"/>
          <w:kern w:val="0"/>
          <w:sz w:val="24"/>
          <w:szCs w:val="24"/>
          <w:highlight w:val="none"/>
        </w:rPr>
        <w:t>、</w:t>
      </w:r>
      <w:r>
        <w:rPr>
          <w:rFonts w:hint="eastAsia" w:ascii="方正仿宋_GBK" w:hAnsi="方正仿宋_GBK" w:eastAsia="方正仿宋_GBK" w:cs="方正仿宋_GBK"/>
          <w:color w:val="auto"/>
          <w:kern w:val="0"/>
          <w:sz w:val="24"/>
          <w:szCs w:val="24"/>
          <w:highlight w:val="none"/>
          <w:lang w:val="en-US" w:eastAsia="zh-CN"/>
        </w:rPr>
        <w:t>比选响应</w:t>
      </w:r>
      <w:r>
        <w:rPr>
          <w:rFonts w:hint="eastAsia" w:ascii="方正仿宋_GBK" w:hAnsi="方正仿宋_GBK" w:eastAsia="方正仿宋_GBK" w:cs="方正仿宋_GBK"/>
          <w:color w:val="auto"/>
          <w:kern w:val="0"/>
          <w:sz w:val="24"/>
          <w:szCs w:val="24"/>
          <w:highlight w:val="none"/>
        </w:rPr>
        <w:t>文件的递交</w:t>
      </w:r>
    </w:p>
    <w:p>
      <w:pPr>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投标文件递交的截止时间：202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5月22日14:30</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逾期送达的或者</w:t>
      </w:r>
      <w:bookmarkStart w:id="6" w:name="_GoBack"/>
      <w:bookmarkEnd w:id="6"/>
      <w:r>
        <w:rPr>
          <w:rFonts w:hint="eastAsia" w:ascii="方正仿宋_GBK" w:hAnsi="方正仿宋_GBK" w:eastAsia="方正仿宋_GBK" w:cs="方正仿宋_GBK"/>
          <w:kern w:val="0"/>
          <w:sz w:val="24"/>
          <w:szCs w:val="24"/>
          <w:highlight w:val="none"/>
        </w:rPr>
        <w:t>未送达指定地点的投标文件，将不予受理</w:t>
      </w:r>
      <w:r>
        <w:rPr>
          <w:rFonts w:hint="eastAsia" w:ascii="方正仿宋_GBK" w:hAnsi="方正仿宋_GBK" w:eastAsia="方正仿宋_GBK" w:cs="方正仿宋_GBK"/>
          <w:kern w:val="0"/>
          <w:sz w:val="24"/>
          <w:szCs w:val="24"/>
          <w:highlight w:val="none"/>
          <w:lang w:eastAsia="zh-CN"/>
        </w:rPr>
        <w:t>。</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二）投标单位将密封完好的、每页盖章且盖有骑缝章的比选响应文件正、副各一本（并将比选响应文件电子文档拷贝至U盘）送至开标地点，逾期收到或不符合规定的比选响应文件将被拒绝。无论参选方是否中标，比选响应文件将不予退还。参选方可采用顺丰快递形式递交投标资料，但参选方应注意投标截止时间，合理安排时间。收件人：董小娟，联系电话：18392828650。</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四</w:t>
      </w:r>
      <w:r>
        <w:rPr>
          <w:rFonts w:hint="eastAsia" w:ascii="方正仿宋_GBK" w:hAnsi="方正仿宋_GBK" w:eastAsia="方正仿宋_GBK" w:cs="方正仿宋_GBK"/>
          <w:kern w:val="0"/>
          <w:sz w:val="24"/>
          <w:szCs w:val="24"/>
          <w:highlight w:val="none"/>
        </w:rPr>
        <w:t>、开标时间及地点</w:t>
      </w:r>
    </w:p>
    <w:p>
      <w:pPr>
        <w:spacing w:line="360" w:lineRule="auto"/>
        <w:ind w:firstLine="56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时间：</w:t>
      </w:r>
      <w:r>
        <w:rPr>
          <w:rFonts w:hint="eastAsia" w:ascii="方正仿宋_GBK" w:hAnsi="方正仿宋_GBK" w:eastAsia="方正仿宋_GBK" w:cs="方正仿宋_GBK"/>
          <w:kern w:val="0"/>
          <w:sz w:val="24"/>
          <w:szCs w:val="24"/>
          <w:highlight w:val="none"/>
          <w:lang w:eastAsia="zh-CN"/>
        </w:rPr>
        <w:t>2025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5月22日14：30</w:t>
      </w:r>
      <w:r>
        <w:rPr>
          <w:rFonts w:hint="eastAsia" w:ascii="方正仿宋_GBK" w:hAnsi="方正仿宋_GBK" w:eastAsia="方正仿宋_GBK" w:cs="方正仿宋_GBK"/>
          <w:color w:val="auto"/>
          <w:kern w:val="0"/>
          <w:sz w:val="24"/>
          <w:szCs w:val="24"/>
          <w:highlight w:val="none"/>
          <w:lang w:eastAsia="zh-CN"/>
        </w:rPr>
        <w:t>。</w:t>
      </w:r>
      <w:r>
        <w:rPr>
          <w:rFonts w:hint="eastAsia" w:ascii="方正仿宋_GBK" w:hAnsi="方正仿宋_GBK" w:eastAsia="方正仿宋_GBK" w:cs="方正仿宋_GBK"/>
          <w:color w:val="auto"/>
          <w:kern w:val="0"/>
          <w:sz w:val="24"/>
          <w:szCs w:val="24"/>
          <w:highlight w:val="none"/>
        </w:rPr>
        <w:t xml:space="preserve"> </w:t>
      </w:r>
      <w:r>
        <w:rPr>
          <w:rFonts w:hint="eastAsia" w:ascii="方正仿宋_GBK" w:hAnsi="方正仿宋_GBK" w:eastAsia="方正仿宋_GBK" w:cs="方正仿宋_GBK"/>
          <w:kern w:val="0"/>
          <w:sz w:val="24"/>
          <w:szCs w:val="24"/>
          <w:highlight w:val="none"/>
        </w:rPr>
        <w:t xml:space="preserve">  </w:t>
      </w:r>
    </w:p>
    <w:p>
      <w:pPr>
        <w:spacing w:line="360" w:lineRule="auto"/>
        <w:ind w:firstLine="56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地点：</w:t>
      </w:r>
      <w:r>
        <w:rPr>
          <w:rFonts w:hint="eastAsia" w:ascii="方正仿宋_GBK" w:hAnsi="方正仿宋_GBK" w:eastAsia="方正仿宋_GBK" w:cs="方正仿宋_GBK"/>
          <w:kern w:val="0"/>
          <w:sz w:val="24"/>
          <w:szCs w:val="24"/>
          <w:highlight w:val="none"/>
          <w:lang w:val="en-US" w:eastAsia="zh-CN"/>
        </w:rPr>
        <w:t>陕西省渭南市大荔县韦林镇果园大荔牧场。</w:t>
      </w:r>
    </w:p>
    <w:p>
      <w:pPr>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五</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val="en-US" w:eastAsia="zh-CN"/>
        </w:rPr>
        <w:t>咨询</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咨询截止时间：</w:t>
      </w:r>
      <w:r>
        <w:rPr>
          <w:rFonts w:hint="eastAsia" w:ascii="方正仿宋_GBK" w:hAnsi="方正仿宋_GBK" w:eastAsia="方正仿宋_GBK" w:cs="方正仿宋_GBK"/>
          <w:kern w:val="0"/>
          <w:sz w:val="24"/>
          <w:szCs w:val="24"/>
          <w:highlight w:val="none"/>
          <w:lang w:eastAsia="zh-CN"/>
        </w:rPr>
        <w:t>2025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5月21日</w:t>
      </w:r>
      <w:r>
        <w:rPr>
          <w:rFonts w:hint="eastAsia"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lang w:val="en-US" w:eastAsia="zh-CN"/>
        </w:rPr>
        <w:t>8:00</w:t>
      </w:r>
      <w:r>
        <w:rPr>
          <w:rFonts w:hint="eastAsia" w:ascii="方正仿宋_GBK" w:hAnsi="方正仿宋_GBK" w:eastAsia="方正仿宋_GBK" w:cs="方正仿宋_GBK"/>
          <w:kern w:val="0"/>
          <w:sz w:val="24"/>
          <w:szCs w:val="24"/>
          <w:highlight w:val="none"/>
        </w:rPr>
        <w:t>前，咨询方式为电话咨询。</w:t>
      </w:r>
    </w:p>
    <w:p>
      <w:pPr>
        <w:spacing w:line="360" w:lineRule="auto"/>
        <w:ind w:firstLine="480" w:firstLineChars="200"/>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rPr>
        <w:t>联系人：</w:t>
      </w:r>
      <w:r>
        <w:rPr>
          <w:rFonts w:hint="eastAsia" w:ascii="方正仿宋_GBK" w:hAnsi="方正仿宋_GBK" w:eastAsia="方正仿宋_GBK" w:cs="方正仿宋_GBK"/>
          <w:kern w:val="0"/>
          <w:sz w:val="24"/>
          <w:szCs w:val="24"/>
          <w:highlight w:val="none"/>
          <w:lang w:val="en-US" w:eastAsia="zh-CN"/>
        </w:rPr>
        <w:t>董小娟</w:t>
      </w:r>
      <w:r>
        <w:rPr>
          <w:rFonts w:hint="eastAsia" w:ascii="方正仿宋_GBK" w:hAnsi="方正仿宋_GBK" w:eastAsia="方正仿宋_GBK" w:cs="方正仿宋_GBK"/>
          <w:kern w:val="0"/>
          <w:sz w:val="24"/>
          <w:szCs w:val="24"/>
          <w:highlight w:val="none"/>
        </w:rPr>
        <w:t xml:space="preserve">  </w:t>
      </w:r>
      <w:r>
        <w:rPr>
          <w:rFonts w:hint="eastAsia" w:ascii="方正仿宋_GBK" w:hAnsi="方正仿宋_GBK" w:eastAsia="方正仿宋_GBK" w:cs="方正仿宋_GBK"/>
          <w:kern w:val="0"/>
          <w:sz w:val="24"/>
          <w:szCs w:val="24"/>
          <w:highlight w:val="none"/>
          <w:lang w:val="en-US" w:eastAsia="zh-CN"/>
        </w:rPr>
        <w:t xml:space="preserve">   </w:t>
      </w:r>
      <w:r>
        <w:rPr>
          <w:rFonts w:hint="eastAsia" w:ascii="方正仿宋_GBK" w:hAnsi="方正仿宋_GBK" w:eastAsia="方正仿宋_GBK" w:cs="方正仿宋_GBK"/>
          <w:kern w:val="0"/>
          <w:sz w:val="24"/>
          <w:szCs w:val="24"/>
          <w:highlight w:val="none"/>
        </w:rPr>
        <w:t>电话：</w:t>
      </w:r>
      <w:r>
        <w:rPr>
          <w:rFonts w:hint="eastAsia" w:ascii="方正仿宋_GBK" w:hAnsi="方正仿宋_GBK" w:eastAsia="方正仿宋_GBK" w:cs="方正仿宋_GBK"/>
          <w:kern w:val="0"/>
          <w:sz w:val="24"/>
          <w:szCs w:val="24"/>
          <w:highlight w:val="none"/>
          <w:lang w:val="en-US" w:eastAsia="zh-CN"/>
        </w:rPr>
        <w:t xml:space="preserve">18392828650    </w:t>
      </w:r>
    </w:p>
    <w:p>
      <w:pPr>
        <w:spacing w:line="360" w:lineRule="auto"/>
        <w:ind w:firstLine="480" w:firstLineChars="200"/>
        <w:rPr>
          <w:rFonts w:hint="eastAsia" w:ascii="方正仿宋_GBK" w:hAnsi="方正仿宋_GBK" w:eastAsia="方正仿宋_GBK" w:cs="方正仿宋_GBK"/>
          <w:kern w:val="0"/>
          <w:sz w:val="24"/>
          <w:szCs w:val="24"/>
          <w:highlight w:val="none"/>
          <w:lang w:val="zh-CN"/>
        </w:rPr>
      </w:pPr>
    </w:p>
    <w:p>
      <w:pPr>
        <w:spacing w:line="360" w:lineRule="auto"/>
        <w:ind w:firstLine="480" w:firstLineChars="200"/>
        <w:rPr>
          <w:rFonts w:hint="eastAsia" w:ascii="方正仿宋_GBK" w:hAnsi="方正仿宋_GBK" w:eastAsia="方正仿宋_GBK" w:cs="方正仿宋_GBK"/>
          <w:kern w:val="0"/>
          <w:sz w:val="24"/>
          <w:szCs w:val="24"/>
          <w:highlight w:val="none"/>
          <w:lang w:val="zh-CN"/>
        </w:rPr>
      </w:pPr>
    </w:p>
    <w:p>
      <w:pPr>
        <w:spacing w:line="360" w:lineRule="auto"/>
        <w:ind w:firstLine="480" w:firstLineChars="200"/>
        <w:rPr>
          <w:rFonts w:hint="eastAsia" w:ascii="方正仿宋_GBK" w:hAnsi="方正仿宋_GBK" w:eastAsia="方正仿宋_GBK" w:cs="方正仿宋_GBK"/>
          <w:kern w:val="0"/>
          <w:sz w:val="24"/>
          <w:szCs w:val="24"/>
          <w:highlight w:val="none"/>
          <w:lang w:val="zh-CN"/>
        </w:rPr>
      </w:pP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zh-CN"/>
        </w:rPr>
        <w:t>特此函告</w:t>
      </w:r>
    </w:p>
    <w:p>
      <w:pPr>
        <w:autoSpaceDE w:val="0"/>
        <w:autoSpaceDN w:val="0"/>
        <w:adjustRightInd w:val="0"/>
        <w:spacing w:line="360" w:lineRule="auto"/>
        <w:ind w:left="5960" w:leftChars="1867" w:hanging="2040" w:hangingChars="850"/>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中垦牧（陕西）牧业有限公司大荔分公司</w:t>
      </w:r>
    </w:p>
    <w:p>
      <w:pPr>
        <w:autoSpaceDE w:val="0"/>
        <w:autoSpaceDN w:val="0"/>
        <w:adjustRightInd w:val="0"/>
        <w:spacing w:line="360" w:lineRule="auto"/>
        <w:ind w:firstLine="5760" w:firstLineChars="2400"/>
        <w:rPr>
          <w:rFonts w:hint="eastAsia" w:ascii="方正仿宋_GBK" w:hAnsi="方正仿宋_GBK" w:eastAsia="方正仿宋_GBK" w:cs="方正仿宋_GBK"/>
          <w:b/>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2025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5月14日</w:t>
      </w:r>
    </w:p>
    <w:bookmarkEnd w:id="1"/>
    <w:p>
      <w:pPr>
        <w:widowControl/>
        <w:jc w:val="center"/>
        <w:rPr>
          <w:rFonts w:hint="eastAsia" w:ascii="方正仿宋_GBK" w:hAnsi="方正仿宋_GBK" w:eastAsia="方正仿宋_GBK" w:cs="方正仿宋_GBK"/>
          <w:b/>
          <w:kern w:val="0"/>
          <w:sz w:val="40"/>
          <w:szCs w:val="40"/>
          <w:highlight w:val="none"/>
        </w:rPr>
      </w:pPr>
      <w:r>
        <w:rPr>
          <w:rFonts w:hint="eastAsia" w:ascii="方正仿宋_GBK" w:hAnsi="方正仿宋_GBK" w:eastAsia="方正仿宋_GBK" w:cs="方正仿宋_GBK"/>
          <w:b/>
          <w:kern w:val="0"/>
          <w:sz w:val="40"/>
          <w:szCs w:val="40"/>
          <w:highlight w:val="none"/>
          <w:lang w:val="en-US" w:eastAsia="zh-CN"/>
        </w:rPr>
        <w:br w:type="page"/>
      </w:r>
      <w:r>
        <w:rPr>
          <w:rFonts w:hint="eastAsia" w:ascii="方正仿宋_GBK" w:hAnsi="方正仿宋_GBK" w:eastAsia="方正仿宋_GBK" w:cs="方正仿宋_GBK"/>
          <w:b/>
          <w:kern w:val="0"/>
          <w:sz w:val="40"/>
          <w:szCs w:val="40"/>
          <w:highlight w:val="none"/>
          <w:lang w:val="en-US" w:eastAsia="zh-CN"/>
        </w:rPr>
        <w:t>第一部分：</w:t>
      </w:r>
      <w:r>
        <w:rPr>
          <w:rFonts w:hint="eastAsia" w:ascii="方正仿宋_GBK" w:hAnsi="方正仿宋_GBK" w:eastAsia="方正仿宋_GBK" w:cs="方正仿宋_GBK"/>
          <w:b/>
          <w:kern w:val="0"/>
          <w:sz w:val="40"/>
          <w:szCs w:val="40"/>
          <w:highlight w:val="none"/>
          <w:lang w:eastAsia="zh-CN"/>
        </w:rPr>
        <w:t>参选方</w:t>
      </w:r>
      <w:r>
        <w:rPr>
          <w:rFonts w:hint="eastAsia" w:ascii="方正仿宋_GBK" w:hAnsi="方正仿宋_GBK" w:eastAsia="方正仿宋_GBK" w:cs="方正仿宋_GBK"/>
          <w:b/>
          <w:kern w:val="0"/>
          <w:sz w:val="40"/>
          <w:szCs w:val="40"/>
          <w:highlight w:val="none"/>
        </w:rPr>
        <w:t>须知</w:t>
      </w:r>
    </w:p>
    <w:p>
      <w:pPr>
        <w:pStyle w:val="16"/>
        <w:rPr>
          <w:rFonts w:hint="eastAsia" w:ascii="Times New Roman" w:hAnsi="Times New Roman" w:eastAsia="宋体" w:cs="Times New Roman"/>
          <w:highlight w:val="none"/>
        </w:rPr>
      </w:pPr>
    </w:p>
    <w:tbl>
      <w:tblPr>
        <w:tblStyle w:val="1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5"/>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序号</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内容</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项目名称</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方正仿宋_GBK" w:hAnsi="方正仿宋_GBK" w:eastAsia="方正仿宋_GBK" w:cs="方正仿宋_GBK"/>
                <w:bCs/>
                <w:sz w:val="24"/>
                <w:szCs w:val="24"/>
                <w:highlight w:val="none"/>
                <w:lang w:val="en-US"/>
              </w:rPr>
            </w:pPr>
            <w:r>
              <w:rPr>
                <w:rFonts w:hint="eastAsia" w:ascii="方正仿宋_GBK" w:hAnsi="方正仿宋_GBK" w:eastAsia="方正仿宋_GBK" w:cs="方正仿宋_GBK"/>
                <w:kern w:val="0"/>
                <w:sz w:val="24"/>
                <w:szCs w:val="24"/>
                <w:highlight w:val="none"/>
                <w:lang w:val="en-US" w:eastAsia="zh-CN"/>
              </w:rPr>
              <w:t>中垦牧（陕西）牧业有限公司大荔分公司初乳巴杀机购置项目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实施单位</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中垦牧（陕西）牧业有限公司大荔分公司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项目地址</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陕西省渭南市大荔县韦林镇果园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交货期</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合同生效后30个日历天内</w:t>
            </w:r>
            <w:r>
              <w:rPr>
                <w:rFonts w:hint="eastAsia" w:ascii="方正仿宋_GBK" w:hAnsi="方正仿宋_GBK" w:eastAsia="方正仿宋_GBK" w:cs="方正仿宋_GBK"/>
                <w:kern w:val="0"/>
                <w:sz w:val="24"/>
                <w:szCs w:val="24"/>
                <w:highlight w:val="none"/>
                <w:lang w:val="zh-CN" w:eastAsia="zh-CN"/>
              </w:rPr>
              <w:t>完成</w:t>
            </w:r>
            <w:r>
              <w:rPr>
                <w:rFonts w:hint="eastAsia" w:ascii="方正仿宋_GBK" w:hAnsi="方正仿宋_GBK" w:eastAsia="方正仿宋_GBK" w:cs="方正仿宋_GBK"/>
                <w:kern w:val="0"/>
                <w:sz w:val="24"/>
                <w:szCs w:val="24"/>
                <w:highlight w:val="none"/>
                <w:lang w:val="en-US" w:eastAsia="zh-CN"/>
              </w:rPr>
              <w:t>（参选方可根据自身情况投报交货期，但大于30个日历天为废标）</w:t>
            </w:r>
            <w:r>
              <w:rPr>
                <w:rFonts w:hint="eastAsia" w:ascii="方正仿宋_GBK" w:hAnsi="方正仿宋_GBK" w:eastAsia="方正仿宋_GBK" w:cs="方正仿宋_GBK"/>
                <w:kern w:val="0"/>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质保期</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自验收合格之日起最少1年(具体按照投标方投标质保期为准）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6</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联系方式</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rPr>
              <w:t>联系人：</w:t>
            </w:r>
            <w:r>
              <w:rPr>
                <w:rFonts w:hint="eastAsia" w:ascii="方正仿宋_GBK" w:hAnsi="方正仿宋_GBK" w:eastAsia="方正仿宋_GBK" w:cs="方正仿宋_GBK"/>
                <w:kern w:val="0"/>
                <w:sz w:val="24"/>
                <w:szCs w:val="24"/>
                <w:highlight w:val="none"/>
                <w:lang w:val="en-US" w:eastAsia="zh-CN"/>
              </w:rPr>
              <w:t>董小娟，</w:t>
            </w:r>
            <w:r>
              <w:rPr>
                <w:rFonts w:hint="eastAsia" w:ascii="方正仿宋_GBK" w:hAnsi="方正仿宋_GBK" w:eastAsia="方正仿宋_GBK" w:cs="方正仿宋_GBK"/>
                <w:kern w:val="0"/>
                <w:sz w:val="24"/>
                <w:szCs w:val="24"/>
                <w:highlight w:val="none"/>
              </w:rPr>
              <w:t>联系电话：</w:t>
            </w:r>
            <w:r>
              <w:rPr>
                <w:rFonts w:hint="eastAsia" w:ascii="方正仿宋_GBK" w:hAnsi="方正仿宋_GBK" w:eastAsia="方正仿宋_GBK" w:cs="方正仿宋_GBK"/>
                <w:kern w:val="0"/>
                <w:sz w:val="24"/>
                <w:szCs w:val="24"/>
                <w:highlight w:val="none"/>
                <w:lang w:val="en-US" w:eastAsia="zh-CN"/>
              </w:rPr>
              <w:t>18392828650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7</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招标范围</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采购1台初乳巴杀机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8</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zh-CN" w:eastAsia="zh-CN"/>
              </w:rPr>
              <w:t>投标报价组成</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包含设备、备品备件、运输、安装、调试、培训、利润、税费等所有费用。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9</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★最高限价</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kern w:val="0"/>
                <w:sz w:val="24"/>
                <w:szCs w:val="24"/>
                <w:highlight w:val="none"/>
              </w:rPr>
              <w:t>本</w:t>
            </w:r>
            <w:r>
              <w:rPr>
                <w:rFonts w:hint="eastAsia" w:ascii="方正仿宋_GBK" w:hAnsi="方正仿宋_GBK" w:eastAsia="方正仿宋_GBK" w:cs="方正仿宋_GBK"/>
                <w:color w:val="auto"/>
                <w:kern w:val="0"/>
                <w:sz w:val="24"/>
                <w:szCs w:val="24"/>
                <w:highlight w:val="none"/>
              </w:rPr>
              <w:t>次招标</w:t>
            </w:r>
            <w:r>
              <w:rPr>
                <w:rFonts w:hint="eastAsia" w:ascii="方正仿宋_GBK" w:hAnsi="方正仿宋_GBK" w:eastAsia="方正仿宋_GBK" w:cs="方正仿宋_GBK"/>
                <w:color w:val="auto"/>
                <w:kern w:val="0"/>
                <w:sz w:val="24"/>
                <w:szCs w:val="24"/>
                <w:highlight w:val="none"/>
                <w:lang w:val="en-US" w:eastAsia="zh-CN"/>
              </w:rPr>
              <w:t>含税报价最高上限为¥19万元，超过限价做废标处理。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10</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投标保证金</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投标保证金：人民币3000元整，大写：叁仟元整（参选方需备注大荔牧场初乳巴杀机购置项目二次投标保证金），参选方应于2025年5月22日14:30时前，将投标保证金电汇回单通过微信发给招标方联系人（回单作为甲方退还未中标参选方保证金的凭证）。未在规定时间内发送回单的视为未响应本次邀约投标活动，招标方届时恕不接受其递交的投标文件。投标保证金在招标方与中标方签订合同后5个工作日内无息退还。</w:t>
            </w:r>
          </w:p>
          <w:p>
            <w:pPr>
              <w:autoSpaceDE w:val="0"/>
              <w:autoSpaceDN w:val="0"/>
              <w:adjustRightInd w:val="0"/>
              <w:spacing w:line="360" w:lineRule="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2.投标保证金电汇地址：</w:t>
            </w:r>
          </w:p>
          <w:p>
            <w:pPr>
              <w:autoSpaceDE w:val="0"/>
              <w:autoSpaceDN w:val="0"/>
              <w:adjustRightInd w:val="0"/>
              <w:spacing w:line="360" w:lineRule="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单位名称：中垦牧（陕西）牧业有限公司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账号：</w:t>
            </w:r>
            <w:r>
              <w:rPr>
                <w:rFonts w:hint="eastAsia" w:ascii="方正仿宋_GBK" w:hAnsi="方正仿宋_GBK" w:eastAsia="方正仿宋_GBK" w:cs="方正仿宋_GBK"/>
                <w:color w:val="auto"/>
                <w:sz w:val="24"/>
                <w:szCs w:val="24"/>
                <w:highlight w:val="none"/>
                <w:lang w:val="en-US" w:eastAsia="zh-CN"/>
              </w:rPr>
              <w:t>26515201040020721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开户行：</w:t>
            </w:r>
            <w:r>
              <w:rPr>
                <w:rFonts w:hint="eastAsia" w:ascii="方正仿宋_GBK" w:hAnsi="方正仿宋_GBK" w:eastAsia="方正仿宋_GBK" w:cs="方正仿宋_GBK"/>
                <w:color w:val="auto"/>
                <w:sz w:val="24"/>
                <w:szCs w:val="24"/>
                <w:highlight w:val="none"/>
                <w:lang w:val="en-US" w:eastAsia="zh-CN"/>
              </w:rPr>
              <w:t>中国农业银行股份有限公司华阴市支行</w:t>
            </w:r>
          </w:p>
          <w:p>
            <w:pPr>
              <w:autoSpaceDE w:val="0"/>
              <w:autoSpaceDN w:val="0"/>
              <w:adjustRightInd w:val="0"/>
              <w:spacing w:line="360" w:lineRule="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3.投标保证金缴存凭证（复印件加盖公章附投标文件内）。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11</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履约保证金</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按照中标价的5%收取，需中标方在收到中标通知书之后签订合同之前交于招标方（电汇地址同投标保证金电汇地址）。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12</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资金来源</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kern w:val="0"/>
                <w:sz w:val="24"/>
                <w:szCs w:val="24"/>
                <w:highlight w:val="none"/>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3</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kern w:val="0"/>
                <w:sz w:val="24"/>
                <w:szCs w:val="24"/>
                <w:highlight w:val="none"/>
                <w:lang w:val="zh-CN"/>
              </w:rPr>
              <w:t>报价及付款方式</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lang w:val="zh-CN"/>
              </w:rPr>
              <w:t>1</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lang w:val="zh-CN"/>
              </w:rPr>
              <w:t>人民币报价。</w:t>
            </w:r>
          </w:p>
          <w:p>
            <w:pPr>
              <w:numPr>
                <w:ilvl w:val="0"/>
                <w:numId w:val="0"/>
              </w:numPr>
              <w:spacing w:line="360" w:lineRule="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2.合同签订前中标方支付中标价的5%作为合同履约保证金，设备验收合格后7个工作日内无息退还。</w:t>
            </w:r>
          </w:p>
          <w:p>
            <w:pPr>
              <w:autoSpaceDE w:val="0"/>
              <w:autoSpaceDN w:val="0"/>
              <w:adjustRightInd w:val="0"/>
              <w:spacing w:line="360" w:lineRule="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3.设备到场</w:t>
            </w:r>
            <w:r>
              <w:rPr>
                <w:rFonts w:hint="eastAsia" w:ascii="方正仿宋_GBK" w:hAnsi="方正仿宋_GBK" w:eastAsia="方正仿宋_GBK" w:cs="方正仿宋_GBK"/>
                <w:bCs/>
                <w:color w:val="000000"/>
                <w:sz w:val="24"/>
                <w:szCs w:val="24"/>
                <w:highlight w:val="none"/>
              </w:rPr>
              <w:t>调试、完成培训，</w:t>
            </w:r>
            <w:r>
              <w:rPr>
                <w:rFonts w:hint="eastAsia" w:ascii="方正仿宋_GBK" w:hAnsi="方正仿宋_GBK" w:eastAsia="方正仿宋_GBK" w:cs="方正仿宋_GBK"/>
                <w:bCs/>
                <w:color w:val="000000"/>
                <w:sz w:val="24"/>
                <w:szCs w:val="24"/>
                <w:highlight w:val="none"/>
                <w:lang w:val="en-US" w:eastAsia="zh-CN"/>
              </w:rPr>
              <w:t>经招标方</w:t>
            </w:r>
            <w:r>
              <w:rPr>
                <w:rFonts w:hint="eastAsia" w:ascii="方正仿宋_GBK" w:hAnsi="方正仿宋_GBK" w:eastAsia="方正仿宋_GBK" w:cs="方正仿宋_GBK"/>
                <w:bCs/>
                <w:color w:val="000000"/>
                <w:sz w:val="24"/>
                <w:szCs w:val="24"/>
                <w:highlight w:val="none"/>
              </w:rPr>
              <w:t>验收合格</w:t>
            </w:r>
            <w:r>
              <w:rPr>
                <w:rFonts w:hint="eastAsia" w:ascii="方正仿宋_GBK" w:hAnsi="方正仿宋_GBK" w:eastAsia="方正仿宋_GBK" w:cs="方正仿宋_GBK"/>
                <w:bCs/>
                <w:color w:val="000000"/>
                <w:sz w:val="24"/>
                <w:szCs w:val="24"/>
                <w:highlight w:val="none"/>
                <w:lang w:val="en-US" w:eastAsia="zh-CN"/>
              </w:rPr>
              <w:t>且收到</w:t>
            </w:r>
            <w:r>
              <w:rPr>
                <w:rFonts w:hint="eastAsia" w:ascii="方正仿宋_GBK" w:hAnsi="方正仿宋_GBK" w:eastAsia="方正仿宋_GBK" w:cs="方正仿宋_GBK"/>
                <w:bCs/>
                <w:color w:val="000000"/>
                <w:sz w:val="24"/>
                <w:szCs w:val="24"/>
                <w:highlight w:val="none"/>
              </w:rPr>
              <w:t>全额</w:t>
            </w:r>
            <w:r>
              <w:rPr>
                <w:rFonts w:hint="eastAsia" w:ascii="方正仿宋_GBK" w:hAnsi="方正仿宋_GBK" w:eastAsia="方正仿宋_GBK" w:cs="方正仿宋_GBK"/>
                <w:bCs/>
                <w:color w:val="000000"/>
                <w:sz w:val="24"/>
                <w:szCs w:val="24"/>
                <w:highlight w:val="none"/>
                <w:lang w:val="en-US" w:eastAsia="zh-CN"/>
              </w:rPr>
              <w:t>增值税普通</w:t>
            </w:r>
            <w:r>
              <w:rPr>
                <w:rFonts w:hint="eastAsia" w:ascii="方正仿宋_GBK" w:hAnsi="方正仿宋_GBK" w:eastAsia="方正仿宋_GBK" w:cs="方正仿宋_GBK"/>
                <w:bCs/>
                <w:color w:val="000000"/>
                <w:sz w:val="24"/>
                <w:szCs w:val="24"/>
                <w:highlight w:val="none"/>
              </w:rPr>
              <w:t>发票</w:t>
            </w:r>
            <w:r>
              <w:rPr>
                <w:rFonts w:hint="eastAsia" w:ascii="方正仿宋_GBK" w:hAnsi="方正仿宋_GBK" w:eastAsia="方正仿宋_GBK" w:cs="方正仿宋_GBK"/>
                <w:bCs/>
                <w:color w:val="000000"/>
                <w:sz w:val="24"/>
                <w:szCs w:val="24"/>
                <w:highlight w:val="none"/>
                <w:lang w:val="en-US" w:eastAsia="zh-CN"/>
              </w:rPr>
              <w:t>后</w:t>
            </w:r>
            <w:r>
              <w:rPr>
                <w:rFonts w:hint="eastAsia" w:ascii="方正仿宋_GBK" w:hAnsi="方正仿宋_GBK" w:eastAsia="方正仿宋_GBK" w:cs="方正仿宋_GBK"/>
                <w:bCs/>
                <w:color w:val="000000"/>
                <w:sz w:val="24"/>
                <w:szCs w:val="24"/>
                <w:highlight w:val="none"/>
              </w:rPr>
              <w:t>,</w:t>
            </w:r>
            <w:r>
              <w:rPr>
                <w:rFonts w:hint="eastAsia" w:ascii="方正仿宋_GBK" w:hAnsi="方正仿宋_GBK" w:eastAsia="方正仿宋_GBK" w:cs="方正仿宋_GBK"/>
                <w:bCs/>
                <w:color w:val="000000"/>
                <w:sz w:val="24"/>
                <w:szCs w:val="24"/>
                <w:highlight w:val="none"/>
                <w:lang w:val="en-US" w:eastAsia="zh-CN"/>
              </w:rPr>
              <w:t>7个工作日内</w:t>
            </w:r>
            <w:r>
              <w:rPr>
                <w:rFonts w:hint="eastAsia" w:ascii="方正仿宋_GBK" w:hAnsi="方正仿宋_GBK" w:eastAsia="方正仿宋_GBK" w:cs="方正仿宋_GBK"/>
                <w:bCs/>
                <w:color w:val="000000"/>
                <w:sz w:val="24"/>
                <w:szCs w:val="24"/>
                <w:highlight w:val="none"/>
              </w:rPr>
              <w:t>支付</w:t>
            </w:r>
            <w:r>
              <w:rPr>
                <w:rFonts w:hint="eastAsia" w:ascii="方正仿宋_GBK" w:hAnsi="方正仿宋_GBK" w:eastAsia="方正仿宋_GBK" w:cs="方正仿宋_GBK"/>
                <w:bCs/>
                <w:color w:val="000000"/>
                <w:sz w:val="24"/>
                <w:szCs w:val="24"/>
                <w:highlight w:val="none"/>
                <w:lang w:val="en-US" w:eastAsia="zh-CN"/>
              </w:rPr>
              <w:t>合同价款</w:t>
            </w:r>
            <w:r>
              <w:rPr>
                <w:rFonts w:hint="eastAsia" w:ascii="方正仿宋_GBK" w:hAnsi="方正仿宋_GBK" w:eastAsia="方正仿宋_GBK" w:cs="方正仿宋_GBK"/>
                <w:bCs/>
                <w:color w:val="000000"/>
                <w:sz w:val="24"/>
                <w:szCs w:val="24"/>
                <w:highlight w:val="none"/>
              </w:rPr>
              <w:t>的</w:t>
            </w:r>
            <w:r>
              <w:rPr>
                <w:rFonts w:hint="eastAsia" w:ascii="方正仿宋_GBK" w:hAnsi="方正仿宋_GBK" w:eastAsia="方正仿宋_GBK" w:cs="方正仿宋_GBK"/>
                <w:bCs/>
                <w:color w:val="000000"/>
                <w:sz w:val="24"/>
                <w:szCs w:val="24"/>
                <w:highlight w:val="none"/>
                <w:lang w:val="en-US" w:eastAsia="zh-CN"/>
              </w:rPr>
              <w:t>95</w:t>
            </w:r>
            <w:r>
              <w:rPr>
                <w:rFonts w:hint="eastAsia" w:ascii="方正仿宋_GBK" w:hAnsi="方正仿宋_GBK" w:eastAsia="方正仿宋_GBK" w:cs="方正仿宋_GBK"/>
                <w:bCs/>
                <w:color w:val="000000"/>
                <w:sz w:val="24"/>
                <w:szCs w:val="24"/>
                <w:highlight w:val="none"/>
              </w:rPr>
              <w:t>%，</w:t>
            </w:r>
            <w:r>
              <w:rPr>
                <w:rFonts w:hint="eastAsia" w:ascii="方正仿宋_GBK" w:hAnsi="方正仿宋_GBK" w:eastAsia="方正仿宋_GBK" w:cs="方正仿宋_GBK"/>
                <w:bCs/>
                <w:color w:val="000000"/>
                <w:sz w:val="24"/>
                <w:szCs w:val="24"/>
                <w:highlight w:val="none"/>
                <w:lang w:val="en-US" w:eastAsia="zh-CN"/>
              </w:rPr>
              <w:t>合同总价的</w:t>
            </w:r>
            <w:r>
              <w:rPr>
                <w:rFonts w:hint="eastAsia" w:ascii="方正仿宋_GBK" w:hAnsi="方正仿宋_GBK" w:eastAsia="方正仿宋_GBK" w:cs="方正仿宋_GBK"/>
                <w:bCs/>
                <w:color w:val="000000"/>
                <w:sz w:val="24"/>
                <w:szCs w:val="24"/>
                <w:highlight w:val="none"/>
              </w:rPr>
              <w:t>5%</w:t>
            </w:r>
            <w:r>
              <w:rPr>
                <w:rFonts w:hint="eastAsia" w:ascii="方正仿宋_GBK" w:hAnsi="方正仿宋_GBK" w:eastAsia="方正仿宋_GBK" w:cs="方正仿宋_GBK"/>
                <w:bCs/>
                <w:color w:val="000000"/>
                <w:sz w:val="24"/>
                <w:szCs w:val="24"/>
                <w:highlight w:val="none"/>
                <w:lang w:val="en-US" w:eastAsia="zh-CN"/>
              </w:rPr>
              <w:t>留作</w:t>
            </w:r>
            <w:r>
              <w:rPr>
                <w:rFonts w:hint="eastAsia" w:ascii="方正仿宋_GBK" w:hAnsi="方正仿宋_GBK" w:eastAsia="方正仿宋_GBK" w:cs="方正仿宋_GBK"/>
                <w:bCs/>
                <w:color w:val="000000"/>
                <w:sz w:val="24"/>
                <w:szCs w:val="24"/>
                <w:highlight w:val="none"/>
              </w:rPr>
              <w:t>质保金，</w:t>
            </w:r>
            <w:r>
              <w:rPr>
                <w:rFonts w:hint="eastAsia" w:ascii="方正仿宋_GBK" w:hAnsi="方正仿宋_GBK" w:eastAsia="方正仿宋_GBK" w:cs="方正仿宋_GBK"/>
                <w:kern w:val="0"/>
                <w:sz w:val="24"/>
                <w:szCs w:val="24"/>
                <w:highlight w:val="none"/>
                <w:lang w:val="en-US" w:eastAsia="zh-CN"/>
              </w:rPr>
              <w:t>自验收合格之日起按照投标方投标质保期开始计算，质保期内无质量缺陷，期满后15个工作日内无息支付。</w:t>
            </w:r>
          </w:p>
          <w:p>
            <w:pPr>
              <w:autoSpaceDE w:val="0"/>
              <w:autoSpaceDN w:val="0"/>
              <w:adjustRightInd w:val="0"/>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4.上述款项支付前，乙方应向甲方提供全额增值税普通发票（税率以国家政策规定为准）。因乙方原因延期交付发票导致款项延期支付，所有责任全部由乙方自行承担，甲方不承担任何责任</w:t>
            </w:r>
            <w:r>
              <w:rPr>
                <w:rFonts w:hint="eastAsia" w:ascii="方正仿宋_GBK" w:hAnsi="方正仿宋_GBK" w:eastAsia="方正仿宋_GBK" w:cs="方正仿宋_GBK"/>
                <w:kern w:val="0"/>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4</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参选</w:t>
            </w:r>
            <w:r>
              <w:rPr>
                <w:rFonts w:hint="eastAsia" w:ascii="方正仿宋_GBK" w:hAnsi="方正仿宋_GBK" w:eastAsia="方正仿宋_GBK" w:cs="方正仿宋_GBK"/>
                <w:sz w:val="24"/>
                <w:szCs w:val="24"/>
                <w:highlight w:val="none"/>
                <w:lang w:eastAsia="zh-CN"/>
              </w:rPr>
              <w:t>方</w:t>
            </w:r>
            <w:r>
              <w:rPr>
                <w:rFonts w:hint="eastAsia" w:ascii="方正仿宋_GBK" w:hAnsi="方正仿宋_GBK" w:eastAsia="方正仿宋_GBK" w:cs="方正仿宋_GBK"/>
                <w:sz w:val="24"/>
                <w:szCs w:val="24"/>
                <w:highlight w:val="none"/>
              </w:rPr>
              <w:t>资质</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参选</w:t>
            </w:r>
            <w:r>
              <w:rPr>
                <w:rFonts w:hint="eastAsia" w:ascii="方正仿宋_GBK" w:hAnsi="方正仿宋_GBK" w:eastAsia="方正仿宋_GBK" w:cs="方正仿宋_GBK"/>
                <w:kern w:val="0"/>
                <w:sz w:val="24"/>
                <w:szCs w:val="24"/>
                <w:highlight w:val="none"/>
                <w:lang w:eastAsia="zh-CN"/>
              </w:rPr>
              <w:t>方</w:t>
            </w:r>
            <w:r>
              <w:rPr>
                <w:rFonts w:hint="eastAsia" w:ascii="方正仿宋_GBK" w:hAnsi="方正仿宋_GBK" w:eastAsia="方正仿宋_GBK" w:cs="方正仿宋_GBK"/>
                <w:kern w:val="0"/>
                <w:sz w:val="24"/>
                <w:szCs w:val="24"/>
                <w:highlight w:val="none"/>
              </w:rPr>
              <w:t>应具备以下资格条件：</w:t>
            </w:r>
          </w:p>
          <w:p>
            <w:pPr>
              <w:spacing w:line="360" w:lineRule="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kern w:val="0"/>
                <w:sz w:val="24"/>
                <w:szCs w:val="24"/>
                <w:highlight w:val="none"/>
              </w:rPr>
              <w:t>提供</w:t>
            </w:r>
            <w:r>
              <w:rPr>
                <w:rFonts w:hint="eastAsia" w:ascii="方正仿宋_GBK" w:hAnsi="方正仿宋_GBK" w:eastAsia="方正仿宋_GBK" w:cs="方正仿宋_GBK"/>
                <w:color w:val="000000"/>
                <w:sz w:val="24"/>
                <w:szCs w:val="24"/>
                <w:highlight w:val="none"/>
                <w:lang w:val="en-US" w:eastAsia="zh-CN"/>
              </w:rPr>
              <w:t>法定代表人（单位负责人）身份证明文件或者法人</w:t>
            </w:r>
            <w:r>
              <w:rPr>
                <w:rFonts w:hint="eastAsia" w:ascii="方正仿宋_GBK" w:hAnsi="方正仿宋_GBK" w:eastAsia="方正仿宋_GBK" w:cs="方正仿宋_GBK"/>
                <w:color w:val="000000"/>
                <w:kern w:val="0"/>
                <w:sz w:val="24"/>
                <w:szCs w:val="24"/>
                <w:highlight w:val="none"/>
              </w:rPr>
              <w:t>委托授权书</w:t>
            </w:r>
            <w:r>
              <w:rPr>
                <w:rFonts w:hint="eastAsia" w:ascii="方正仿宋_GBK" w:hAnsi="方正仿宋_GBK" w:eastAsia="方正仿宋_GBK" w:cs="方正仿宋_GBK"/>
                <w:color w:val="000000"/>
                <w:sz w:val="24"/>
                <w:szCs w:val="24"/>
                <w:highlight w:val="none"/>
                <w:lang w:val="en-US" w:eastAsia="zh-CN"/>
              </w:rPr>
              <w:t>。</w:t>
            </w:r>
          </w:p>
          <w:p>
            <w:pPr>
              <w:spacing w:line="360" w:lineRule="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2.要求提供企业法人营业执照、基本存款账户信息、</w:t>
            </w:r>
            <w:r>
              <w:rPr>
                <w:rFonts w:hint="eastAsia" w:ascii="方正仿宋_GBK" w:hAnsi="方正仿宋_GBK" w:eastAsia="方正仿宋_GBK" w:cs="方正仿宋_GBK"/>
                <w:color w:val="000000"/>
                <w:sz w:val="24"/>
                <w:szCs w:val="24"/>
                <w:highlight w:val="none"/>
              </w:rPr>
              <w:t>生产厂家授权文件</w:t>
            </w:r>
            <w:r>
              <w:rPr>
                <w:rFonts w:hint="eastAsia" w:ascii="方正仿宋_GBK" w:hAnsi="方正仿宋_GBK" w:eastAsia="方正仿宋_GBK" w:cs="方正仿宋_GBK"/>
                <w:color w:val="000000"/>
                <w:sz w:val="24"/>
                <w:szCs w:val="24"/>
                <w:highlight w:val="none"/>
                <w:lang w:val="en-US" w:eastAsia="zh-CN"/>
              </w:rPr>
              <w:t>（自主生产厂家需附说明文件）</w:t>
            </w:r>
            <w:r>
              <w:rPr>
                <w:rFonts w:hint="eastAsia" w:ascii="方正仿宋_GBK" w:hAnsi="方正仿宋_GBK" w:eastAsia="方正仿宋_GBK" w:cs="方正仿宋_GBK"/>
                <w:kern w:val="0"/>
                <w:sz w:val="24"/>
                <w:szCs w:val="24"/>
                <w:highlight w:val="none"/>
                <w:lang w:eastAsia="zh-CN"/>
              </w:rPr>
              <w:t>或经销许可相关证明</w:t>
            </w:r>
            <w:r>
              <w:rPr>
                <w:rFonts w:hint="eastAsia" w:ascii="方正仿宋_GBK" w:hAnsi="方正仿宋_GBK" w:eastAsia="方正仿宋_GBK" w:cs="方正仿宋_GBK"/>
                <w:color w:val="000000"/>
                <w:sz w:val="24"/>
                <w:szCs w:val="24"/>
                <w:highlight w:val="none"/>
                <w:lang w:val="en-US" w:eastAsia="zh-CN"/>
              </w:rPr>
              <w:t>等。</w:t>
            </w:r>
          </w:p>
          <w:p>
            <w:pPr>
              <w:spacing w:line="360" w:lineRule="auto"/>
              <w:rPr>
                <w:rFonts w:hint="eastAsia" w:ascii="方正仿宋_GBK" w:hAnsi="方正仿宋_GBK" w:eastAsia="方正仿宋_GBK" w:cs="方正仿宋_GBK"/>
                <w:snapToGrid w:val="0"/>
                <w:kern w:val="0"/>
                <w:sz w:val="21"/>
                <w:szCs w:val="21"/>
                <w:highlight w:val="none"/>
              </w:rPr>
            </w:pPr>
            <w:r>
              <w:rPr>
                <w:rFonts w:hint="eastAsia" w:ascii="方正仿宋_GBK" w:hAnsi="方正仿宋_GBK" w:eastAsia="方正仿宋_GBK" w:cs="方正仿宋_GBK"/>
                <w:color w:val="000000"/>
                <w:sz w:val="24"/>
                <w:szCs w:val="24"/>
                <w:highlight w:val="none"/>
                <w:lang w:val="en-US" w:eastAsia="zh-CN"/>
              </w:rPr>
              <w:t>3.参选方认为必要的其它证明文件。</w:t>
            </w:r>
            <w:r>
              <w:rPr>
                <w:rFonts w:hint="eastAsia" w:ascii="方正仿宋_GBK" w:hAnsi="方正仿宋_GBK" w:eastAsia="方正仿宋_GBK" w:cs="方正仿宋_GBK"/>
                <w:color w:val="000000"/>
                <w:sz w:val="24"/>
                <w:szCs w:val="24"/>
                <w:highlight w:val="none"/>
                <w:lang w:val="en-US" w:eastAsia="zh-CN"/>
              </w:rPr>
              <w:br w:type="textWrapping"/>
            </w:r>
            <w:r>
              <w:rPr>
                <w:rFonts w:hint="eastAsia" w:ascii="方正仿宋_GBK" w:hAnsi="方正仿宋_GBK" w:eastAsia="方正仿宋_GBK" w:cs="方正仿宋_GBK"/>
                <w:color w:val="000000"/>
                <w:sz w:val="24"/>
                <w:szCs w:val="24"/>
                <w:highlight w:val="none"/>
                <w:lang w:val="en-US" w:eastAsia="zh-CN"/>
              </w:rPr>
              <w:t>4.投标的公司提供的资质证明材料应真实、合法、有效。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5</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分包</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6</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投标文件份数及要求</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000000"/>
                <w:sz w:val="24"/>
                <w:szCs w:val="24"/>
                <w:highlight w:val="none"/>
                <w:lang w:val="zh-CN" w:eastAsia="zh-CN"/>
              </w:rPr>
              <w:t>正本1份，副本</w:t>
            </w: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highlight w:val="none"/>
                <w:lang w:val="zh-CN" w:eastAsia="zh-CN"/>
              </w:rPr>
              <w:t>份</w:t>
            </w:r>
            <w:r>
              <w:rPr>
                <w:rFonts w:hint="eastAsia" w:ascii="方正仿宋_GBK" w:hAnsi="方正仿宋_GBK" w:eastAsia="方正仿宋_GBK" w:cs="方正仿宋_GBK"/>
                <w:color w:val="000000"/>
                <w:sz w:val="24"/>
                <w:szCs w:val="24"/>
                <w:highlight w:val="none"/>
                <w:lang w:val="en-US" w:eastAsia="zh-CN"/>
              </w:rPr>
              <w:t>（并将比选响应文件电子文档拷贝至U盘）</w:t>
            </w:r>
            <w:r>
              <w:rPr>
                <w:rFonts w:hint="eastAsia" w:ascii="方正仿宋_GBK" w:hAnsi="方正仿宋_GBK" w:eastAsia="方正仿宋_GBK" w:cs="方正仿宋_GBK"/>
                <w:color w:val="000000"/>
                <w:sz w:val="24"/>
                <w:szCs w:val="24"/>
                <w:highlight w:val="none"/>
                <w:lang w:val="zh-CN" w:eastAsia="zh-CN"/>
              </w:rPr>
              <w:t>,</w:t>
            </w:r>
            <w:r>
              <w:rPr>
                <w:rFonts w:hint="eastAsia" w:ascii="方正仿宋_GBK" w:hAnsi="方正仿宋_GBK" w:eastAsia="方正仿宋_GBK" w:cs="方正仿宋_GBK"/>
                <w:color w:val="000000"/>
                <w:sz w:val="24"/>
                <w:szCs w:val="24"/>
                <w:highlight w:val="none"/>
                <w:lang w:val="en-US" w:eastAsia="zh-CN"/>
              </w:rPr>
              <w:t>一起封装</w:t>
            </w:r>
            <w:r>
              <w:rPr>
                <w:rFonts w:hint="eastAsia" w:ascii="方正仿宋_GBK" w:hAnsi="方正仿宋_GBK" w:eastAsia="方正仿宋_GBK" w:cs="方正仿宋_GBK"/>
                <w:color w:val="000000"/>
                <w:sz w:val="24"/>
                <w:szCs w:val="24"/>
                <w:highlight w:val="none"/>
                <w:lang w:val="zh-CN" w:eastAsia="zh-CN"/>
              </w:rPr>
              <w:t>。投标</w:t>
            </w:r>
            <w:r>
              <w:rPr>
                <w:rFonts w:hint="eastAsia" w:ascii="方正仿宋_GBK" w:hAnsi="方正仿宋_GBK" w:eastAsia="方正仿宋_GBK" w:cs="方正仿宋_GBK"/>
                <w:color w:val="000000"/>
                <w:sz w:val="24"/>
                <w:szCs w:val="24"/>
                <w:highlight w:val="none"/>
                <w:lang w:val="en-US" w:eastAsia="zh-CN"/>
              </w:rPr>
              <w:t>方</w:t>
            </w:r>
            <w:r>
              <w:rPr>
                <w:rFonts w:hint="eastAsia" w:ascii="方正仿宋_GBK" w:hAnsi="方正仿宋_GBK" w:eastAsia="方正仿宋_GBK" w:cs="方正仿宋_GBK"/>
                <w:color w:val="000000"/>
                <w:sz w:val="24"/>
                <w:szCs w:val="24"/>
                <w:highlight w:val="none"/>
                <w:lang w:val="zh-CN" w:eastAsia="zh-CN"/>
              </w:rPr>
              <w:t>应填写投标单位全称，同时加盖印章。比选响应文件必须由法人代表或授权代表签署。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7</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投标文件装订及密封要求</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000000"/>
                <w:sz w:val="24"/>
                <w:szCs w:val="24"/>
                <w:highlight w:val="none"/>
                <w:lang w:val="zh-CN" w:eastAsia="zh-CN"/>
              </w:rPr>
            </w:pPr>
            <w:r>
              <w:rPr>
                <w:rFonts w:hint="eastAsia" w:ascii="方正仿宋_GBK" w:hAnsi="方正仿宋_GBK" w:eastAsia="方正仿宋_GBK" w:cs="方正仿宋_GBK"/>
                <w:color w:val="000000"/>
                <w:sz w:val="24"/>
                <w:szCs w:val="24"/>
                <w:highlight w:val="none"/>
                <w:lang w:val="zh-CN" w:eastAsia="zh-CN"/>
              </w:rPr>
              <w:t>比选响应文件分为资质文件和商务及技术文件，可一起装订。各分册均须左侧装订，装订采用胶封。要用封条在比选响应文件袋背面上方开口处密封，并填写密封日期，加盖投标</w:t>
            </w:r>
            <w:r>
              <w:rPr>
                <w:rFonts w:hint="eastAsia" w:ascii="方正仿宋_GBK" w:hAnsi="方正仿宋_GBK" w:eastAsia="方正仿宋_GBK" w:cs="方正仿宋_GBK"/>
                <w:color w:val="000000"/>
                <w:sz w:val="24"/>
                <w:szCs w:val="24"/>
                <w:highlight w:val="none"/>
                <w:lang w:val="en-US" w:eastAsia="zh-CN"/>
              </w:rPr>
              <w:t>方</w:t>
            </w:r>
            <w:r>
              <w:rPr>
                <w:rFonts w:hint="eastAsia" w:ascii="方正仿宋_GBK" w:hAnsi="方正仿宋_GBK" w:eastAsia="方正仿宋_GBK" w:cs="方正仿宋_GBK"/>
                <w:color w:val="000000"/>
                <w:sz w:val="24"/>
                <w:szCs w:val="24"/>
                <w:highlight w:val="none"/>
                <w:lang w:val="zh-CN" w:eastAsia="zh-CN"/>
              </w:rPr>
              <w:t>公章。封皮上写明招标项目名称及投标</w:t>
            </w:r>
            <w:r>
              <w:rPr>
                <w:rFonts w:hint="eastAsia" w:ascii="方正仿宋_GBK" w:hAnsi="方正仿宋_GBK" w:eastAsia="方正仿宋_GBK" w:cs="方正仿宋_GBK"/>
                <w:color w:val="000000"/>
                <w:sz w:val="24"/>
                <w:szCs w:val="24"/>
                <w:highlight w:val="none"/>
                <w:lang w:val="en-US" w:eastAsia="zh-CN"/>
              </w:rPr>
              <w:t>方</w:t>
            </w:r>
            <w:r>
              <w:rPr>
                <w:rFonts w:hint="eastAsia" w:ascii="方正仿宋_GBK" w:hAnsi="方正仿宋_GBK" w:eastAsia="方正仿宋_GBK" w:cs="方正仿宋_GBK"/>
                <w:color w:val="000000"/>
                <w:sz w:val="24"/>
                <w:szCs w:val="24"/>
                <w:highlight w:val="none"/>
                <w:lang w:val="zh-CN" w:eastAsia="zh-CN"/>
              </w:rPr>
              <w:t>名称。</w:t>
            </w:r>
            <w:r>
              <w:rPr>
                <w:rFonts w:hint="eastAsia" w:ascii="方正仿宋_GBK" w:hAnsi="方正仿宋_GBK" w:eastAsia="方正仿宋_GBK" w:cs="方正仿宋_GBK"/>
                <w:b/>
                <w:bCs/>
                <w:color w:val="000000"/>
                <w:sz w:val="24"/>
                <w:szCs w:val="24"/>
                <w:highlight w:val="none"/>
                <w:lang w:val="zh-CN" w:eastAsia="zh-CN"/>
              </w:rPr>
              <w:t>比选响应文件正副本每页盖章并盖骑缝章</w:t>
            </w:r>
            <w:r>
              <w:rPr>
                <w:rFonts w:hint="eastAsia" w:ascii="方正仿宋_GBK" w:hAnsi="方正仿宋_GBK" w:eastAsia="方正仿宋_GBK" w:cs="方正仿宋_GBK"/>
                <w:color w:val="000000"/>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18</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投标文件递交要求</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投标文件递交的截止时间：</w:t>
            </w:r>
            <w:r>
              <w:rPr>
                <w:rFonts w:hint="eastAsia" w:ascii="方正仿宋_GBK" w:hAnsi="方正仿宋_GBK" w:eastAsia="方正仿宋_GBK" w:cs="方正仿宋_GBK"/>
                <w:kern w:val="0"/>
                <w:sz w:val="24"/>
                <w:szCs w:val="24"/>
                <w:highlight w:val="none"/>
                <w:lang w:eastAsia="zh-CN"/>
              </w:rPr>
              <w:t>2025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5月22日14:30</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逾期送达的或者未送达指定地点的投标文件，将不予受理</w:t>
            </w:r>
            <w:r>
              <w:rPr>
                <w:rFonts w:hint="eastAsia" w:ascii="方正仿宋_GBK" w:hAnsi="方正仿宋_GBK" w:eastAsia="方正仿宋_GBK" w:cs="方正仿宋_GBK"/>
                <w:kern w:val="0"/>
                <w:sz w:val="24"/>
                <w:szCs w:val="24"/>
                <w:highlight w:val="none"/>
                <w:lang w:eastAsia="zh-CN"/>
              </w:rPr>
              <w:t>。</w:t>
            </w:r>
          </w:p>
          <w:p>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kern w:val="0"/>
                <w:sz w:val="24"/>
                <w:szCs w:val="24"/>
                <w:highlight w:val="none"/>
                <w:lang w:val="en-US" w:eastAsia="zh-CN"/>
              </w:rPr>
              <w:t>2.投标单位将密封完好的、每页盖章且盖有骑缝章的比选响应文件正、副各一本（并将比选响应文件电子文档拷贝至U盘）送至开标地点，逾期收到或不符合规定的比选响应文件将被拒绝。无论参选方是否中标，比选响应文件将不予退还。参选方可采用顺丰快递形式递交投标资料，但参选方应注意投标截止时间，合理安排时间。收件人：董小娟，联系电话：18392828650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19</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构成投标文件的其他材料</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参选方</w:t>
            </w:r>
            <w:r>
              <w:rPr>
                <w:rFonts w:hint="eastAsia" w:ascii="方正仿宋_GBK" w:hAnsi="方正仿宋_GBK" w:eastAsia="方正仿宋_GBK" w:cs="方正仿宋_GBK"/>
                <w:sz w:val="24"/>
                <w:szCs w:val="24"/>
                <w:highlight w:val="none"/>
              </w:rPr>
              <w:t>的书面澄清、说明和补正（但不得改变投标文件的实质性内容）</w:t>
            </w:r>
            <w:r>
              <w:rPr>
                <w:rFonts w:hint="eastAsia" w:ascii="方正仿宋_GBK" w:hAnsi="方正仿宋_GBK" w:eastAsia="方正仿宋_GBK" w:cs="方正仿宋_GBK"/>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20</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实施单位书面澄清或补疑截止时间</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eastAsia="zh-CN"/>
              </w:rPr>
              <w:t>2025</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16</w:t>
            </w:r>
            <w:r>
              <w:rPr>
                <w:rFonts w:hint="eastAsia" w:ascii="方正仿宋_GBK" w:hAnsi="方正仿宋_GBK" w:eastAsia="方正仿宋_GBK" w:cs="方正仿宋_GBK"/>
                <w:color w:val="auto"/>
                <w:sz w:val="24"/>
                <w:szCs w:val="24"/>
                <w:highlight w:val="none"/>
              </w:rPr>
              <w:t>日1</w:t>
            </w:r>
            <w:r>
              <w:rPr>
                <w:rFonts w:hint="eastAsia" w:ascii="方正仿宋_GBK" w:hAnsi="方正仿宋_GBK" w:eastAsia="方正仿宋_GBK" w:cs="方正仿宋_GBK"/>
                <w:color w:val="auto"/>
                <w:sz w:val="24"/>
                <w:szCs w:val="24"/>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21</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投标有效期</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u w:val="single"/>
                <w:lang w:val="en-US" w:eastAsia="zh-CN"/>
              </w:rPr>
              <w:t>90</w:t>
            </w:r>
            <w:r>
              <w:rPr>
                <w:rFonts w:hint="eastAsia" w:ascii="方正仿宋_GBK" w:hAnsi="方正仿宋_GBK" w:eastAsia="方正仿宋_GBK" w:cs="方正仿宋_GBK"/>
                <w:sz w:val="24"/>
                <w:szCs w:val="24"/>
                <w:highlight w:val="none"/>
              </w:rPr>
              <w:t>日历天（从提交投标文件截止日起计算）</w:t>
            </w:r>
            <w:r>
              <w:rPr>
                <w:rFonts w:hint="eastAsia" w:ascii="方正仿宋_GBK" w:hAnsi="方正仿宋_GBK" w:eastAsia="方正仿宋_GBK" w:cs="方正仿宋_GBK"/>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22</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公开比选时间及地点</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2025</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color w:val="auto"/>
                <w:sz w:val="24"/>
                <w:szCs w:val="24"/>
                <w:highlight w:val="none"/>
                <w:lang w:val="en-US" w:eastAsia="zh-CN"/>
              </w:rPr>
              <w:t>5月22日</w:t>
            </w: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4:30</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大荔牧场</w:t>
            </w:r>
            <w:r>
              <w:rPr>
                <w:rFonts w:hint="eastAsia" w:ascii="方正仿宋_GBK" w:hAnsi="方正仿宋_GBK" w:eastAsia="方正仿宋_GBK" w:cs="方正仿宋_GBK"/>
                <w:color w:val="auto"/>
                <w:sz w:val="24"/>
                <w:szCs w:val="24"/>
                <w:highlight w:val="none"/>
                <w:lang w:val="en-US" w:eastAsia="zh-CN"/>
              </w:rPr>
              <w:t>办公楼</w:t>
            </w:r>
            <w:r>
              <w:rPr>
                <w:rFonts w:hint="eastAsia" w:ascii="方正仿宋_GBK" w:hAnsi="方正仿宋_GBK" w:eastAsia="方正仿宋_GBK" w:cs="方正仿宋_GBK"/>
                <w:color w:val="auto"/>
                <w:sz w:val="24"/>
                <w:szCs w:val="24"/>
                <w:highlight w:val="none"/>
              </w:rPr>
              <w:t>会议室</w:t>
            </w:r>
            <w:r>
              <w:rPr>
                <w:rFonts w:hint="eastAsia" w:ascii="方正仿宋_GBK" w:hAnsi="方正仿宋_GBK" w:eastAsia="方正仿宋_GBK" w:cs="方正仿宋_GBK"/>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2</w:t>
            </w:r>
            <w:r>
              <w:rPr>
                <w:rFonts w:hint="eastAsia" w:ascii="方正仿宋_GBK" w:hAnsi="方正仿宋_GBK" w:eastAsia="方正仿宋_GBK" w:cs="方正仿宋_GBK"/>
                <w:sz w:val="24"/>
                <w:szCs w:val="24"/>
                <w:highlight w:val="none"/>
                <w:lang w:val="en-US" w:eastAsia="zh-CN"/>
              </w:rPr>
              <w:t>3</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合格中标</w:t>
            </w:r>
            <w:r>
              <w:rPr>
                <w:rFonts w:hint="eastAsia" w:ascii="方正仿宋_GBK" w:hAnsi="方正仿宋_GBK" w:eastAsia="方正仿宋_GBK" w:cs="方正仿宋_GBK"/>
                <w:sz w:val="24"/>
                <w:szCs w:val="24"/>
                <w:highlight w:val="none"/>
                <w:lang w:val="en-US" w:eastAsia="zh-CN"/>
              </w:rPr>
              <w:t>方</w:t>
            </w:r>
            <w:r>
              <w:rPr>
                <w:rFonts w:hint="eastAsia" w:ascii="方正仿宋_GBK" w:hAnsi="方正仿宋_GBK" w:eastAsia="方正仿宋_GBK" w:cs="方正仿宋_GBK"/>
                <w:sz w:val="24"/>
                <w:szCs w:val="24"/>
                <w:highlight w:val="none"/>
              </w:rPr>
              <w:t>的条件</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资格审核通过后，在响应了招标文件的前提下，经综合评比得分最高者中标。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24</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评标方法及</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标准</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0"/>
                <w:sz w:val="24"/>
                <w:szCs w:val="24"/>
                <w:highlight w:val="none"/>
                <w:lang w:val="zh-CN"/>
              </w:rPr>
              <w:t>根据公司招标办法，由招标</w:t>
            </w:r>
            <w:r>
              <w:rPr>
                <w:rFonts w:hint="eastAsia" w:ascii="方正仿宋_GBK" w:hAnsi="方正仿宋_GBK" w:eastAsia="方正仿宋_GBK" w:cs="方正仿宋_GBK"/>
                <w:kern w:val="0"/>
                <w:sz w:val="24"/>
                <w:szCs w:val="24"/>
                <w:highlight w:val="none"/>
                <w:lang w:val="en-US" w:eastAsia="zh-CN"/>
              </w:rPr>
              <w:t>方</w:t>
            </w:r>
            <w:r>
              <w:rPr>
                <w:rFonts w:hint="eastAsia" w:ascii="方正仿宋_GBK" w:hAnsi="方正仿宋_GBK" w:eastAsia="方正仿宋_GBK" w:cs="方正仿宋_GBK"/>
                <w:kern w:val="0"/>
                <w:sz w:val="24"/>
                <w:szCs w:val="24"/>
                <w:highlight w:val="none"/>
                <w:lang w:val="zh-CN"/>
              </w:rPr>
              <w:t>组织相关专业人员组成评标小组，现场公开进行综合评比，择优选择中标单位。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25</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定标和</w:t>
            </w:r>
            <w:r>
              <w:rPr>
                <w:rFonts w:hint="eastAsia" w:ascii="方正仿宋_GBK" w:hAnsi="方正仿宋_GBK" w:eastAsia="方正仿宋_GBK" w:cs="方正仿宋_GBK"/>
                <w:sz w:val="24"/>
                <w:szCs w:val="24"/>
                <w:highlight w:val="none"/>
              </w:rPr>
              <w:t>通知</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r>
              <w:rPr>
                <w:rFonts w:hint="eastAsia" w:ascii="方正仿宋_GBK" w:hAnsi="方正仿宋_GBK" w:eastAsia="方正仿宋_GBK" w:cs="方正仿宋_GBK"/>
                <w:color w:val="000000"/>
                <w:sz w:val="24"/>
                <w:szCs w:val="24"/>
                <w:highlight w:val="none"/>
                <w:lang w:val="en-US" w:eastAsia="zh-CN"/>
              </w:rPr>
              <w:t>.</w:t>
            </w:r>
            <w:r>
              <w:rPr>
                <w:rFonts w:hint="eastAsia" w:ascii="方正仿宋_GBK" w:hAnsi="方正仿宋_GBK" w:eastAsia="方正仿宋_GBK" w:cs="方正仿宋_GBK"/>
                <w:color w:val="000000"/>
                <w:sz w:val="24"/>
                <w:szCs w:val="24"/>
                <w:highlight w:val="none"/>
              </w:rPr>
              <w:t>招标方在中标候选人范围内依据排序进行选择，最终确定中标</w:t>
            </w:r>
            <w:r>
              <w:rPr>
                <w:rFonts w:hint="eastAsia" w:ascii="方正仿宋_GBK" w:hAnsi="方正仿宋_GBK" w:eastAsia="方正仿宋_GBK" w:cs="方正仿宋_GBK"/>
                <w:color w:val="000000"/>
                <w:sz w:val="24"/>
                <w:szCs w:val="24"/>
                <w:highlight w:val="none"/>
                <w:lang w:val="en-US" w:eastAsia="zh-CN"/>
              </w:rPr>
              <w:t>方</w:t>
            </w:r>
            <w:r>
              <w:rPr>
                <w:rFonts w:hint="eastAsia" w:ascii="方正仿宋_GBK" w:hAnsi="方正仿宋_GBK" w:eastAsia="方正仿宋_GBK" w:cs="方正仿宋_GBK"/>
                <w:color w:val="000000"/>
                <w:sz w:val="24"/>
                <w:szCs w:val="24"/>
                <w:highlight w:val="none"/>
              </w:rPr>
              <w:t>。</w:t>
            </w:r>
          </w:p>
          <w:p>
            <w:pPr>
              <w:spacing w:line="360" w:lineRule="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2.</w:t>
            </w:r>
            <w:r>
              <w:rPr>
                <w:rFonts w:hint="eastAsia" w:ascii="方正仿宋_GBK" w:hAnsi="方正仿宋_GBK" w:eastAsia="方正仿宋_GBK" w:cs="方正仿宋_GBK"/>
                <w:color w:val="000000"/>
                <w:sz w:val="24"/>
                <w:szCs w:val="24"/>
                <w:highlight w:val="none"/>
              </w:rPr>
              <w:t>中标及落标</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sz w:val="24"/>
                <w:szCs w:val="24"/>
                <w:highlight w:val="none"/>
              </w:rPr>
              <w:t>经过评标委员会评审并推荐出中标候选人后，招标</w:t>
            </w:r>
            <w:r>
              <w:rPr>
                <w:rFonts w:hint="eastAsia" w:ascii="方正仿宋_GBK" w:hAnsi="方正仿宋_GBK" w:eastAsia="方正仿宋_GBK" w:cs="方正仿宋_GBK"/>
                <w:sz w:val="24"/>
                <w:szCs w:val="24"/>
                <w:highlight w:val="none"/>
                <w:lang w:val="en-US" w:eastAsia="zh-CN"/>
              </w:rPr>
              <w:t>方</w:t>
            </w:r>
            <w:r>
              <w:rPr>
                <w:rFonts w:hint="eastAsia" w:ascii="方正仿宋_GBK" w:hAnsi="方正仿宋_GBK" w:eastAsia="方正仿宋_GBK" w:cs="方正仿宋_GBK"/>
                <w:sz w:val="24"/>
                <w:szCs w:val="24"/>
                <w:highlight w:val="none"/>
              </w:rPr>
              <w:t>将按规定向中标</w:t>
            </w:r>
            <w:r>
              <w:rPr>
                <w:rFonts w:hint="eastAsia" w:ascii="方正仿宋_GBK" w:hAnsi="方正仿宋_GBK" w:eastAsia="方正仿宋_GBK" w:cs="方正仿宋_GBK"/>
                <w:sz w:val="24"/>
                <w:szCs w:val="24"/>
                <w:highlight w:val="none"/>
                <w:lang w:val="en-US" w:eastAsia="zh-CN"/>
              </w:rPr>
              <w:t>方</w:t>
            </w:r>
            <w:r>
              <w:rPr>
                <w:rFonts w:hint="eastAsia" w:ascii="方正仿宋_GBK" w:hAnsi="方正仿宋_GBK" w:eastAsia="方正仿宋_GBK" w:cs="方正仿宋_GBK"/>
                <w:sz w:val="24"/>
                <w:szCs w:val="24"/>
                <w:highlight w:val="none"/>
              </w:rPr>
              <w:t>发出中标通知书</w:t>
            </w:r>
            <w:r>
              <w:rPr>
                <w:rFonts w:hint="eastAsia" w:ascii="方正仿宋_GBK" w:hAnsi="方正仿宋_GBK" w:eastAsia="方正仿宋_GBK" w:cs="方正仿宋_GBK"/>
                <w:color w:val="000000"/>
                <w:sz w:val="24"/>
                <w:szCs w:val="24"/>
                <w:highlight w:val="none"/>
              </w:rPr>
              <w:t>；如</w:t>
            </w:r>
            <w:r>
              <w:rPr>
                <w:rFonts w:hint="eastAsia" w:ascii="方正仿宋_GBK" w:hAnsi="方正仿宋_GBK" w:eastAsia="方正仿宋_GBK" w:cs="方正仿宋_GBK"/>
                <w:color w:val="000000"/>
                <w:sz w:val="24"/>
                <w:szCs w:val="24"/>
                <w:highlight w:val="none"/>
                <w:lang w:eastAsia="zh-CN"/>
              </w:rPr>
              <w:t>参选方</w:t>
            </w:r>
            <w:r>
              <w:rPr>
                <w:rFonts w:hint="eastAsia" w:ascii="方正仿宋_GBK" w:hAnsi="方正仿宋_GBK" w:eastAsia="方正仿宋_GBK" w:cs="方正仿宋_GBK"/>
                <w:color w:val="000000"/>
                <w:sz w:val="24"/>
                <w:szCs w:val="24"/>
                <w:highlight w:val="none"/>
              </w:rPr>
              <w:t>在</w:t>
            </w:r>
            <w:r>
              <w:rPr>
                <w:rFonts w:hint="eastAsia" w:ascii="方正仿宋_GBK" w:hAnsi="方正仿宋_GBK" w:eastAsia="方正仿宋_GBK" w:cs="方正仿宋_GBK"/>
                <w:color w:val="000000"/>
                <w:sz w:val="24"/>
                <w:szCs w:val="24"/>
                <w:highlight w:val="none"/>
                <w:lang w:val="en-US" w:eastAsia="zh-CN"/>
              </w:rPr>
              <w:t>比选</w:t>
            </w:r>
            <w:r>
              <w:rPr>
                <w:rFonts w:hint="eastAsia" w:ascii="方正仿宋_GBK" w:hAnsi="方正仿宋_GBK" w:eastAsia="方正仿宋_GBK" w:cs="方正仿宋_GBK"/>
                <w:color w:val="000000"/>
                <w:sz w:val="24"/>
                <w:szCs w:val="24"/>
                <w:highlight w:val="none"/>
              </w:rPr>
              <w:t>工作结束后</w:t>
            </w:r>
            <w:r>
              <w:rPr>
                <w:rFonts w:hint="eastAsia" w:ascii="方正仿宋_GBK" w:hAnsi="方正仿宋_GBK" w:eastAsia="方正仿宋_GBK" w:cs="方正仿宋_GBK"/>
                <w:color w:val="000000"/>
                <w:sz w:val="24"/>
                <w:szCs w:val="24"/>
                <w:highlight w:val="none"/>
                <w:lang w:val="en-US" w:eastAsia="zh-CN"/>
              </w:rPr>
              <w:t>十五</w:t>
            </w:r>
            <w:r>
              <w:rPr>
                <w:rFonts w:hint="eastAsia" w:ascii="方正仿宋_GBK" w:hAnsi="方正仿宋_GBK" w:eastAsia="方正仿宋_GBK" w:cs="方正仿宋_GBK"/>
                <w:color w:val="000000"/>
                <w:sz w:val="24"/>
                <w:szCs w:val="24"/>
                <w:highlight w:val="none"/>
              </w:rPr>
              <w:t>日内没有接到招标方发出的中标通知书，</w:t>
            </w:r>
            <w:r>
              <w:rPr>
                <w:rFonts w:hint="eastAsia" w:ascii="方正仿宋_GBK" w:hAnsi="方正仿宋_GBK" w:eastAsia="方正仿宋_GBK" w:cs="方正仿宋_GBK"/>
                <w:color w:val="000000"/>
                <w:sz w:val="24"/>
                <w:szCs w:val="24"/>
                <w:highlight w:val="none"/>
                <w:lang w:eastAsia="zh-CN"/>
              </w:rPr>
              <w:t>参选方</w:t>
            </w:r>
            <w:r>
              <w:rPr>
                <w:rFonts w:hint="eastAsia" w:ascii="方正仿宋_GBK" w:hAnsi="方正仿宋_GBK" w:eastAsia="方正仿宋_GBK" w:cs="方正仿宋_GBK"/>
                <w:color w:val="000000"/>
                <w:sz w:val="24"/>
                <w:szCs w:val="24"/>
                <w:highlight w:val="none"/>
              </w:rPr>
              <w:t>应视为在本次</w:t>
            </w:r>
            <w:r>
              <w:rPr>
                <w:rFonts w:hint="eastAsia" w:ascii="方正仿宋_GBK" w:hAnsi="方正仿宋_GBK" w:eastAsia="方正仿宋_GBK" w:cs="方正仿宋_GBK"/>
                <w:color w:val="000000"/>
                <w:sz w:val="24"/>
                <w:szCs w:val="24"/>
                <w:highlight w:val="none"/>
                <w:lang w:val="en-US" w:eastAsia="zh-CN"/>
              </w:rPr>
              <w:t>比选</w:t>
            </w:r>
            <w:r>
              <w:rPr>
                <w:rFonts w:hint="eastAsia" w:ascii="方正仿宋_GBK" w:hAnsi="方正仿宋_GBK" w:eastAsia="方正仿宋_GBK" w:cs="方正仿宋_GBK"/>
                <w:color w:val="000000"/>
                <w:sz w:val="24"/>
                <w:szCs w:val="24"/>
                <w:highlight w:val="none"/>
              </w:rPr>
              <w:t>工作中落标。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kern w:val="0"/>
                <w:sz w:val="24"/>
                <w:szCs w:val="24"/>
                <w:highlight w:val="none"/>
                <w:lang w:val="zh-CN"/>
              </w:rPr>
              <w:t>根据公司招标办法，</w:t>
            </w:r>
            <w:r>
              <w:rPr>
                <w:rFonts w:hint="default" w:ascii="方正仿宋_GBK" w:hAnsi="方正仿宋_GBK" w:eastAsia="方正仿宋_GBK" w:cs="方正仿宋_GBK"/>
                <w:color w:val="000000"/>
                <w:sz w:val="24"/>
                <w:szCs w:val="24"/>
                <w:highlight w:val="none"/>
                <w:lang w:val="en-US" w:eastAsia="zh-CN"/>
              </w:rPr>
              <w:t>若</w:t>
            </w:r>
            <w:r>
              <w:rPr>
                <w:rFonts w:hint="eastAsia" w:ascii="方正仿宋_GBK" w:hAnsi="方正仿宋_GBK" w:eastAsia="方正仿宋_GBK" w:cs="方正仿宋_GBK"/>
                <w:color w:val="000000"/>
                <w:sz w:val="24"/>
                <w:szCs w:val="24"/>
                <w:highlight w:val="none"/>
                <w:lang w:val="en-US" w:eastAsia="zh-CN"/>
              </w:rPr>
              <w:t>二次</w:t>
            </w:r>
            <w:r>
              <w:rPr>
                <w:rFonts w:hint="default" w:ascii="方正仿宋_GBK" w:hAnsi="方正仿宋_GBK" w:eastAsia="方正仿宋_GBK" w:cs="方正仿宋_GBK"/>
                <w:color w:val="000000"/>
                <w:sz w:val="24"/>
                <w:szCs w:val="24"/>
                <w:highlight w:val="none"/>
                <w:lang w:val="en-US" w:eastAsia="zh-CN"/>
              </w:rPr>
              <w:t>组织比选时，</w:t>
            </w:r>
            <w:r>
              <w:rPr>
                <w:rFonts w:hint="eastAsia" w:ascii="方正仿宋_GBK" w:hAnsi="方正仿宋_GBK" w:eastAsia="方正仿宋_GBK" w:cs="方正仿宋_GBK"/>
                <w:color w:val="000000"/>
                <w:sz w:val="24"/>
                <w:szCs w:val="24"/>
                <w:highlight w:val="none"/>
                <w:lang w:val="en-US" w:eastAsia="zh-CN"/>
              </w:rPr>
              <w:t>有效</w:t>
            </w:r>
            <w:r>
              <w:rPr>
                <w:rFonts w:hint="default" w:ascii="方正仿宋_GBK" w:hAnsi="方正仿宋_GBK" w:eastAsia="方正仿宋_GBK" w:cs="方正仿宋_GBK"/>
                <w:color w:val="000000"/>
                <w:sz w:val="24"/>
                <w:szCs w:val="24"/>
                <w:highlight w:val="none"/>
                <w:lang w:val="en-US" w:eastAsia="zh-CN"/>
              </w:rPr>
              <w:t>投标单位小于3家的，对合格投标单位进行开标和评标，并推荐拟中标候选人</w:t>
            </w:r>
            <w:r>
              <w:rPr>
                <w:rFonts w:hint="eastAsia" w:ascii="方正仿宋_GBK" w:hAnsi="方正仿宋_GBK" w:eastAsia="方正仿宋_GBK" w:cs="方正仿宋_GBK"/>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2</w:t>
            </w:r>
            <w:r>
              <w:rPr>
                <w:rFonts w:hint="eastAsia" w:ascii="方正仿宋_GBK" w:hAnsi="方正仿宋_GBK" w:eastAsia="方正仿宋_GBK" w:cs="方正仿宋_GBK"/>
                <w:sz w:val="24"/>
                <w:szCs w:val="24"/>
                <w:highlight w:val="none"/>
                <w:lang w:val="en-US" w:eastAsia="zh-CN"/>
              </w:rPr>
              <w:t>6</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合同的签定</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Cs/>
                <w:color w:val="000000"/>
                <w:sz w:val="24"/>
                <w:szCs w:val="24"/>
                <w:highlight w:val="none"/>
                <w:lang w:val="zh-CN"/>
              </w:rPr>
              <w:t>中标人应按双方约定的时间、地点与招标</w:t>
            </w:r>
            <w:r>
              <w:rPr>
                <w:rFonts w:hint="eastAsia" w:ascii="方正仿宋_GBK" w:hAnsi="方正仿宋_GBK" w:eastAsia="方正仿宋_GBK" w:cs="方正仿宋_GBK"/>
                <w:bCs/>
                <w:color w:val="000000"/>
                <w:sz w:val="24"/>
                <w:szCs w:val="24"/>
                <w:highlight w:val="none"/>
                <w:lang w:val="en-US" w:eastAsia="zh-CN"/>
              </w:rPr>
              <w:t>方</w:t>
            </w:r>
            <w:r>
              <w:rPr>
                <w:rFonts w:hint="eastAsia" w:ascii="方正仿宋_GBK" w:hAnsi="方正仿宋_GBK" w:eastAsia="方正仿宋_GBK" w:cs="方正仿宋_GBK"/>
                <w:bCs/>
                <w:color w:val="000000"/>
                <w:sz w:val="24"/>
                <w:szCs w:val="24"/>
                <w:highlight w:val="none"/>
                <w:lang w:val="zh-CN"/>
              </w:rPr>
              <w:t>签订经济合同，否则按比选后撤回投标处理。</w:t>
            </w:r>
            <w:r>
              <w:rPr>
                <w:rFonts w:hint="eastAsia" w:ascii="方正仿宋_GBK" w:hAnsi="方正仿宋_GBK" w:eastAsia="方正仿宋_GBK" w:cs="方正仿宋_GBK"/>
                <w:b/>
                <w:bCs w:val="0"/>
                <w:color w:val="000000"/>
                <w:sz w:val="24"/>
                <w:szCs w:val="24"/>
                <w:highlight w:val="none"/>
                <w:lang w:val="en-US" w:eastAsia="zh-CN"/>
              </w:rPr>
              <w:t>招标方合同签订主体为</w:t>
            </w:r>
            <w:r>
              <w:rPr>
                <w:rFonts w:hint="eastAsia" w:ascii="方正仿宋_GBK" w:hAnsi="方正仿宋_GBK" w:eastAsia="方正仿宋_GBK" w:cs="方正仿宋_GBK"/>
                <w:b/>
                <w:bCs/>
                <w:kern w:val="0"/>
                <w:sz w:val="24"/>
                <w:szCs w:val="24"/>
                <w:highlight w:val="none"/>
                <w:lang w:val="en-US" w:eastAsia="zh-CN"/>
              </w:rPr>
              <w:t>大荔牧场</w:t>
            </w:r>
            <w:r>
              <w:rPr>
                <w:rFonts w:hint="eastAsia" w:ascii="方正仿宋_GBK" w:hAnsi="方正仿宋_GBK" w:eastAsia="方正仿宋_GBK" w:cs="方正仿宋_GBK"/>
                <w:b/>
                <w:bCs/>
                <w:color w:val="000000"/>
                <w:sz w:val="24"/>
                <w:szCs w:val="24"/>
                <w:highlight w:val="none"/>
                <w:lang w:val="en-US" w:eastAsia="zh-CN"/>
              </w:rPr>
              <w:t>的</w:t>
            </w:r>
            <w:r>
              <w:rPr>
                <w:rFonts w:hint="eastAsia" w:ascii="方正仿宋_GBK" w:hAnsi="方正仿宋_GBK" w:eastAsia="方正仿宋_GBK" w:cs="方正仿宋_GBK"/>
                <w:b/>
                <w:bCs w:val="0"/>
                <w:color w:val="000000"/>
                <w:sz w:val="24"/>
                <w:szCs w:val="24"/>
                <w:highlight w:val="none"/>
                <w:lang w:val="en-US" w:eastAsia="zh-CN"/>
              </w:rPr>
              <w:t>上级公司中垦牧（陕西）牧业有限公司，与</w:t>
            </w:r>
            <w:r>
              <w:rPr>
                <w:rFonts w:hint="default" w:ascii="方正仿宋_GBK" w:hAnsi="方正仿宋_GBK" w:eastAsia="方正仿宋_GBK" w:cs="方正仿宋_GBK"/>
                <w:b/>
                <w:bCs w:val="0"/>
                <w:color w:val="000000"/>
                <w:sz w:val="24"/>
                <w:szCs w:val="24"/>
                <w:highlight w:val="none"/>
                <w:lang w:val="zh-CN"/>
              </w:rPr>
              <w:t>中标人</w:t>
            </w:r>
            <w:r>
              <w:rPr>
                <w:rFonts w:hint="eastAsia" w:ascii="方正仿宋_GBK" w:hAnsi="方正仿宋_GBK" w:eastAsia="方正仿宋_GBK" w:cs="方正仿宋_GBK"/>
                <w:b/>
                <w:bCs w:val="0"/>
                <w:color w:val="000000"/>
                <w:sz w:val="24"/>
                <w:szCs w:val="24"/>
                <w:highlight w:val="none"/>
                <w:lang w:val="en-US" w:eastAsia="zh-CN"/>
              </w:rPr>
              <w:t>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27</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投诉</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z w:val="24"/>
                <w:szCs w:val="24"/>
                <w:highlight w:val="none"/>
                <w:lang w:eastAsia="zh-CN"/>
              </w:rPr>
              <w:t>参选方</w:t>
            </w:r>
            <w:r>
              <w:rPr>
                <w:rFonts w:hint="eastAsia" w:ascii="方正仿宋_GBK" w:hAnsi="方正仿宋_GBK" w:eastAsia="方正仿宋_GBK" w:cs="方正仿宋_GBK"/>
                <w:sz w:val="24"/>
                <w:szCs w:val="24"/>
                <w:highlight w:val="none"/>
              </w:rPr>
              <w:t>若有异议，可向招标</w:t>
            </w:r>
            <w:r>
              <w:rPr>
                <w:rFonts w:hint="eastAsia" w:ascii="方正仿宋_GBK" w:hAnsi="方正仿宋_GBK" w:eastAsia="方正仿宋_GBK" w:cs="方正仿宋_GBK"/>
                <w:sz w:val="24"/>
                <w:szCs w:val="24"/>
                <w:highlight w:val="none"/>
                <w:lang w:val="en-US" w:eastAsia="zh-CN"/>
              </w:rPr>
              <w:t>方</w:t>
            </w:r>
            <w:r>
              <w:rPr>
                <w:rFonts w:hint="eastAsia" w:ascii="方正仿宋_GBK" w:hAnsi="方正仿宋_GBK" w:eastAsia="方正仿宋_GBK" w:cs="方正仿宋_GBK"/>
                <w:sz w:val="24"/>
                <w:szCs w:val="24"/>
                <w:highlight w:val="none"/>
              </w:rPr>
              <w:t>监督部门——</w:t>
            </w:r>
            <w:r>
              <w:rPr>
                <w:rFonts w:hint="eastAsia" w:ascii="方正仿宋_GBK" w:hAnsi="方正仿宋_GBK" w:eastAsia="方正仿宋_GBK" w:cs="方正仿宋_GBK"/>
                <w:sz w:val="24"/>
                <w:szCs w:val="24"/>
                <w:highlight w:val="none"/>
                <w:lang w:val="en-US" w:eastAsia="zh-CN"/>
              </w:rPr>
              <w:t>中垦牧乳业（集团）股份有限公司</w:t>
            </w:r>
            <w:r>
              <w:rPr>
                <w:rFonts w:hint="eastAsia" w:ascii="方正仿宋_GBK" w:hAnsi="方正仿宋_GBK" w:eastAsia="方正仿宋_GBK" w:cs="方正仿宋_GBK"/>
                <w:sz w:val="24"/>
                <w:szCs w:val="24"/>
                <w:highlight w:val="none"/>
              </w:rPr>
              <w:t>进行投诉。投诉电话：</w:t>
            </w:r>
            <w:r>
              <w:rPr>
                <w:rFonts w:hint="eastAsia" w:ascii="方正仿宋_GBK" w:hAnsi="方正仿宋_GBK" w:eastAsia="方正仿宋_GBK" w:cs="方正仿宋_GBK"/>
                <w:sz w:val="24"/>
                <w:szCs w:val="24"/>
                <w:highlight w:val="none"/>
                <w:lang w:val="en-US" w:eastAsia="zh-CN"/>
              </w:rPr>
              <w:t>023-67686008</w:t>
            </w:r>
            <w:r>
              <w:rPr>
                <w:rFonts w:hint="eastAsia" w:ascii="方正仿宋_GBK" w:hAnsi="方正仿宋_GBK" w:eastAsia="方正仿宋_GBK" w:cs="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28</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kern w:val="0"/>
                <w:sz w:val="24"/>
                <w:szCs w:val="24"/>
                <w:highlight w:val="none"/>
                <w:lang w:val="zh-CN" w:eastAsia="zh-CN" w:bidi="ar-SA"/>
              </w:rPr>
            </w:pPr>
            <w:r>
              <w:rPr>
                <w:rFonts w:hint="eastAsia" w:ascii="方正仿宋_GBK" w:hAnsi="方正仿宋_GBK" w:eastAsia="方正仿宋_GBK" w:cs="方正仿宋_GBK"/>
                <w:kern w:val="0"/>
                <w:sz w:val="24"/>
                <w:szCs w:val="24"/>
                <w:highlight w:val="none"/>
                <w:lang w:val="zh-CN"/>
              </w:rPr>
              <w:t>重要提示</w:t>
            </w:r>
            <w:r>
              <w:rPr>
                <w:rFonts w:hint="eastAsia" w:ascii="方正仿宋_GBK" w:hAnsi="方正仿宋_GBK" w:eastAsia="方正仿宋_GBK" w:cs="方正仿宋_GBK"/>
                <w:sz w:val="24"/>
                <w:szCs w:val="24"/>
                <w:highlight w:val="none"/>
              </w:rPr>
              <w:t>★</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kern w:val="0"/>
                <w:sz w:val="24"/>
                <w:szCs w:val="24"/>
                <w:highlight w:val="none"/>
                <w:lang w:val="zh-CN" w:eastAsia="zh-CN" w:bidi="ar-SA"/>
              </w:rPr>
            </w:pPr>
            <w:r>
              <w:rPr>
                <w:rFonts w:hint="eastAsia" w:ascii="方正仿宋_GBK" w:hAnsi="方正仿宋_GBK" w:eastAsia="方正仿宋_GBK" w:cs="方正仿宋_GBK"/>
                <w:sz w:val="24"/>
                <w:szCs w:val="24"/>
                <w:highlight w:val="none"/>
              </w:rPr>
              <w:t>公开比选文件中的星号（“★”）条款均不得</w:t>
            </w:r>
            <w:r>
              <w:rPr>
                <w:rFonts w:hint="eastAsia" w:ascii="方正仿宋_GBK" w:hAnsi="方正仿宋_GBK" w:eastAsia="方正仿宋_GBK" w:cs="方正仿宋_GBK"/>
                <w:sz w:val="24"/>
                <w:szCs w:val="24"/>
                <w:highlight w:val="none"/>
                <w:lang w:val="en-US" w:eastAsia="zh-CN"/>
              </w:rPr>
              <w:t>负</w:t>
            </w:r>
            <w:r>
              <w:rPr>
                <w:rFonts w:hint="eastAsia" w:ascii="方正仿宋_GBK" w:hAnsi="方正仿宋_GBK" w:eastAsia="方正仿宋_GBK" w:cs="方正仿宋_GBK"/>
                <w:sz w:val="24"/>
                <w:szCs w:val="24"/>
                <w:highlight w:val="none"/>
              </w:rPr>
              <w:t>偏离，比选响应文件不满足公开比选文件中加注“★”的将</w:t>
            </w:r>
            <w:r>
              <w:rPr>
                <w:rFonts w:hint="eastAsia" w:ascii="方正仿宋_GBK" w:hAnsi="方正仿宋_GBK" w:eastAsia="方正仿宋_GBK" w:cs="方正仿宋_GBK"/>
                <w:sz w:val="24"/>
                <w:szCs w:val="24"/>
                <w:highlight w:val="none"/>
                <w:lang w:val="en-US" w:eastAsia="zh-CN"/>
              </w:rPr>
              <w:t>废标</w:t>
            </w:r>
            <w:r>
              <w:rPr>
                <w:rFonts w:hint="eastAsia" w:ascii="方正仿宋_GBK" w:hAnsi="方正仿宋_GBK" w:eastAsia="方正仿宋_GBK" w:cs="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29</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kern w:val="0"/>
                <w:sz w:val="24"/>
                <w:szCs w:val="24"/>
                <w:highlight w:val="none"/>
                <w:lang w:val="zh-CN" w:eastAsia="zh-CN" w:bidi="ar-SA"/>
              </w:rPr>
            </w:pPr>
            <w:r>
              <w:rPr>
                <w:rFonts w:hint="eastAsia" w:ascii="方正仿宋_GBK" w:hAnsi="方正仿宋_GBK" w:eastAsia="方正仿宋_GBK" w:cs="方正仿宋_GBK"/>
                <w:kern w:val="0"/>
                <w:sz w:val="24"/>
                <w:szCs w:val="24"/>
                <w:highlight w:val="none"/>
                <w:lang w:val="zh-CN"/>
              </w:rPr>
              <w:t>废标条款</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rPr>
              <w:t>投标</w:t>
            </w:r>
            <w:r>
              <w:rPr>
                <w:rFonts w:hint="eastAsia" w:ascii="方正仿宋_GBK" w:hAnsi="方正仿宋_GBK" w:eastAsia="方正仿宋_GBK" w:cs="方正仿宋_GBK"/>
                <w:sz w:val="24"/>
                <w:szCs w:val="24"/>
                <w:highlight w:val="none"/>
                <w:lang w:val="en-US" w:eastAsia="zh-CN"/>
              </w:rPr>
              <w:t>方</w:t>
            </w:r>
            <w:r>
              <w:rPr>
                <w:rFonts w:hint="eastAsia" w:ascii="方正仿宋_GBK" w:hAnsi="方正仿宋_GBK" w:eastAsia="方正仿宋_GBK" w:cs="方正仿宋_GBK"/>
                <w:sz w:val="24"/>
                <w:szCs w:val="24"/>
                <w:highlight w:val="none"/>
              </w:rPr>
              <w:t>同时应认真审阅公开比选文件中所有的事项条款和规范要求等，若投标</w:t>
            </w:r>
            <w:r>
              <w:rPr>
                <w:rFonts w:hint="eastAsia" w:ascii="方正仿宋_GBK" w:hAnsi="方正仿宋_GBK" w:eastAsia="方正仿宋_GBK" w:cs="方正仿宋_GBK"/>
                <w:sz w:val="24"/>
                <w:szCs w:val="24"/>
                <w:highlight w:val="none"/>
                <w:lang w:val="en-US" w:eastAsia="zh-CN"/>
              </w:rPr>
              <w:t>方</w:t>
            </w:r>
            <w:r>
              <w:rPr>
                <w:rFonts w:hint="eastAsia" w:ascii="方正仿宋_GBK" w:hAnsi="方正仿宋_GBK" w:eastAsia="方正仿宋_GBK" w:cs="方正仿宋_GBK"/>
                <w:sz w:val="24"/>
                <w:szCs w:val="24"/>
                <w:highlight w:val="none"/>
              </w:rPr>
              <w:t>的比选响应文件没有按公开比选文件要求提交全部资料，或比选响应文件没有对公开比选文件做出实质性响应，其风险由投标</w:t>
            </w:r>
            <w:r>
              <w:rPr>
                <w:rFonts w:hint="eastAsia" w:ascii="方正仿宋_GBK" w:hAnsi="方正仿宋_GBK" w:eastAsia="方正仿宋_GBK" w:cs="方正仿宋_GBK"/>
                <w:sz w:val="24"/>
                <w:szCs w:val="24"/>
                <w:highlight w:val="none"/>
                <w:lang w:val="en-US" w:eastAsia="zh-CN"/>
              </w:rPr>
              <w:t>方</w:t>
            </w:r>
            <w:r>
              <w:rPr>
                <w:rFonts w:hint="eastAsia" w:ascii="方正仿宋_GBK" w:hAnsi="方正仿宋_GBK" w:eastAsia="方正仿宋_GBK" w:cs="方正仿宋_GBK"/>
                <w:sz w:val="24"/>
                <w:szCs w:val="24"/>
                <w:highlight w:val="none"/>
              </w:rPr>
              <w:t>自行承担，并根据有关条款规定，该投标有可能被拒绝</w:t>
            </w:r>
            <w:r>
              <w:rPr>
                <w:rFonts w:hint="eastAsia" w:ascii="方正仿宋_GBK" w:hAnsi="方正仿宋_GBK" w:eastAsia="方正仿宋_GBK" w:cs="方正仿宋_GBK"/>
                <w:sz w:val="24"/>
                <w:szCs w:val="24"/>
                <w:highlight w:val="none"/>
                <w:lang w:eastAsia="zh-CN"/>
              </w:rPr>
              <w:t>。</w:t>
            </w:r>
          </w:p>
          <w:p>
            <w:pPr>
              <w:autoSpaceDE w:val="0"/>
              <w:autoSpaceDN w:val="0"/>
              <w:adjustRightInd w:val="0"/>
              <w:spacing w:line="360" w:lineRule="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比选响应文件商务标中存在不符、多报、漏报、报价混乱、取费不标准按废标处理</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对于未能按要求提交投标保证金的投标，招标</w:t>
            </w:r>
            <w:r>
              <w:rPr>
                <w:rFonts w:hint="eastAsia" w:ascii="方正仿宋_GBK" w:hAnsi="方正仿宋_GBK" w:eastAsia="方正仿宋_GBK" w:cs="方正仿宋_GBK"/>
                <w:sz w:val="24"/>
                <w:szCs w:val="24"/>
                <w:highlight w:val="none"/>
                <w:lang w:val="en-US" w:eastAsia="zh-CN"/>
              </w:rPr>
              <w:t>方</w:t>
            </w:r>
            <w:r>
              <w:rPr>
                <w:rFonts w:hint="eastAsia" w:ascii="方正仿宋_GBK" w:hAnsi="方正仿宋_GBK" w:eastAsia="方正仿宋_GBK" w:cs="方正仿宋_GBK"/>
                <w:sz w:val="24"/>
                <w:szCs w:val="24"/>
                <w:highlight w:val="none"/>
              </w:rPr>
              <w:t>将视为在实质上不响应公开比选文件而予以拒绝</w:t>
            </w:r>
            <w:r>
              <w:rPr>
                <w:rFonts w:hint="eastAsia" w:ascii="方正仿宋_GBK" w:hAnsi="方正仿宋_GBK" w:eastAsia="方正仿宋_GBK" w:cs="方正仿宋_GBK"/>
                <w:sz w:val="24"/>
                <w:szCs w:val="24"/>
                <w:highlight w:val="none"/>
                <w:lang w:eastAsia="zh-CN"/>
              </w:rPr>
              <w:t>。</w:t>
            </w:r>
          </w:p>
          <w:p>
            <w:pPr>
              <w:autoSpaceDE w:val="0"/>
              <w:autoSpaceDN w:val="0"/>
              <w:adjustRightInd w:val="0"/>
              <w:spacing w:line="360" w:lineRule="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rPr>
              <w:t>比选响应文件封面、商务标部分、技术标部分等均应加盖投标</w:t>
            </w:r>
            <w:r>
              <w:rPr>
                <w:rFonts w:hint="eastAsia" w:ascii="方正仿宋_GBK" w:hAnsi="方正仿宋_GBK" w:eastAsia="方正仿宋_GBK" w:cs="方正仿宋_GBK"/>
                <w:sz w:val="24"/>
                <w:szCs w:val="24"/>
                <w:highlight w:val="none"/>
                <w:lang w:val="en-US" w:eastAsia="zh-CN"/>
              </w:rPr>
              <w:t>方</w:t>
            </w:r>
            <w:r>
              <w:rPr>
                <w:rFonts w:hint="eastAsia" w:ascii="方正仿宋_GBK" w:hAnsi="方正仿宋_GBK" w:eastAsia="方正仿宋_GBK" w:cs="方正仿宋_GBK"/>
                <w:sz w:val="24"/>
                <w:szCs w:val="24"/>
                <w:highlight w:val="none"/>
              </w:rPr>
              <w:t>印章</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并经法定代表人或其委托代理人签字或盖章。由委托代理人签字或盖章的在比选响应文件中须同时提交比选响应文件签署授权委托书。比选响应文件签署授权委托书格式、签字、盖章及内容均应符合要求，否则比选响应文件签署授权委托书无效，按废标处理</w:t>
            </w:r>
            <w:r>
              <w:rPr>
                <w:rFonts w:hint="eastAsia" w:ascii="方正仿宋_GBK" w:hAnsi="方正仿宋_GBK" w:eastAsia="方正仿宋_GBK" w:cs="方正仿宋_GBK"/>
                <w:sz w:val="24"/>
                <w:szCs w:val="24"/>
                <w:highlight w:val="none"/>
                <w:lang w:eastAsia="zh-CN"/>
              </w:rPr>
              <w:t>。</w:t>
            </w:r>
          </w:p>
          <w:p>
            <w:pPr>
              <w:autoSpaceDE w:val="0"/>
              <w:autoSpaceDN w:val="0"/>
              <w:adjustRightInd w:val="0"/>
              <w:spacing w:line="360" w:lineRule="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招标人在规定的投标截止时间以后收到的比选响应文件，将被拒绝并退回给投标</w:t>
            </w:r>
            <w:r>
              <w:rPr>
                <w:rFonts w:hint="eastAsia" w:ascii="方正仿宋_GBK" w:hAnsi="方正仿宋_GBK" w:eastAsia="方正仿宋_GBK" w:cs="方正仿宋_GBK"/>
                <w:sz w:val="24"/>
                <w:szCs w:val="24"/>
                <w:highlight w:val="none"/>
                <w:lang w:val="en-US" w:eastAsia="zh-CN"/>
              </w:rPr>
              <w:t>方</w:t>
            </w:r>
            <w:r>
              <w:rPr>
                <w:rFonts w:hint="eastAsia" w:ascii="方正仿宋_GBK" w:hAnsi="方正仿宋_GBK" w:eastAsia="方正仿宋_GBK" w:cs="方正仿宋_GBK"/>
                <w:sz w:val="24"/>
                <w:szCs w:val="24"/>
                <w:highlight w:val="none"/>
              </w:rPr>
              <w:t>。</w:t>
            </w:r>
          </w:p>
        </w:tc>
      </w:tr>
    </w:tbl>
    <w:p>
      <w:pPr>
        <w:spacing w:line="500" w:lineRule="exact"/>
        <w:jc w:val="center"/>
        <w:rPr>
          <w:rFonts w:hint="eastAsia" w:ascii="方正仿宋_GBK" w:hAnsi="方正仿宋_GBK" w:eastAsia="方正仿宋_GBK" w:cs="方正仿宋_GBK"/>
          <w:b/>
          <w:bCs/>
          <w:kern w:val="0"/>
          <w:sz w:val="32"/>
          <w:szCs w:val="32"/>
          <w:highlight w:val="none"/>
          <w:lang w:val="en-US" w:eastAsia="zh-CN"/>
        </w:rPr>
        <w:sectPr>
          <w:headerReference r:id="rId3" w:type="default"/>
          <w:footerReference r:id="rId4" w:type="default"/>
          <w:pgSz w:w="11906" w:h="16838"/>
          <w:pgMar w:top="1587" w:right="1701" w:bottom="1400" w:left="170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spacing w:line="360" w:lineRule="auto"/>
        <w:jc w:val="center"/>
        <w:outlineLvl w:val="0"/>
        <w:rPr>
          <w:rFonts w:hint="eastAsia" w:ascii="方正仿宋_GBK" w:hAnsi="方正仿宋_GBK" w:eastAsia="方正仿宋_GBK" w:cs="方正仿宋_GBK"/>
          <w:b/>
          <w:color w:val="00000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br w:type="page"/>
      </w:r>
      <w:r>
        <w:rPr>
          <w:rFonts w:hint="eastAsia" w:ascii="方正仿宋_GBK" w:hAnsi="方正仿宋_GBK" w:eastAsia="方正仿宋_GBK" w:cs="方正仿宋_GBK"/>
          <w:b/>
          <w:bCs/>
          <w:kern w:val="0"/>
          <w:sz w:val="40"/>
          <w:szCs w:val="40"/>
          <w:highlight w:val="none"/>
          <w:lang w:val="en-US" w:eastAsia="zh-CN"/>
        </w:rPr>
        <w:t>第二部分：主要招标内容及技术要求</w:t>
      </w:r>
    </w:p>
    <w:p>
      <w:pPr>
        <w:autoSpaceDE w:val="0"/>
        <w:autoSpaceDN w:val="0"/>
        <w:adjustRightInd w:val="0"/>
        <w:spacing w:before="120" w:line="360" w:lineRule="auto"/>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b/>
          <w:kern w:val="0"/>
          <w:sz w:val="24"/>
          <w:szCs w:val="24"/>
          <w:highlight w:val="none"/>
        </w:rPr>
        <w:t>一、招标内容</w:t>
      </w:r>
    </w:p>
    <w:p>
      <w:pPr>
        <w:spacing w:line="360" w:lineRule="auto"/>
        <w:ind w:firstLine="480" w:firstLineChars="200"/>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sz w:val="24"/>
          <w:szCs w:val="24"/>
          <w:highlight w:val="none"/>
        </w:rPr>
        <w:t>购买</w:t>
      </w:r>
      <w:r>
        <w:rPr>
          <w:rFonts w:hint="eastAsia" w:ascii="方正仿宋_GBK" w:hAnsi="方正仿宋_GBK" w:eastAsia="方正仿宋_GBK" w:cs="方正仿宋_GBK"/>
          <w:sz w:val="24"/>
          <w:szCs w:val="24"/>
          <w:highlight w:val="none"/>
          <w:lang w:val="en-US" w:eastAsia="zh-CN"/>
        </w:rPr>
        <w:t>1台初乳巴杀机</w:t>
      </w:r>
      <w:r>
        <w:rPr>
          <w:rFonts w:hint="eastAsia" w:ascii="方正仿宋_GBK" w:hAnsi="方正仿宋_GBK" w:eastAsia="方正仿宋_GBK" w:cs="方正仿宋_GBK"/>
          <w:sz w:val="24"/>
          <w:szCs w:val="24"/>
          <w:highlight w:val="none"/>
        </w:rPr>
        <w:t>。</w:t>
      </w:r>
    </w:p>
    <w:p>
      <w:pPr>
        <w:spacing w:line="360" w:lineRule="auto"/>
        <w:jc w:val="left"/>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b/>
          <w:kern w:val="0"/>
          <w:sz w:val="24"/>
          <w:szCs w:val="24"/>
          <w:highlight w:val="none"/>
        </w:rPr>
        <w:t>二、技术</w:t>
      </w:r>
      <w:r>
        <w:rPr>
          <w:rFonts w:hint="eastAsia" w:ascii="方正仿宋_GBK" w:hAnsi="方正仿宋_GBK" w:eastAsia="方正仿宋_GBK" w:cs="方正仿宋_GBK"/>
          <w:b/>
          <w:kern w:val="0"/>
          <w:sz w:val="24"/>
          <w:szCs w:val="24"/>
          <w:highlight w:val="none"/>
          <w:lang w:val="en-US" w:eastAsia="zh-CN"/>
        </w:rPr>
        <w:t>参数</w:t>
      </w:r>
      <w:r>
        <w:rPr>
          <w:rFonts w:hint="eastAsia" w:ascii="方正仿宋_GBK" w:hAnsi="方正仿宋_GBK" w:eastAsia="方正仿宋_GBK" w:cs="方正仿宋_GBK"/>
          <w:b/>
          <w:kern w:val="0"/>
          <w:sz w:val="24"/>
          <w:szCs w:val="24"/>
          <w:highlight w:val="none"/>
        </w:rPr>
        <w:t>要求</w:t>
      </w:r>
    </w:p>
    <w:tbl>
      <w:tblPr>
        <w:tblStyle w:val="11"/>
        <w:tblW w:w="8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2"/>
        <w:gridCol w:w="1434"/>
        <w:gridCol w:w="5938"/>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序号</w:t>
            </w:r>
          </w:p>
        </w:tc>
        <w:tc>
          <w:tcPr>
            <w:tcW w:w="14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名称</w:t>
            </w:r>
          </w:p>
        </w:tc>
        <w:tc>
          <w:tcPr>
            <w:tcW w:w="5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参数规格介绍</w:t>
            </w:r>
          </w:p>
        </w:tc>
        <w:tc>
          <w:tcPr>
            <w:tcW w:w="8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1</w:t>
            </w:r>
          </w:p>
        </w:tc>
        <w:tc>
          <w:tcPr>
            <w:tcW w:w="14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巴杀工艺</w:t>
            </w:r>
          </w:p>
        </w:tc>
        <w:tc>
          <w:tcPr>
            <w:tcW w:w="5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60℃保持 60 分钟，40-42℃</w:t>
            </w:r>
          </w:p>
        </w:tc>
        <w:tc>
          <w:tcPr>
            <w:tcW w:w="8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2</w:t>
            </w:r>
          </w:p>
        </w:tc>
        <w:tc>
          <w:tcPr>
            <w:tcW w:w="14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解冻工艺</w:t>
            </w:r>
          </w:p>
        </w:tc>
        <w:tc>
          <w:tcPr>
            <w:tcW w:w="5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解冻最高限温60℃，饲喂温度可控</w:t>
            </w:r>
          </w:p>
        </w:tc>
        <w:tc>
          <w:tcPr>
            <w:tcW w:w="8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3</w:t>
            </w:r>
          </w:p>
        </w:tc>
        <w:tc>
          <w:tcPr>
            <w:tcW w:w="14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巴杀方式</w:t>
            </w:r>
          </w:p>
        </w:tc>
        <w:tc>
          <w:tcPr>
            <w:tcW w:w="5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具备装袋巴杀</w:t>
            </w:r>
          </w:p>
        </w:tc>
        <w:tc>
          <w:tcPr>
            <w:tcW w:w="8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4</w:t>
            </w:r>
          </w:p>
        </w:tc>
        <w:tc>
          <w:tcPr>
            <w:tcW w:w="14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容量</w:t>
            </w:r>
          </w:p>
        </w:tc>
        <w:tc>
          <w:tcPr>
            <w:tcW w:w="5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袋装巴杀4-15袋4L初乳</w:t>
            </w:r>
          </w:p>
        </w:tc>
        <w:tc>
          <w:tcPr>
            <w:tcW w:w="8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5</w:t>
            </w:r>
          </w:p>
        </w:tc>
        <w:tc>
          <w:tcPr>
            <w:tcW w:w="14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功能</w:t>
            </w:r>
          </w:p>
        </w:tc>
        <w:tc>
          <w:tcPr>
            <w:tcW w:w="5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初乳巴氏杀菌，解冻加热，冷却降温</w:t>
            </w:r>
          </w:p>
        </w:tc>
        <w:tc>
          <w:tcPr>
            <w:tcW w:w="8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6</w:t>
            </w:r>
          </w:p>
        </w:tc>
        <w:tc>
          <w:tcPr>
            <w:tcW w:w="14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进水要求</w:t>
            </w:r>
          </w:p>
        </w:tc>
        <w:tc>
          <w:tcPr>
            <w:tcW w:w="5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自来水、或者工业级别用水，食品级用水最好</w:t>
            </w:r>
          </w:p>
        </w:tc>
        <w:tc>
          <w:tcPr>
            <w:tcW w:w="8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7</w:t>
            </w:r>
          </w:p>
        </w:tc>
        <w:tc>
          <w:tcPr>
            <w:tcW w:w="14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电源</w:t>
            </w:r>
          </w:p>
        </w:tc>
        <w:tc>
          <w:tcPr>
            <w:tcW w:w="5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三相电320-400V</w:t>
            </w:r>
          </w:p>
        </w:tc>
        <w:tc>
          <w:tcPr>
            <w:tcW w:w="8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8</w:t>
            </w:r>
          </w:p>
        </w:tc>
        <w:tc>
          <w:tcPr>
            <w:tcW w:w="14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尺寸（cm）</w:t>
            </w:r>
          </w:p>
        </w:tc>
        <w:tc>
          <w:tcPr>
            <w:tcW w:w="5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设备外围长宽高：770*710-890*1059-1470mm</w:t>
            </w:r>
          </w:p>
        </w:tc>
        <w:tc>
          <w:tcPr>
            <w:tcW w:w="8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9</w:t>
            </w:r>
          </w:p>
        </w:tc>
        <w:tc>
          <w:tcPr>
            <w:tcW w:w="14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highlight w:val="none"/>
                <w:u w:val="none"/>
              </w:rPr>
            </w:pPr>
            <w:r>
              <w:rPr>
                <w:rFonts w:hint="eastAsia" w:ascii="方正仿宋_GBK" w:hAnsi="方正仿宋_GBK" w:eastAsia="方正仿宋_GBK" w:cs="方正仿宋_GBK"/>
                <w:i w:val="0"/>
                <w:color w:val="000000"/>
                <w:kern w:val="0"/>
                <w:sz w:val="21"/>
                <w:szCs w:val="21"/>
                <w:highlight w:val="none"/>
                <w:u w:val="none"/>
                <w:lang w:val="en-US" w:eastAsia="zh-CN" w:bidi="ar"/>
              </w:rPr>
              <w:t>人机界面</w:t>
            </w:r>
          </w:p>
        </w:tc>
        <w:tc>
          <w:tcPr>
            <w:tcW w:w="5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highlight w:val="none"/>
                <w:u w:val="none"/>
              </w:rPr>
            </w:pPr>
            <w:r>
              <w:rPr>
                <w:rFonts w:hint="eastAsia" w:ascii="方正仿宋_GBK" w:hAnsi="方正仿宋_GBK" w:eastAsia="方正仿宋_GBK" w:cs="方正仿宋_GBK"/>
                <w:i w:val="0"/>
                <w:color w:val="000000"/>
                <w:kern w:val="0"/>
                <w:sz w:val="21"/>
                <w:szCs w:val="21"/>
                <w:highlight w:val="none"/>
                <w:u w:val="none"/>
                <w:lang w:val="en-US" w:eastAsia="zh-CN" w:bidi="ar"/>
              </w:rPr>
              <w:t>自动控制面板，自动执行， 显示工作步骤， 显示工作温度</w:t>
            </w:r>
          </w:p>
        </w:tc>
        <w:tc>
          <w:tcPr>
            <w:tcW w:w="8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8"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10</w:t>
            </w:r>
          </w:p>
        </w:tc>
        <w:tc>
          <w:tcPr>
            <w:tcW w:w="14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控制系统</w:t>
            </w:r>
          </w:p>
        </w:tc>
        <w:tc>
          <w:tcPr>
            <w:tcW w:w="5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1、触控屏幕，中文操作界面；2、特色指示灯；3、自动预警功能；4、程序结束闹铃提示；5、在屏幕上直观监测加热电流</w:t>
            </w:r>
          </w:p>
        </w:tc>
        <w:tc>
          <w:tcPr>
            <w:tcW w:w="8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11</w:t>
            </w:r>
          </w:p>
        </w:tc>
        <w:tc>
          <w:tcPr>
            <w:tcW w:w="14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功率</w:t>
            </w:r>
          </w:p>
        </w:tc>
        <w:tc>
          <w:tcPr>
            <w:tcW w:w="5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设备功率：9000-15000W</w:t>
            </w:r>
          </w:p>
        </w:tc>
        <w:tc>
          <w:tcPr>
            <w:tcW w:w="8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8"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12</w:t>
            </w:r>
          </w:p>
        </w:tc>
        <w:tc>
          <w:tcPr>
            <w:tcW w:w="14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导热方式</w:t>
            </w:r>
          </w:p>
        </w:tc>
        <w:tc>
          <w:tcPr>
            <w:tcW w:w="5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热传导、热辐射</w:t>
            </w:r>
          </w:p>
        </w:tc>
        <w:tc>
          <w:tcPr>
            <w:tcW w:w="8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4"/>
                <w:szCs w:val="24"/>
                <w:highlight w:val="none"/>
                <w:u w:val="none"/>
              </w:rPr>
            </w:pPr>
          </w:p>
        </w:tc>
      </w:tr>
    </w:tbl>
    <w:p>
      <w:pPr>
        <w:tabs>
          <w:tab w:val="left" w:pos="1163"/>
        </w:tabs>
        <w:bidi w:val="0"/>
        <w:jc w:val="left"/>
        <w:rPr>
          <w:rFonts w:hint="eastAsia" w:ascii="Times New Roman" w:hAnsi="Times New Roman" w:eastAsia="宋体" w:cs="Times New Roman"/>
          <w:highlight w:val="none"/>
          <w:lang w:val="en-US" w:eastAsia="zh-CN"/>
        </w:rPr>
      </w:pPr>
    </w:p>
    <w:p>
      <w:pPr>
        <w:jc w:val="center"/>
        <w:rPr>
          <w:rFonts w:hint="eastAsia" w:ascii="方正仿宋_GBK" w:hAnsi="方正仿宋_GBK" w:eastAsia="方正仿宋_GBK" w:cs="方正仿宋_GBK"/>
          <w:b/>
          <w:bCs/>
          <w:kern w:val="0"/>
          <w:sz w:val="40"/>
          <w:szCs w:val="40"/>
          <w:highlight w:val="none"/>
          <w:lang w:val="en-US" w:eastAsia="zh-CN"/>
        </w:rPr>
      </w:pPr>
    </w:p>
    <w:p>
      <w:pPr>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br w:type="page"/>
      </w:r>
    </w:p>
    <w:p>
      <w:pPr>
        <w:jc w:val="center"/>
        <w:rPr>
          <w:rFonts w:hint="eastAsia" w:ascii="方正仿宋_GBK" w:hAnsi="方正仿宋_GBK" w:eastAsia="方正仿宋_GBK" w:cs="方正仿宋_GBK"/>
          <w:b/>
          <w:bCs/>
          <w:kern w:val="0"/>
          <w:sz w:val="40"/>
          <w:szCs w:val="40"/>
          <w:highlight w:val="none"/>
        </w:rPr>
      </w:pPr>
      <w:r>
        <w:rPr>
          <w:rFonts w:hint="eastAsia" w:ascii="方正仿宋_GBK" w:hAnsi="方正仿宋_GBK" w:eastAsia="方正仿宋_GBK" w:cs="方正仿宋_GBK"/>
          <w:b/>
          <w:bCs/>
          <w:kern w:val="0"/>
          <w:sz w:val="40"/>
          <w:szCs w:val="40"/>
          <w:highlight w:val="none"/>
          <w:lang w:val="en-US" w:eastAsia="zh-CN"/>
        </w:rPr>
        <w:t>第三部分：</w:t>
      </w:r>
      <w:r>
        <w:rPr>
          <w:rFonts w:hint="eastAsia" w:ascii="方正仿宋_GBK" w:hAnsi="方正仿宋_GBK" w:eastAsia="方正仿宋_GBK" w:cs="方正仿宋_GBK"/>
          <w:b/>
          <w:bCs/>
          <w:kern w:val="0"/>
          <w:sz w:val="40"/>
          <w:szCs w:val="40"/>
          <w:highlight w:val="none"/>
        </w:rPr>
        <w:t>评分规则及计算标准</w:t>
      </w:r>
    </w:p>
    <w:p>
      <w:pPr>
        <w:widowControl/>
        <w:spacing w:line="360" w:lineRule="auto"/>
        <w:jc w:val="left"/>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一、评标方法及标准</w:t>
      </w:r>
      <w:r>
        <w:rPr>
          <w:rFonts w:hint="eastAsia" w:ascii="方正仿宋_GBK" w:hAnsi="方正仿宋_GBK" w:eastAsia="方正仿宋_GBK" w:cs="方正仿宋_GBK"/>
          <w:kern w:val="0"/>
          <w:sz w:val="24"/>
          <w:szCs w:val="24"/>
          <w:highlight w:val="none"/>
          <w:lang w:eastAsia="zh-CN"/>
        </w:rPr>
        <w:t>：</w:t>
      </w:r>
    </w:p>
    <w:p>
      <w:pPr>
        <w:widowControl/>
        <w:spacing w:line="360" w:lineRule="auto"/>
        <w:ind w:firstLine="480" w:firstLineChars="200"/>
        <w:jc w:val="left"/>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综合评选，择优推选出合格中选人，形成比选评审意见，参评成员予此签字确认生效。中选结果出来后由项目实施单位邮件或电话通知中选人。</w:t>
      </w:r>
    </w:p>
    <w:p>
      <w:pPr>
        <w:widowControl/>
        <w:spacing w:line="360" w:lineRule="auto"/>
        <w:jc w:val="left"/>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二、</w:t>
      </w:r>
      <w:r>
        <w:rPr>
          <w:rFonts w:hint="eastAsia" w:ascii="方正仿宋_GBK" w:hAnsi="方正仿宋_GBK" w:eastAsia="方正仿宋_GBK" w:cs="方正仿宋_GBK"/>
          <w:kern w:val="0"/>
          <w:sz w:val="24"/>
          <w:szCs w:val="24"/>
          <w:highlight w:val="none"/>
          <w:lang w:val="en-US" w:eastAsia="zh-CN"/>
        </w:rPr>
        <w:t>初乳巴杀机</w:t>
      </w:r>
      <w:r>
        <w:rPr>
          <w:rFonts w:hint="eastAsia" w:ascii="方正仿宋_GBK" w:hAnsi="方正仿宋_GBK" w:eastAsia="方正仿宋_GBK" w:cs="方正仿宋_GBK"/>
          <w:kern w:val="0"/>
          <w:sz w:val="24"/>
          <w:szCs w:val="24"/>
          <w:highlight w:val="none"/>
        </w:rPr>
        <w:t>报价要求和评分办法：</w:t>
      </w:r>
    </w:p>
    <w:tbl>
      <w:tblPr>
        <w:tblStyle w:val="11"/>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1" w:type="dxa"/>
            <w:shd w:val="clear" w:color="auto" w:fill="FFFFFF" w:themeFill="background1"/>
            <w:noWrap w:val="0"/>
            <w:vAlign w:val="center"/>
          </w:tcPr>
          <w:p>
            <w:pPr>
              <w:spacing w:line="360" w:lineRule="auto"/>
              <w:jc w:val="center"/>
              <w:rPr>
                <w:rFonts w:hint="eastAsia" w:ascii="方正仿宋_GBK" w:hAnsi="方正仿宋_GBK" w:eastAsia="方正仿宋_GBK" w:cs="方正仿宋_GBK"/>
                <w:b/>
                <w:sz w:val="24"/>
                <w:szCs w:val="24"/>
                <w:highlight w:val="none"/>
                <w:lang w:eastAsia="zh-CN"/>
              </w:rPr>
            </w:pPr>
            <w:r>
              <w:rPr>
                <w:rFonts w:hint="eastAsia" w:ascii="方正仿宋_GBK" w:hAnsi="方正仿宋_GBK" w:eastAsia="方正仿宋_GBK" w:cs="方正仿宋_GBK"/>
                <w:b/>
                <w:sz w:val="24"/>
                <w:szCs w:val="24"/>
                <w:highlight w:val="none"/>
              </w:rPr>
              <w:t>评分因素及</w:t>
            </w:r>
            <w:r>
              <w:rPr>
                <w:rFonts w:hint="eastAsia" w:ascii="方正仿宋_GBK" w:hAnsi="方正仿宋_GBK" w:eastAsia="方正仿宋_GBK" w:cs="方正仿宋_GBK"/>
                <w:b/>
                <w:sz w:val="24"/>
                <w:szCs w:val="24"/>
                <w:highlight w:val="none"/>
                <w:lang w:val="en-US" w:eastAsia="zh-CN"/>
              </w:rPr>
              <w:t>分值</w:t>
            </w:r>
          </w:p>
        </w:tc>
        <w:tc>
          <w:tcPr>
            <w:tcW w:w="8022" w:type="dxa"/>
            <w:shd w:val="clear" w:color="auto" w:fill="FFFFFF" w:themeFill="background1"/>
            <w:noWrap w:val="0"/>
            <w:vAlign w:val="center"/>
          </w:tcPr>
          <w:p>
            <w:pPr>
              <w:spacing w:line="360" w:lineRule="auto"/>
              <w:jc w:val="center"/>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商务部分</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eastAsia="zh-CN"/>
              </w:rPr>
              <w:t>（</w:t>
            </w:r>
            <w:r>
              <w:rPr>
                <w:rFonts w:hint="eastAsia" w:ascii="方正仿宋_GBK" w:hAnsi="方正仿宋_GBK" w:eastAsia="方正仿宋_GBK" w:cs="方正仿宋_GBK"/>
                <w:sz w:val="22"/>
                <w:szCs w:val="22"/>
                <w:highlight w:val="none"/>
                <w:lang w:val="en-US" w:eastAsia="zh-CN"/>
              </w:rPr>
              <w:t>10分</w:t>
            </w:r>
            <w:r>
              <w:rPr>
                <w:rFonts w:hint="eastAsia" w:ascii="方正仿宋_GBK" w:hAnsi="方正仿宋_GBK" w:eastAsia="方正仿宋_GBK" w:cs="方正仿宋_GBK"/>
                <w:sz w:val="22"/>
                <w:szCs w:val="22"/>
                <w:highlight w:val="none"/>
                <w:lang w:eastAsia="zh-CN"/>
              </w:rPr>
              <w:t>）</w:t>
            </w:r>
          </w:p>
        </w:tc>
        <w:tc>
          <w:tcPr>
            <w:tcW w:w="80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方正仿宋_GBK" w:hAnsi="方正仿宋_GBK" w:eastAsia="方正仿宋_GBK" w:cs="方正仿宋_GBK"/>
                <w:sz w:val="22"/>
                <w:szCs w:val="22"/>
                <w:highlight w:val="none"/>
                <w:lang w:eastAsia="zh-CN"/>
              </w:rPr>
            </w:pPr>
            <w:r>
              <w:rPr>
                <w:rFonts w:hint="eastAsia" w:ascii="方正仿宋_GBK" w:hAnsi="方正仿宋_GBK" w:eastAsia="方正仿宋_GBK" w:cs="方正仿宋_GBK"/>
                <w:kern w:val="0"/>
                <w:sz w:val="22"/>
                <w:szCs w:val="22"/>
                <w:highlight w:val="none"/>
              </w:rPr>
              <w:t>业绩</w:t>
            </w:r>
            <w:r>
              <w:rPr>
                <w:rFonts w:hint="eastAsia" w:ascii="方正仿宋_GBK" w:hAnsi="方正仿宋_GBK" w:eastAsia="方正仿宋_GBK" w:cs="方正仿宋_GBK"/>
                <w:kern w:val="0"/>
                <w:sz w:val="22"/>
                <w:szCs w:val="22"/>
                <w:highlight w:val="none"/>
                <w:lang w:eastAsia="zh-CN"/>
              </w:rPr>
              <w:t>（</w:t>
            </w:r>
            <w:r>
              <w:rPr>
                <w:rFonts w:hint="eastAsia" w:ascii="方正仿宋_GBK" w:hAnsi="方正仿宋_GBK" w:eastAsia="方正仿宋_GBK" w:cs="方正仿宋_GBK"/>
                <w:kern w:val="0"/>
                <w:sz w:val="22"/>
                <w:szCs w:val="22"/>
                <w:highlight w:val="none"/>
                <w:lang w:val="en-US" w:eastAsia="zh-CN"/>
              </w:rPr>
              <w:t>5分</w:t>
            </w:r>
            <w:r>
              <w:rPr>
                <w:rFonts w:hint="eastAsia" w:ascii="方正仿宋_GBK" w:hAnsi="方正仿宋_GBK" w:eastAsia="方正仿宋_GBK" w:cs="方正仿宋_GBK"/>
                <w:kern w:val="0"/>
                <w:sz w:val="22"/>
                <w:szCs w:val="22"/>
                <w:highlight w:val="none"/>
                <w:lang w:eastAsia="zh-CN"/>
              </w:rPr>
              <w:t>）</w:t>
            </w:r>
            <w:r>
              <w:rPr>
                <w:rFonts w:hint="eastAsia" w:ascii="方正仿宋_GBK" w:hAnsi="方正仿宋_GBK" w:eastAsia="方正仿宋_GBK" w:cs="方正仿宋_GBK"/>
                <w:kern w:val="0"/>
                <w:sz w:val="22"/>
                <w:szCs w:val="22"/>
                <w:highlight w:val="none"/>
              </w:rPr>
              <w:t>：</w:t>
            </w:r>
            <w:r>
              <w:rPr>
                <w:rFonts w:hint="eastAsia" w:ascii="方正仿宋_GBK" w:hAnsi="方正仿宋_GBK" w:eastAsia="方正仿宋_GBK" w:cs="方正仿宋_GBK"/>
                <w:sz w:val="22"/>
                <w:szCs w:val="22"/>
                <w:highlight w:val="none"/>
              </w:rPr>
              <w:t>提供与其他单位类似业绩的合同签字盖章扫描件（须含合同首页，合同双方盖章页</w:t>
            </w:r>
            <w:r>
              <w:rPr>
                <w:rFonts w:hint="eastAsia" w:ascii="方正仿宋_GBK" w:hAnsi="方正仿宋_GBK" w:eastAsia="方正仿宋_GBK" w:cs="方正仿宋_GBK"/>
                <w:sz w:val="22"/>
                <w:szCs w:val="22"/>
                <w:highlight w:val="none"/>
                <w:lang w:eastAsia="zh-CN"/>
              </w:rPr>
              <w:t>）</w:t>
            </w:r>
            <w:r>
              <w:rPr>
                <w:rFonts w:hint="eastAsia" w:ascii="方正仿宋_GBK" w:hAnsi="方正仿宋_GBK" w:eastAsia="方正仿宋_GBK" w:cs="方正仿宋_GBK"/>
                <w:sz w:val="22"/>
                <w:szCs w:val="22"/>
                <w:highlight w:val="none"/>
              </w:rPr>
              <w:t>。</w:t>
            </w:r>
            <w:r>
              <w:rPr>
                <w:rFonts w:hint="eastAsia" w:ascii="方正仿宋_GBK" w:hAnsi="方正仿宋_GBK" w:eastAsia="方正仿宋_GBK" w:cs="方正仿宋_GBK"/>
                <w:kern w:val="0"/>
                <w:sz w:val="22"/>
                <w:szCs w:val="22"/>
                <w:highlight w:val="none"/>
              </w:rPr>
              <w:t>每1</w:t>
            </w:r>
            <w:r>
              <w:rPr>
                <w:rFonts w:hint="eastAsia" w:ascii="方正仿宋_GBK" w:hAnsi="方正仿宋_GBK" w:eastAsia="方正仿宋_GBK" w:cs="方正仿宋_GBK"/>
                <w:kern w:val="0"/>
                <w:sz w:val="22"/>
                <w:szCs w:val="22"/>
                <w:highlight w:val="none"/>
                <w:lang w:eastAsia="zh-CN"/>
              </w:rPr>
              <w:t>家</w:t>
            </w:r>
            <w:r>
              <w:rPr>
                <w:rFonts w:hint="eastAsia" w:ascii="方正仿宋_GBK" w:hAnsi="方正仿宋_GBK" w:eastAsia="方正仿宋_GBK" w:cs="方正仿宋_GBK"/>
                <w:kern w:val="0"/>
                <w:sz w:val="22"/>
                <w:szCs w:val="22"/>
                <w:highlight w:val="none"/>
              </w:rPr>
              <w:t>有效业绩得1分，最高不超过5分。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2"/>
                <w:szCs w:val="22"/>
                <w:highlight w:val="none"/>
                <w:lang w:val="en-US" w:eastAsia="zh-CN"/>
              </w:rPr>
            </w:pPr>
          </w:p>
        </w:tc>
        <w:tc>
          <w:tcPr>
            <w:tcW w:w="80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交货期（5分）：满足招标文件要求得3分，每提前2天增加0.5分，最多加2分。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5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技术部分</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（40分）</w:t>
            </w:r>
          </w:p>
        </w:tc>
        <w:tc>
          <w:tcPr>
            <w:tcW w:w="80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设备性能及参数（15分）：根据提供设备性能、技术参数等因素，结合技术规格响应/偏离表、优势介绍及货物图纸。</w:t>
            </w:r>
            <w:bookmarkStart w:id="3" w:name="OLE_LINK4"/>
            <w:r>
              <w:rPr>
                <w:rFonts w:hint="eastAsia" w:ascii="方正仿宋_GBK" w:hAnsi="方正仿宋_GBK" w:eastAsia="方正仿宋_GBK" w:cs="方正仿宋_GBK"/>
                <w:sz w:val="22"/>
                <w:szCs w:val="22"/>
                <w:highlight w:val="none"/>
                <w:lang w:val="en-US" w:eastAsia="zh-CN"/>
              </w:rPr>
              <w:t>优秀得11-15分，良好得6-10分，差得0-5分。</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2"/>
                <w:szCs w:val="22"/>
                <w:highlight w:val="none"/>
                <w:lang w:val="en-US" w:eastAsia="zh-CN"/>
              </w:rPr>
            </w:pPr>
          </w:p>
        </w:tc>
        <w:tc>
          <w:tcPr>
            <w:tcW w:w="80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设备系统运行控制（15分）：根据设备控制系统便捷性、可操作性，界面及数据可分析性、完整性等因素，结合设备巴杀最大容量、巴杀效率。优秀得11-15分，良好得6-10分，差得0-5分。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5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2"/>
                <w:szCs w:val="22"/>
                <w:highlight w:val="none"/>
                <w:lang w:val="en-US" w:eastAsia="zh-CN"/>
              </w:rPr>
            </w:pPr>
          </w:p>
        </w:tc>
        <w:tc>
          <w:tcPr>
            <w:tcW w:w="80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售后服务方案（10分）：根据投标方提供的运输、现场调试、培训服务、售后质保期内维修服务、质保期外维修服务等方案。优秀得8-10分，良好得4-7分，差得0-3分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报价部分</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kern w:val="2"/>
                <w:sz w:val="22"/>
                <w:szCs w:val="22"/>
                <w:highlight w:val="none"/>
                <w:lang w:val="en-US" w:eastAsia="zh-CN" w:bidi="ar-SA"/>
              </w:rPr>
            </w:pPr>
            <w:r>
              <w:rPr>
                <w:rFonts w:hint="eastAsia" w:ascii="方正仿宋_GBK" w:hAnsi="方正仿宋_GBK" w:eastAsia="方正仿宋_GBK" w:cs="方正仿宋_GBK"/>
                <w:sz w:val="22"/>
                <w:szCs w:val="22"/>
                <w:highlight w:val="none"/>
                <w:lang w:val="en-US" w:eastAsia="zh-CN"/>
              </w:rPr>
              <w:t>（50分）</w:t>
            </w:r>
          </w:p>
        </w:tc>
        <w:tc>
          <w:tcPr>
            <w:tcW w:w="80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eastAsia" w:ascii="方正仿宋_GBK" w:hAnsi="方正仿宋_GBK" w:eastAsia="方正仿宋_GBK" w:cs="方正仿宋_GBK"/>
                <w:bCs/>
                <w:sz w:val="22"/>
                <w:szCs w:val="22"/>
                <w:highlight w:val="none"/>
                <w:lang w:val="zh-CN"/>
              </w:rPr>
            </w:pPr>
            <w:r>
              <w:rPr>
                <w:rFonts w:hint="eastAsia" w:ascii="方正仿宋_GBK" w:hAnsi="方正仿宋_GBK" w:eastAsia="方正仿宋_GBK" w:cs="方正仿宋_GBK"/>
                <w:bCs/>
                <w:sz w:val="22"/>
                <w:szCs w:val="22"/>
                <w:highlight w:val="none"/>
              </w:rPr>
              <w:t>评标基准价：</w:t>
            </w:r>
            <w:r>
              <w:rPr>
                <w:rFonts w:hint="eastAsia" w:ascii="方正仿宋_GBK" w:hAnsi="方正仿宋_GBK" w:eastAsia="方正仿宋_GBK" w:cs="方正仿宋_GBK"/>
                <w:bCs/>
                <w:sz w:val="22"/>
                <w:szCs w:val="22"/>
                <w:highlight w:val="none"/>
                <w:lang w:val="zh-CN"/>
              </w:rPr>
              <w:t>采用</w:t>
            </w:r>
            <w:r>
              <w:rPr>
                <w:rFonts w:hint="eastAsia" w:ascii="方正仿宋_GBK" w:hAnsi="方正仿宋_GBK" w:eastAsia="方正仿宋_GBK" w:cs="方正仿宋_GBK"/>
                <w:bCs/>
                <w:sz w:val="22"/>
                <w:szCs w:val="22"/>
                <w:highlight w:val="none"/>
              </w:rPr>
              <w:t>所有投标单位的</w:t>
            </w:r>
            <w:r>
              <w:rPr>
                <w:rFonts w:hint="eastAsia" w:ascii="方正仿宋_GBK" w:hAnsi="方正仿宋_GBK" w:eastAsia="方正仿宋_GBK" w:cs="方正仿宋_GBK"/>
                <w:bCs/>
                <w:sz w:val="22"/>
                <w:szCs w:val="22"/>
                <w:highlight w:val="none"/>
                <w:lang w:val="zh-CN"/>
              </w:rPr>
              <w:t>平均报价作为基准价的方式计算，即满足比选要求的所有投标报价</w:t>
            </w:r>
            <w:r>
              <w:rPr>
                <w:rFonts w:hint="eastAsia" w:ascii="方正仿宋_GBK" w:hAnsi="方正仿宋_GBK" w:eastAsia="方正仿宋_GBK" w:cs="方正仿宋_GBK"/>
                <w:bCs/>
                <w:sz w:val="22"/>
                <w:szCs w:val="22"/>
                <w:highlight w:val="none"/>
              </w:rPr>
              <w:t>之后</w:t>
            </w:r>
            <w:r>
              <w:rPr>
                <w:rFonts w:hint="eastAsia" w:ascii="方正仿宋_GBK" w:hAnsi="方正仿宋_GBK" w:eastAsia="方正仿宋_GBK" w:cs="方正仿宋_GBK"/>
                <w:bCs/>
                <w:sz w:val="22"/>
                <w:szCs w:val="22"/>
                <w:highlight w:val="none"/>
                <w:lang w:val="zh-CN"/>
              </w:rPr>
              <w:t>的</w:t>
            </w:r>
            <w:bookmarkStart w:id="4" w:name="OLE_LINK5"/>
            <w:r>
              <w:rPr>
                <w:rFonts w:hint="eastAsia" w:ascii="方正仿宋_GBK" w:hAnsi="方正仿宋_GBK" w:eastAsia="方正仿宋_GBK" w:cs="方正仿宋_GBK"/>
                <w:bCs/>
                <w:sz w:val="22"/>
                <w:szCs w:val="22"/>
                <w:highlight w:val="none"/>
                <w:lang w:val="zh-CN"/>
              </w:rPr>
              <w:t>算术平均值为评标基准价</w:t>
            </w:r>
            <w:bookmarkEnd w:id="4"/>
            <w:r>
              <w:rPr>
                <w:rFonts w:hint="eastAsia" w:ascii="方正仿宋_GBK" w:hAnsi="方正仿宋_GBK" w:eastAsia="方正仿宋_GBK" w:cs="方正仿宋_GBK"/>
                <w:bCs/>
                <w:sz w:val="22"/>
                <w:szCs w:val="22"/>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方正仿宋_GBK" w:hAnsi="方正仿宋_GBK" w:eastAsia="方正仿宋_GBK" w:cs="方正仿宋_GBK"/>
                <w:kern w:val="2"/>
                <w:sz w:val="22"/>
                <w:szCs w:val="22"/>
                <w:highlight w:val="none"/>
                <w:lang w:val="en-US" w:eastAsia="zh-CN" w:bidi="ar-SA"/>
              </w:rPr>
            </w:pPr>
            <w:r>
              <w:rPr>
                <w:rFonts w:hint="eastAsia" w:ascii="方正仿宋_GBK" w:hAnsi="方正仿宋_GBK" w:eastAsia="方正仿宋_GBK" w:cs="方正仿宋_GBK"/>
                <w:bCs/>
                <w:sz w:val="22"/>
                <w:szCs w:val="22"/>
                <w:highlight w:val="none"/>
              </w:rPr>
              <w:t>有效投标人报价部分分数计算方法：</w:t>
            </w:r>
            <w:r>
              <w:rPr>
                <w:rFonts w:hint="eastAsia" w:ascii="方正仿宋_GBK" w:hAnsi="方正仿宋_GBK" w:eastAsia="方正仿宋_GBK" w:cs="方正仿宋_GBK"/>
                <w:bCs/>
                <w:sz w:val="22"/>
                <w:szCs w:val="22"/>
                <w:highlight w:val="none"/>
                <w:lang w:val="zh-CN"/>
              </w:rPr>
              <w:t>各有效投标报价分别与评标基准价相比较，偏差率每高于评标基准价1%扣0.</w:t>
            </w:r>
            <w:r>
              <w:rPr>
                <w:rFonts w:hint="eastAsia" w:ascii="方正仿宋_GBK" w:hAnsi="方正仿宋_GBK" w:eastAsia="方正仿宋_GBK" w:cs="方正仿宋_GBK"/>
                <w:bCs/>
                <w:sz w:val="22"/>
                <w:szCs w:val="22"/>
                <w:highlight w:val="none"/>
              </w:rPr>
              <w:t>4</w:t>
            </w:r>
            <w:r>
              <w:rPr>
                <w:rFonts w:hint="eastAsia" w:ascii="方正仿宋_GBK" w:hAnsi="方正仿宋_GBK" w:eastAsia="方正仿宋_GBK" w:cs="方正仿宋_GBK"/>
                <w:bCs/>
                <w:sz w:val="22"/>
                <w:szCs w:val="22"/>
                <w:highlight w:val="none"/>
                <w:lang w:val="zh-CN"/>
              </w:rPr>
              <w:t>分，偏差率每低于评标基准价1%扣0.</w:t>
            </w:r>
            <w:r>
              <w:rPr>
                <w:rFonts w:hint="eastAsia" w:ascii="方正仿宋_GBK" w:hAnsi="方正仿宋_GBK" w:eastAsia="方正仿宋_GBK" w:cs="方正仿宋_GBK"/>
                <w:bCs/>
                <w:sz w:val="22"/>
                <w:szCs w:val="22"/>
                <w:highlight w:val="none"/>
              </w:rPr>
              <w:t>2</w:t>
            </w:r>
            <w:r>
              <w:rPr>
                <w:rFonts w:hint="eastAsia" w:ascii="方正仿宋_GBK" w:hAnsi="方正仿宋_GBK" w:eastAsia="方正仿宋_GBK" w:cs="方正仿宋_GBK"/>
                <w:bCs/>
                <w:sz w:val="22"/>
                <w:szCs w:val="22"/>
                <w:highlight w:val="none"/>
                <w:lang w:val="zh-CN"/>
              </w:rPr>
              <w:t>分，扣完为止。最终得分保留小数点后两位。第三位四舍五入。</w:t>
            </w:r>
          </w:p>
        </w:tc>
      </w:tr>
    </w:tbl>
    <w:p>
      <w:pPr>
        <w:widowControl/>
        <w:spacing w:line="360" w:lineRule="auto"/>
        <w:jc w:val="left"/>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三、</w:t>
      </w:r>
      <w:r>
        <w:rPr>
          <w:rFonts w:hint="eastAsia" w:ascii="方正仿宋_GBK" w:hAnsi="方正仿宋_GBK" w:eastAsia="方正仿宋_GBK" w:cs="方正仿宋_GBK"/>
          <w:kern w:val="0"/>
          <w:sz w:val="24"/>
          <w:szCs w:val="24"/>
          <w:highlight w:val="none"/>
          <w:lang w:eastAsia="zh-CN"/>
        </w:rPr>
        <w:t>参选方</w:t>
      </w:r>
      <w:r>
        <w:rPr>
          <w:rFonts w:hint="eastAsia" w:ascii="方正仿宋_GBK" w:hAnsi="方正仿宋_GBK" w:eastAsia="方正仿宋_GBK" w:cs="方正仿宋_GBK"/>
          <w:kern w:val="0"/>
          <w:sz w:val="24"/>
          <w:szCs w:val="24"/>
          <w:highlight w:val="none"/>
        </w:rPr>
        <w:t>有以下情形之一的，其投标作废标处理</w:t>
      </w:r>
    </w:p>
    <w:p>
      <w:pPr>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串通投标或弄虚作假或有其他违法行为的</w:t>
      </w:r>
      <w:r>
        <w:rPr>
          <w:rFonts w:hint="eastAsia" w:ascii="方正仿宋_GBK" w:hAnsi="方正仿宋_GBK" w:eastAsia="方正仿宋_GBK" w:cs="方正仿宋_GBK"/>
          <w:kern w:val="0"/>
          <w:sz w:val="24"/>
          <w:szCs w:val="24"/>
          <w:highlight w:val="none"/>
          <w:lang w:eastAsia="zh-CN"/>
        </w:rPr>
        <w:t>。</w:t>
      </w:r>
    </w:p>
    <w:p>
      <w:pPr>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不按评标委员会要求澄清、说明或补正的</w:t>
      </w:r>
      <w:r>
        <w:rPr>
          <w:rFonts w:hint="eastAsia" w:ascii="方正仿宋_GBK" w:hAnsi="方正仿宋_GBK" w:eastAsia="方正仿宋_GBK" w:cs="方正仿宋_GBK"/>
          <w:kern w:val="0"/>
          <w:sz w:val="24"/>
          <w:szCs w:val="24"/>
          <w:highlight w:val="none"/>
          <w:lang w:eastAsia="zh-CN"/>
        </w:rPr>
        <w:t>。</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三</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本标书约定的其它废标情形。</w:t>
      </w:r>
    </w:p>
    <w:p>
      <w:pPr>
        <w:widowControl/>
        <w:spacing w:line="240" w:lineRule="auto"/>
        <w:jc w:val="center"/>
        <w:rPr>
          <w:rFonts w:hint="eastAsia" w:ascii="方正仿宋_GBK" w:hAnsi="方正仿宋_GBK" w:eastAsia="方正仿宋_GBK" w:cs="方正仿宋_GBK"/>
          <w:b/>
          <w:bCs/>
          <w:kern w:val="0"/>
          <w:sz w:val="32"/>
          <w:szCs w:val="32"/>
          <w:highlight w:val="none"/>
          <w:lang w:val="en-US" w:eastAsia="zh-CN"/>
        </w:rPr>
      </w:pPr>
    </w:p>
    <w:p>
      <w:pPr>
        <w:overflowPunct w:val="0"/>
        <w:autoSpaceDE w:val="0"/>
        <w:autoSpaceDN w:val="0"/>
        <w:adjustRightInd w:val="0"/>
        <w:jc w:val="center"/>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br w:type="page"/>
      </w:r>
      <w:r>
        <w:rPr>
          <w:rFonts w:hint="eastAsia" w:ascii="方正仿宋_GBK" w:hAnsi="方正仿宋_GBK" w:eastAsia="方正仿宋_GBK" w:cs="方正仿宋_GBK"/>
          <w:b/>
          <w:bCs/>
          <w:kern w:val="0"/>
          <w:sz w:val="40"/>
          <w:szCs w:val="40"/>
          <w:highlight w:val="none"/>
          <w:lang w:val="en-US" w:eastAsia="zh-CN"/>
        </w:rPr>
        <w:t>第四部分：合同主条款</w:t>
      </w:r>
    </w:p>
    <w:p>
      <w:pPr>
        <w:overflowPunct w:val="0"/>
        <w:autoSpaceDE w:val="0"/>
        <w:autoSpaceDN w:val="0"/>
        <w:adjustRightInd w:val="0"/>
        <w:ind w:firstLine="480" w:firstLineChars="200"/>
        <w:jc w:val="both"/>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甲方：中垦牧（陕西） 牧业有限公司</w:t>
      </w:r>
    </w:p>
    <w:p>
      <w:pPr>
        <w:widowControl/>
        <w:numPr>
          <w:ilvl w:val="0"/>
          <w:numId w:val="0"/>
        </w:numPr>
        <w:spacing w:after="40" w:line="360" w:lineRule="auto"/>
        <w:ind w:right="315" w:rightChars="150" w:firstLine="480" w:firstLineChars="200"/>
        <w:jc w:val="left"/>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乙方：中标方</w:t>
      </w:r>
    </w:p>
    <w:p>
      <w:pPr>
        <w:widowControl/>
        <w:spacing w:after="40" w:line="360" w:lineRule="auto"/>
        <w:ind w:right="315" w:rightChars="150"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一、设备规格及数量</w:t>
      </w:r>
      <w:r>
        <w:rPr>
          <w:rFonts w:hint="eastAsia" w:ascii="方正仿宋_GBK" w:hAnsi="方正仿宋_GBK" w:eastAsia="方正仿宋_GBK" w:cs="方正仿宋_GBK"/>
          <w:color w:val="000000"/>
          <w:sz w:val="24"/>
          <w:szCs w:val="24"/>
          <w:highlight w:val="none"/>
          <w:lang w:eastAsia="zh-CN"/>
        </w:rPr>
        <w:t>：详见设备清单</w:t>
      </w:r>
      <w:r>
        <w:rPr>
          <w:rFonts w:hint="eastAsia" w:ascii="方正仿宋_GBK" w:hAnsi="方正仿宋_GBK" w:eastAsia="方正仿宋_GBK" w:cs="方正仿宋_GBK"/>
          <w:color w:val="000000"/>
          <w:sz w:val="24"/>
          <w:szCs w:val="24"/>
          <w:highlight w:val="none"/>
        </w:rPr>
        <w:t>。</w:t>
      </w:r>
    </w:p>
    <w:p>
      <w:pPr>
        <w:widowControl/>
        <w:spacing w:after="40" w:line="360" w:lineRule="auto"/>
        <w:ind w:right="315" w:rightChars="150"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二、合同单价及总价：按中标价格执行。</w:t>
      </w:r>
    </w:p>
    <w:p>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三、质量要求：</w:t>
      </w:r>
    </w:p>
    <w:p>
      <w:pPr>
        <w:spacing w:line="360" w:lineRule="auto"/>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一</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乙方提供所有设备质量要求和验收标准必须符合国家、甲方要求</w:t>
      </w:r>
      <w:r>
        <w:rPr>
          <w:rFonts w:hint="eastAsia" w:ascii="方正仿宋_GBK" w:hAnsi="方正仿宋_GBK" w:eastAsia="方正仿宋_GBK" w:cs="方正仿宋_GBK"/>
          <w:color w:val="000000"/>
          <w:sz w:val="24"/>
          <w:szCs w:val="24"/>
          <w:highlight w:val="none"/>
          <w:lang w:eastAsia="zh-CN"/>
        </w:rPr>
        <w:t>（质量需满足公开比选文件中的技术要求）</w:t>
      </w:r>
      <w:r>
        <w:rPr>
          <w:rFonts w:hint="eastAsia" w:ascii="方正仿宋_GBK" w:hAnsi="方正仿宋_GBK" w:eastAsia="方正仿宋_GBK" w:cs="方正仿宋_GBK"/>
          <w:color w:val="000000"/>
          <w:sz w:val="24"/>
          <w:szCs w:val="24"/>
          <w:highlight w:val="none"/>
          <w:lang w:val="en-US" w:eastAsia="zh-CN"/>
        </w:rPr>
        <w:t>。</w:t>
      </w:r>
    </w:p>
    <w:p>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二</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设备产品出厂符合行业标准及国家有关标准。设备质量应符合国家、行业、地方性规范（标准）要求。</w:t>
      </w:r>
    </w:p>
    <w:p>
      <w:pPr>
        <w:spacing w:line="360" w:lineRule="auto"/>
        <w:ind w:right="315" w:rightChars="150"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四、交货地点：</w:t>
      </w:r>
      <w:r>
        <w:rPr>
          <w:rFonts w:hint="eastAsia" w:ascii="方正仿宋_GBK" w:hAnsi="方正仿宋_GBK" w:eastAsia="方正仿宋_GBK" w:cs="方正仿宋_GBK"/>
          <w:color w:val="000000"/>
          <w:sz w:val="24"/>
          <w:szCs w:val="24"/>
          <w:highlight w:val="none"/>
          <w:lang w:val="en-US" w:eastAsia="zh-CN"/>
        </w:rPr>
        <w:t>陕西省渭南市大荔县韦林镇果园</w:t>
      </w:r>
      <w:r>
        <w:rPr>
          <w:rFonts w:hint="eastAsia" w:ascii="方正仿宋_GBK" w:hAnsi="方正仿宋_GBK" w:eastAsia="方正仿宋_GBK" w:cs="方正仿宋_GBK"/>
          <w:kern w:val="0"/>
          <w:sz w:val="24"/>
          <w:szCs w:val="24"/>
          <w:highlight w:val="none"/>
          <w:lang w:val="en-US" w:eastAsia="zh-CN"/>
        </w:rPr>
        <w:t>大荔牧场</w:t>
      </w:r>
      <w:r>
        <w:rPr>
          <w:rFonts w:hint="eastAsia" w:ascii="方正仿宋_GBK" w:hAnsi="方正仿宋_GBK" w:eastAsia="方正仿宋_GBK" w:cs="方正仿宋_GBK"/>
          <w:color w:val="000000"/>
          <w:sz w:val="24"/>
          <w:szCs w:val="24"/>
          <w:highlight w:val="none"/>
        </w:rPr>
        <w:t>。</w:t>
      </w:r>
    </w:p>
    <w:p>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五、交货时间:</w:t>
      </w:r>
      <w:r>
        <w:rPr>
          <w:rFonts w:hint="eastAsia" w:ascii="方正仿宋_GBK" w:hAnsi="方正仿宋_GBK" w:eastAsia="方正仿宋_GBK" w:cs="方正仿宋_GBK"/>
          <w:kern w:val="0"/>
          <w:sz w:val="24"/>
          <w:szCs w:val="24"/>
          <w:highlight w:val="none"/>
          <w:lang w:val="en-US" w:eastAsia="zh-CN"/>
        </w:rPr>
        <w:t>合同生效后30个日历天内</w:t>
      </w:r>
      <w:r>
        <w:rPr>
          <w:rFonts w:hint="eastAsia" w:ascii="方正仿宋_GBK" w:hAnsi="方正仿宋_GBK" w:eastAsia="方正仿宋_GBK" w:cs="方正仿宋_GBK"/>
          <w:kern w:val="0"/>
          <w:sz w:val="24"/>
          <w:szCs w:val="24"/>
          <w:highlight w:val="none"/>
          <w:lang w:val="zh-CN" w:eastAsia="zh-CN"/>
        </w:rPr>
        <w:t>完成</w:t>
      </w:r>
      <w:r>
        <w:rPr>
          <w:rFonts w:hint="eastAsia" w:ascii="方正仿宋_GBK" w:hAnsi="方正仿宋_GBK" w:eastAsia="方正仿宋_GBK" w:cs="方正仿宋_GBK"/>
          <w:kern w:val="0"/>
          <w:sz w:val="24"/>
          <w:szCs w:val="24"/>
          <w:highlight w:val="none"/>
          <w:lang w:val="en-US" w:eastAsia="zh-CN"/>
        </w:rPr>
        <w:t>验收</w:t>
      </w:r>
      <w:r>
        <w:rPr>
          <w:rFonts w:hint="eastAsia" w:ascii="方正仿宋_GBK" w:hAnsi="方正仿宋_GBK" w:eastAsia="方正仿宋_GBK" w:cs="方正仿宋_GBK"/>
          <w:color w:val="000000"/>
          <w:sz w:val="24"/>
          <w:szCs w:val="24"/>
          <w:highlight w:val="none"/>
          <w:lang w:val="en-US" w:eastAsia="zh-CN"/>
        </w:rPr>
        <w:t>（最终以中标方响应时间为准）</w:t>
      </w:r>
      <w:r>
        <w:rPr>
          <w:rFonts w:hint="eastAsia" w:ascii="方正仿宋_GBK" w:hAnsi="方正仿宋_GBK" w:eastAsia="方正仿宋_GBK" w:cs="方正仿宋_GBK"/>
          <w:color w:val="000000"/>
          <w:sz w:val="24"/>
          <w:szCs w:val="24"/>
          <w:highlight w:val="none"/>
        </w:rPr>
        <w:t>。</w:t>
      </w:r>
    </w:p>
    <w:p>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六、付款方式：</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（一）合同签订前乙方支付中标价的5%作为合同履约保证金，所有设备验收合格后7个工作日内无息退还；</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（二）所有设备到场</w:t>
      </w:r>
      <w:r>
        <w:rPr>
          <w:rFonts w:hint="eastAsia" w:ascii="方正仿宋_GBK" w:hAnsi="方正仿宋_GBK" w:eastAsia="方正仿宋_GBK" w:cs="方正仿宋_GBK"/>
          <w:bCs/>
          <w:color w:val="000000"/>
          <w:sz w:val="24"/>
          <w:szCs w:val="24"/>
          <w:highlight w:val="none"/>
        </w:rPr>
        <w:t>调试、完成培训，</w:t>
      </w:r>
      <w:r>
        <w:rPr>
          <w:rFonts w:hint="eastAsia" w:ascii="方正仿宋_GBK" w:hAnsi="方正仿宋_GBK" w:eastAsia="方正仿宋_GBK" w:cs="方正仿宋_GBK"/>
          <w:bCs/>
          <w:color w:val="000000"/>
          <w:sz w:val="24"/>
          <w:szCs w:val="24"/>
          <w:highlight w:val="none"/>
          <w:lang w:val="en-US" w:eastAsia="zh-CN"/>
        </w:rPr>
        <w:t>经甲方</w:t>
      </w:r>
      <w:r>
        <w:rPr>
          <w:rFonts w:hint="eastAsia" w:ascii="方正仿宋_GBK" w:hAnsi="方正仿宋_GBK" w:eastAsia="方正仿宋_GBK" w:cs="方正仿宋_GBK"/>
          <w:bCs/>
          <w:color w:val="000000"/>
          <w:sz w:val="24"/>
          <w:szCs w:val="24"/>
          <w:highlight w:val="none"/>
        </w:rPr>
        <w:t>验收合格</w:t>
      </w:r>
      <w:r>
        <w:rPr>
          <w:rFonts w:hint="eastAsia" w:ascii="方正仿宋_GBK" w:hAnsi="方正仿宋_GBK" w:eastAsia="方正仿宋_GBK" w:cs="方正仿宋_GBK"/>
          <w:bCs/>
          <w:color w:val="000000"/>
          <w:sz w:val="24"/>
          <w:szCs w:val="24"/>
          <w:highlight w:val="none"/>
          <w:lang w:val="en-US" w:eastAsia="zh-CN"/>
        </w:rPr>
        <w:t>，且收到乙方开具的</w:t>
      </w:r>
      <w:r>
        <w:rPr>
          <w:rFonts w:hint="eastAsia" w:ascii="方正仿宋_GBK" w:hAnsi="方正仿宋_GBK" w:eastAsia="方正仿宋_GBK" w:cs="方正仿宋_GBK"/>
          <w:bCs/>
          <w:color w:val="000000"/>
          <w:sz w:val="24"/>
          <w:szCs w:val="24"/>
          <w:highlight w:val="none"/>
        </w:rPr>
        <w:t>全额</w:t>
      </w:r>
      <w:r>
        <w:rPr>
          <w:rFonts w:hint="eastAsia" w:ascii="方正仿宋_GBK" w:hAnsi="方正仿宋_GBK" w:eastAsia="方正仿宋_GBK" w:cs="方正仿宋_GBK"/>
          <w:bCs/>
          <w:color w:val="000000"/>
          <w:sz w:val="24"/>
          <w:szCs w:val="24"/>
          <w:highlight w:val="none"/>
          <w:lang w:val="en-US" w:eastAsia="zh-CN"/>
        </w:rPr>
        <w:t>增值税普通</w:t>
      </w:r>
      <w:r>
        <w:rPr>
          <w:rFonts w:hint="eastAsia" w:ascii="方正仿宋_GBK" w:hAnsi="方正仿宋_GBK" w:eastAsia="方正仿宋_GBK" w:cs="方正仿宋_GBK"/>
          <w:bCs/>
          <w:color w:val="000000"/>
          <w:sz w:val="24"/>
          <w:szCs w:val="24"/>
          <w:highlight w:val="none"/>
        </w:rPr>
        <w:t>发票</w:t>
      </w:r>
      <w:r>
        <w:rPr>
          <w:rFonts w:hint="eastAsia" w:ascii="方正仿宋_GBK" w:hAnsi="方正仿宋_GBK" w:eastAsia="方正仿宋_GBK" w:cs="方正仿宋_GBK"/>
          <w:bCs/>
          <w:color w:val="000000"/>
          <w:sz w:val="24"/>
          <w:szCs w:val="24"/>
          <w:highlight w:val="none"/>
          <w:lang w:val="en-US" w:eastAsia="zh-CN"/>
        </w:rPr>
        <w:t>后</w:t>
      </w:r>
      <w:r>
        <w:rPr>
          <w:rFonts w:hint="eastAsia" w:ascii="方正仿宋_GBK" w:hAnsi="方正仿宋_GBK" w:eastAsia="方正仿宋_GBK" w:cs="方正仿宋_GBK"/>
          <w:bCs/>
          <w:color w:val="000000"/>
          <w:sz w:val="24"/>
          <w:szCs w:val="24"/>
          <w:highlight w:val="none"/>
        </w:rPr>
        <w:t>,</w:t>
      </w:r>
      <w:r>
        <w:rPr>
          <w:rFonts w:hint="eastAsia" w:ascii="方正仿宋_GBK" w:hAnsi="方正仿宋_GBK" w:eastAsia="方正仿宋_GBK" w:cs="方正仿宋_GBK"/>
          <w:bCs/>
          <w:color w:val="000000"/>
          <w:sz w:val="24"/>
          <w:szCs w:val="24"/>
          <w:highlight w:val="none"/>
          <w:lang w:val="en-US" w:eastAsia="zh-CN"/>
        </w:rPr>
        <w:t>7个工作日内甲方</w:t>
      </w:r>
      <w:r>
        <w:rPr>
          <w:rFonts w:hint="eastAsia" w:ascii="方正仿宋_GBK" w:hAnsi="方正仿宋_GBK" w:eastAsia="方正仿宋_GBK" w:cs="方正仿宋_GBK"/>
          <w:bCs/>
          <w:color w:val="000000"/>
          <w:sz w:val="24"/>
          <w:szCs w:val="24"/>
          <w:highlight w:val="none"/>
        </w:rPr>
        <w:t>支付</w:t>
      </w:r>
      <w:r>
        <w:rPr>
          <w:rFonts w:hint="eastAsia" w:ascii="方正仿宋_GBK" w:hAnsi="方正仿宋_GBK" w:eastAsia="方正仿宋_GBK" w:cs="方正仿宋_GBK"/>
          <w:bCs/>
          <w:color w:val="000000"/>
          <w:sz w:val="24"/>
          <w:szCs w:val="24"/>
          <w:highlight w:val="none"/>
          <w:lang w:val="en-US" w:eastAsia="zh-CN"/>
        </w:rPr>
        <w:t>合同价款</w:t>
      </w:r>
      <w:r>
        <w:rPr>
          <w:rFonts w:hint="eastAsia" w:ascii="方正仿宋_GBK" w:hAnsi="方正仿宋_GBK" w:eastAsia="方正仿宋_GBK" w:cs="方正仿宋_GBK"/>
          <w:bCs/>
          <w:color w:val="000000"/>
          <w:sz w:val="24"/>
          <w:szCs w:val="24"/>
          <w:highlight w:val="none"/>
        </w:rPr>
        <w:t>的</w:t>
      </w:r>
      <w:r>
        <w:rPr>
          <w:rFonts w:hint="eastAsia" w:ascii="方正仿宋_GBK" w:hAnsi="方正仿宋_GBK" w:eastAsia="方正仿宋_GBK" w:cs="方正仿宋_GBK"/>
          <w:bCs/>
          <w:color w:val="000000"/>
          <w:sz w:val="24"/>
          <w:szCs w:val="24"/>
          <w:highlight w:val="none"/>
          <w:lang w:val="en-US" w:eastAsia="zh-CN"/>
        </w:rPr>
        <w:t>95</w:t>
      </w:r>
      <w:r>
        <w:rPr>
          <w:rFonts w:hint="eastAsia" w:ascii="方正仿宋_GBK" w:hAnsi="方正仿宋_GBK" w:eastAsia="方正仿宋_GBK" w:cs="方正仿宋_GBK"/>
          <w:bCs/>
          <w:color w:val="000000"/>
          <w:sz w:val="24"/>
          <w:szCs w:val="24"/>
          <w:highlight w:val="none"/>
        </w:rPr>
        <w:t>%，</w:t>
      </w:r>
      <w:r>
        <w:rPr>
          <w:rFonts w:hint="eastAsia" w:ascii="方正仿宋_GBK" w:hAnsi="方正仿宋_GBK" w:eastAsia="方正仿宋_GBK" w:cs="方正仿宋_GBK"/>
          <w:bCs/>
          <w:color w:val="000000"/>
          <w:sz w:val="24"/>
          <w:szCs w:val="24"/>
          <w:highlight w:val="none"/>
          <w:lang w:val="en-US" w:eastAsia="zh-CN"/>
        </w:rPr>
        <w:t>合同总价的</w:t>
      </w:r>
      <w:r>
        <w:rPr>
          <w:rFonts w:hint="eastAsia" w:ascii="方正仿宋_GBK" w:hAnsi="方正仿宋_GBK" w:eastAsia="方正仿宋_GBK" w:cs="方正仿宋_GBK"/>
          <w:bCs/>
          <w:color w:val="000000"/>
          <w:sz w:val="24"/>
          <w:szCs w:val="24"/>
          <w:highlight w:val="none"/>
        </w:rPr>
        <w:t>5%</w:t>
      </w:r>
      <w:r>
        <w:rPr>
          <w:rFonts w:hint="eastAsia" w:ascii="方正仿宋_GBK" w:hAnsi="方正仿宋_GBK" w:eastAsia="方正仿宋_GBK" w:cs="方正仿宋_GBK"/>
          <w:bCs/>
          <w:color w:val="000000"/>
          <w:sz w:val="24"/>
          <w:szCs w:val="24"/>
          <w:highlight w:val="none"/>
          <w:lang w:val="en-US" w:eastAsia="zh-CN"/>
        </w:rPr>
        <w:t>留作</w:t>
      </w:r>
      <w:r>
        <w:rPr>
          <w:rFonts w:hint="eastAsia" w:ascii="方正仿宋_GBK" w:hAnsi="方正仿宋_GBK" w:eastAsia="方正仿宋_GBK" w:cs="方正仿宋_GBK"/>
          <w:bCs/>
          <w:color w:val="000000"/>
          <w:sz w:val="24"/>
          <w:szCs w:val="24"/>
          <w:highlight w:val="none"/>
        </w:rPr>
        <w:t>质保金，</w:t>
      </w:r>
      <w:r>
        <w:rPr>
          <w:rFonts w:hint="eastAsia" w:ascii="方正仿宋_GBK" w:hAnsi="方正仿宋_GBK" w:eastAsia="方正仿宋_GBK" w:cs="方正仿宋_GBK"/>
          <w:kern w:val="0"/>
          <w:sz w:val="24"/>
          <w:szCs w:val="24"/>
          <w:highlight w:val="none"/>
          <w:lang w:val="en-US" w:eastAsia="zh-CN"/>
        </w:rPr>
        <w:t>自验收合格之日起按照乙方投标质保期开始计算，质保期内无质量缺陷，期满后15个工作日内无息支付。</w:t>
      </w:r>
    </w:p>
    <w:p>
      <w:pPr>
        <w:pStyle w:val="16"/>
        <w:rPr>
          <w:rFonts w:hint="eastAsia" w:ascii="Times New Roman" w:hAnsi="Times New Roman" w:eastAsia="宋体" w:cs="Times New Roman"/>
          <w:highlight w:val="none"/>
          <w:lang w:val="en-US" w:eastAsia="zh-CN"/>
        </w:rPr>
      </w:pPr>
      <w:r>
        <w:rPr>
          <w:rFonts w:hint="eastAsia" w:ascii="方正仿宋_GBK" w:hAnsi="方正仿宋_GBK" w:eastAsia="方正仿宋_GBK" w:cs="方正仿宋_GBK"/>
          <w:kern w:val="0"/>
          <w:sz w:val="24"/>
          <w:szCs w:val="24"/>
          <w:highlight w:val="none"/>
          <w:lang w:val="en-US" w:eastAsia="zh-CN"/>
        </w:rPr>
        <w:t>（三）上述款项支付前，乙方应向甲方提供增值税普通发票（税率以国家政策规定为准）。因乙方原因延期交付发票导致款项延期支付，所有责任全部由乙方自行承担，甲方不承担任何责任</w:t>
      </w:r>
      <w:r>
        <w:rPr>
          <w:rFonts w:hint="eastAsia" w:ascii="方正仿宋_GBK" w:hAnsi="方正仿宋_GBK" w:eastAsia="方正仿宋_GBK" w:cs="方正仿宋_GBK"/>
          <w:kern w:val="0"/>
          <w:sz w:val="24"/>
          <w:szCs w:val="24"/>
          <w:highlight w:val="none"/>
          <w:lang w:val="zh-CN"/>
        </w:rPr>
        <w:t>。</w:t>
      </w:r>
    </w:p>
    <w:p>
      <w:pPr>
        <w:spacing w:line="360" w:lineRule="auto"/>
        <w:ind w:right="315" w:rightChars="150"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七、设备安装、调试：</w:t>
      </w:r>
    </w:p>
    <w:p>
      <w:pPr>
        <w:widowControl/>
        <w:spacing w:after="40" w:line="360" w:lineRule="auto"/>
        <w:ind w:right="315" w:rightChars="150"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一</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乙方负责完成调试及培训工作，并自行负责食宿场所及费用。</w:t>
      </w:r>
    </w:p>
    <w:p>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二</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乙方进场后必须文明工作，保证安全。如安装、调试过程中发生的安全事故由乙方自行负责，甲方不承担任何责任。</w:t>
      </w:r>
    </w:p>
    <w:p>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八、售后服务条款：</w:t>
      </w:r>
    </w:p>
    <w:p>
      <w:pPr>
        <w:spacing w:line="360" w:lineRule="auto"/>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一</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质保期为终验收合格并交付甲方使用后按照投标方投标质保期开始计算，质保期内出现任何质量问题，乙方应在甲方规定时间内派人到现场，由乙方免费提供材料，并免费维修。</w:t>
      </w:r>
    </w:p>
    <w:p>
      <w:pPr>
        <w:spacing w:line="360" w:lineRule="auto"/>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设备的主要部件出现重大质量问题，或者在保修期内出现无法解决的故障，或者维修后将显著降低设备的使用性能，乙方必须无条件免费更换整机（如该款设备存在同种质量隐患，应在保证使用性能不降低的前提下更换其他款式），否则，甲方有权要求乙方按该设备价款的1.5倍赔偿。</w:t>
      </w:r>
    </w:p>
    <w:p>
      <w:pPr>
        <w:spacing w:line="360" w:lineRule="auto"/>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二</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如乙方接到通知后不能及时赶到现场，或不能在合理期限内修复故障，甲方有权聘请其他单位或人员进行维修，实际发生的所有费用，从质保金中扣除，不足部分可向乙方追偿。</w:t>
      </w:r>
    </w:p>
    <w:p>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（三）设备交付甲方之前，乙方负责对甲方操作人员和维修人员进行免费的设备操作及维修知识培训，保障参培人员能正常操作并熟悉设备的维修技能。</w:t>
      </w:r>
    </w:p>
    <w:p>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九、交货及验收方式：</w:t>
      </w:r>
    </w:p>
    <w:p>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一</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乙方负责将合同包括的设备运往交货地点至安装调试完毕。</w:t>
      </w:r>
    </w:p>
    <w:p>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二</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乙方将设备安装调试完毕后，甲方按照合同规定及国家行业规范及合同约定进行验收，签署验收报告。</w:t>
      </w:r>
    </w:p>
    <w:p>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十、违约责任：出现以下任何一种情形的均视为违约：</w:t>
      </w:r>
    </w:p>
    <w:p>
      <w:pPr>
        <w:spacing w:line="360" w:lineRule="auto"/>
        <w:ind w:firstLine="480" w:firstLineChars="200"/>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val="en-US" w:eastAsia="zh-CN"/>
        </w:rPr>
        <w:t>（一）</w:t>
      </w:r>
      <w:r>
        <w:rPr>
          <w:rFonts w:hint="eastAsia" w:ascii="方正仿宋_GBK" w:hAnsi="方正仿宋_GBK" w:eastAsia="方正仿宋_GBK" w:cs="方正仿宋_GBK"/>
          <w:color w:val="000000"/>
          <w:sz w:val="24"/>
          <w:szCs w:val="24"/>
          <w:highlight w:val="none"/>
        </w:rPr>
        <w:t>甲、乙双方在执行合同过程中无故单方面解除合同</w:t>
      </w:r>
      <w:r>
        <w:rPr>
          <w:rFonts w:hint="eastAsia" w:ascii="方正仿宋_GBK" w:hAnsi="方正仿宋_GBK" w:eastAsia="方正仿宋_GBK" w:cs="方正仿宋_GBK"/>
          <w:color w:val="000000"/>
          <w:sz w:val="24"/>
          <w:szCs w:val="24"/>
          <w:highlight w:val="none"/>
          <w:lang w:eastAsia="zh-CN"/>
        </w:rPr>
        <w:t>。</w:t>
      </w:r>
    </w:p>
    <w:p>
      <w:pPr>
        <w:spacing w:line="360" w:lineRule="auto"/>
        <w:ind w:firstLine="480" w:firstLineChars="200"/>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二</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乙方所交的设施品种、型号、规格、质量不符合合同规定标准</w:t>
      </w:r>
      <w:r>
        <w:rPr>
          <w:rFonts w:hint="eastAsia" w:ascii="方正仿宋_GBK" w:hAnsi="方正仿宋_GBK" w:eastAsia="方正仿宋_GBK" w:cs="方正仿宋_GBK"/>
          <w:color w:val="000000"/>
          <w:sz w:val="24"/>
          <w:szCs w:val="24"/>
          <w:highlight w:val="none"/>
          <w:lang w:eastAsia="zh-CN"/>
        </w:rPr>
        <w:t>。</w:t>
      </w:r>
    </w:p>
    <w:p>
      <w:pPr>
        <w:spacing w:line="360" w:lineRule="auto"/>
        <w:ind w:firstLine="480" w:firstLineChars="200"/>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三</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甲方无正当理由拒收设备、拒付设备款</w:t>
      </w:r>
      <w:r>
        <w:rPr>
          <w:rFonts w:hint="eastAsia" w:ascii="方正仿宋_GBK" w:hAnsi="方正仿宋_GBK" w:eastAsia="方正仿宋_GBK" w:cs="方正仿宋_GBK"/>
          <w:color w:val="000000"/>
          <w:sz w:val="24"/>
          <w:szCs w:val="24"/>
          <w:highlight w:val="none"/>
          <w:lang w:eastAsia="zh-CN"/>
        </w:rPr>
        <w:t>。</w:t>
      </w:r>
    </w:p>
    <w:p>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四</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乙方逾期交付设备或甲方逾期支付货款。</w:t>
      </w:r>
    </w:p>
    <w:p>
      <w:pPr>
        <w:spacing w:line="360" w:lineRule="auto"/>
        <w:ind w:firstLine="480" w:firstLineChars="200"/>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rPr>
        <w:t>出现上述第1-3种情形之一的，违约方应向守约方支付合同总额30%的违约金</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出现上述第4种情形的，乙方应按逾期天数向甲方支付合同总价5‰／日的违约金或甲方应按逾期天数向乙方支付欠款总额5‰／日的违约金</w:t>
      </w:r>
      <w:r>
        <w:rPr>
          <w:rFonts w:hint="eastAsia" w:ascii="方正仿宋_GBK" w:hAnsi="方正仿宋_GBK" w:eastAsia="方正仿宋_GBK" w:cs="方正仿宋_GBK"/>
          <w:color w:val="000000"/>
          <w:sz w:val="24"/>
          <w:szCs w:val="24"/>
          <w:highlight w:val="none"/>
          <w:lang w:eastAsia="zh-CN"/>
        </w:rPr>
        <w:t>。</w:t>
      </w:r>
    </w:p>
    <w:p>
      <w:pPr>
        <w:spacing w:line="360" w:lineRule="auto"/>
        <w:ind w:right="315" w:rightChars="150"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十一、其它约定</w:t>
      </w:r>
    </w:p>
    <w:p>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一</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本合同未尽事宜，甲方乙方应友好协商解决，如协商不成，双方约定在甲方所在地人民法院诉讼解决。</w:t>
      </w:r>
    </w:p>
    <w:p>
      <w:pPr>
        <w:spacing w:line="360" w:lineRule="auto"/>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w:t>
      </w:r>
      <w:r>
        <w:rPr>
          <w:rFonts w:hint="eastAsia" w:ascii="方正仿宋_GBK" w:hAnsi="方正仿宋_GBK" w:eastAsia="方正仿宋_GBK" w:cs="方正仿宋_GBK"/>
          <w:color w:val="000000"/>
          <w:sz w:val="24"/>
          <w:szCs w:val="24"/>
          <w:highlight w:val="none"/>
        </w:rPr>
        <w:t>本合同一式</w:t>
      </w:r>
      <w:r>
        <w:rPr>
          <w:rFonts w:hint="eastAsia" w:ascii="方正仿宋_GBK" w:hAnsi="方正仿宋_GBK" w:eastAsia="方正仿宋_GBK" w:cs="方正仿宋_GBK"/>
          <w:color w:val="000000"/>
          <w:sz w:val="24"/>
          <w:szCs w:val="24"/>
          <w:highlight w:val="none"/>
          <w:lang w:val="en-US" w:eastAsia="zh-CN"/>
        </w:rPr>
        <w:t>四</w:t>
      </w:r>
      <w:r>
        <w:rPr>
          <w:rFonts w:hint="eastAsia" w:ascii="方正仿宋_GBK" w:hAnsi="方正仿宋_GBK" w:eastAsia="方正仿宋_GBK" w:cs="方正仿宋_GBK"/>
          <w:color w:val="000000"/>
          <w:sz w:val="24"/>
          <w:szCs w:val="24"/>
          <w:highlight w:val="none"/>
        </w:rPr>
        <w:t>份，甲、乙双方各执</w:t>
      </w:r>
      <w:r>
        <w:rPr>
          <w:rFonts w:hint="eastAsia" w:ascii="方正仿宋_GBK" w:hAnsi="方正仿宋_GBK" w:eastAsia="方正仿宋_GBK" w:cs="方正仿宋_GBK"/>
          <w:color w:val="000000"/>
          <w:sz w:val="24"/>
          <w:szCs w:val="24"/>
          <w:highlight w:val="none"/>
          <w:lang w:val="en-US" w:eastAsia="zh-CN"/>
        </w:rPr>
        <w:t>两</w:t>
      </w:r>
      <w:r>
        <w:rPr>
          <w:rFonts w:hint="eastAsia" w:ascii="方正仿宋_GBK" w:hAnsi="方正仿宋_GBK" w:eastAsia="方正仿宋_GBK" w:cs="方正仿宋_GBK"/>
          <w:color w:val="000000"/>
          <w:sz w:val="24"/>
          <w:szCs w:val="24"/>
          <w:highlight w:val="none"/>
        </w:rPr>
        <w:t>份，经甲、乙双方签字盖章后生效，具有同等法律效力。</w:t>
      </w:r>
    </w:p>
    <w:p>
      <w:pPr>
        <w:spacing w:line="480" w:lineRule="exact"/>
        <w:ind w:firstLine="320" w:firstLineChars="100"/>
        <w:jc w:val="center"/>
        <w:rPr>
          <w:rFonts w:hint="eastAsia" w:ascii="方正仿宋_GBK" w:hAnsi="方正仿宋_GBK" w:eastAsia="方正仿宋_GBK" w:cs="方正仿宋_GBK"/>
          <w:b/>
          <w:bCs/>
          <w:color w:val="000000"/>
          <w:sz w:val="32"/>
          <w:szCs w:val="32"/>
          <w:highlight w:val="none"/>
          <w:lang w:val="en-US" w:eastAsia="zh-CN"/>
        </w:rPr>
      </w:pPr>
    </w:p>
    <w:p>
      <w:pPr>
        <w:spacing w:line="480" w:lineRule="exact"/>
        <w:ind w:firstLine="320" w:firstLineChars="100"/>
        <w:jc w:val="center"/>
        <w:rPr>
          <w:rFonts w:hint="eastAsia" w:ascii="方正仿宋_GBK" w:hAnsi="方正仿宋_GBK" w:eastAsia="方正仿宋_GBK" w:cs="方正仿宋_GBK"/>
          <w:b/>
          <w:bCs/>
          <w:color w:val="000000"/>
          <w:sz w:val="32"/>
          <w:szCs w:val="32"/>
          <w:highlight w:val="none"/>
          <w:lang w:val="en-US" w:eastAsia="zh-CN"/>
        </w:rPr>
      </w:pPr>
    </w:p>
    <w:p>
      <w:pPr>
        <w:spacing w:line="480" w:lineRule="exact"/>
        <w:ind w:firstLine="320" w:firstLineChars="100"/>
        <w:jc w:val="center"/>
        <w:rPr>
          <w:rFonts w:hint="eastAsia" w:ascii="方正仿宋_GBK" w:hAnsi="方正仿宋_GBK" w:eastAsia="方正仿宋_GBK" w:cs="方正仿宋_GBK"/>
          <w:b/>
          <w:bCs/>
          <w:color w:val="000000"/>
          <w:sz w:val="32"/>
          <w:szCs w:val="32"/>
          <w:highlight w:val="none"/>
          <w:lang w:val="en-US" w:eastAsia="zh-CN"/>
        </w:rPr>
      </w:pPr>
    </w:p>
    <w:p>
      <w:pPr>
        <w:spacing w:line="480" w:lineRule="exact"/>
        <w:jc w:val="center"/>
        <w:rPr>
          <w:rFonts w:hint="eastAsia" w:ascii="方正仿宋_GBK" w:hAnsi="方正仿宋_GBK" w:eastAsia="方正仿宋_GBK" w:cs="方正仿宋_GBK"/>
          <w:b/>
          <w:bCs/>
          <w:color w:val="000000"/>
          <w:sz w:val="40"/>
          <w:szCs w:val="40"/>
          <w:highlight w:val="none"/>
          <w:lang w:val="en-US" w:eastAsia="zh-CN"/>
        </w:rPr>
      </w:pPr>
    </w:p>
    <w:p>
      <w:pPr>
        <w:spacing w:line="480" w:lineRule="exact"/>
        <w:jc w:val="center"/>
        <w:rPr>
          <w:rFonts w:hint="eastAsia" w:ascii="方正仿宋_GBK" w:hAnsi="方正仿宋_GBK" w:eastAsia="方正仿宋_GBK" w:cs="方正仿宋_GBK"/>
          <w:b/>
          <w:bCs/>
          <w:color w:val="000000"/>
          <w:sz w:val="40"/>
          <w:szCs w:val="40"/>
          <w:highlight w:val="none"/>
          <w:lang w:val="en-US" w:eastAsia="zh-CN"/>
        </w:rPr>
      </w:pPr>
    </w:p>
    <w:p>
      <w:pPr>
        <w:spacing w:line="480" w:lineRule="exact"/>
        <w:jc w:val="center"/>
        <w:rPr>
          <w:rFonts w:hint="eastAsia" w:ascii="方正仿宋_GBK" w:hAnsi="方正仿宋_GBK" w:eastAsia="方正仿宋_GBK" w:cs="方正仿宋_GBK"/>
          <w:color w:val="000000"/>
          <w:sz w:val="40"/>
          <w:szCs w:val="40"/>
          <w:highlight w:val="none"/>
          <w:lang w:val="en-US" w:eastAsia="zh-CN"/>
        </w:rPr>
      </w:pPr>
      <w:r>
        <w:rPr>
          <w:rFonts w:hint="eastAsia" w:ascii="方正仿宋_GBK" w:hAnsi="方正仿宋_GBK" w:eastAsia="方正仿宋_GBK" w:cs="方正仿宋_GBK"/>
          <w:b/>
          <w:bCs/>
          <w:color w:val="000000"/>
          <w:sz w:val="40"/>
          <w:szCs w:val="40"/>
          <w:highlight w:val="none"/>
          <w:lang w:val="en-US" w:eastAsia="zh-CN"/>
        </w:rPr>
        <w:br w:type="page"/>
      </w:r>
      <w:r>
        <w:rPr>
          <w:rFonts w:hint="eastAsia" w:ascii="方正仿宋_GBK" w:hAnsi="方正仿宋_GBK" w:eastAsia="方正仿宋_GBK" w:cs="方正仿宋_GBK"/>
          <w:b/>
          <w:bCs/>
          <w:color w:val="000000"/>
          <w:sz w:val="40"/>
          <w:szCs w:val="40"/>
          <w:highlight w:val="none"/>
          <w:lang w:val="en-US" w:eastAsia="zh-CN"/>
        </w:rPr>
        <w:t>阳光协议</w:t>
      </w:r>
    </w:p>
    <w:p>
      <w:pPr>
        <w:spacing w:line="480" w:lineRule="exact"/>
        <w:ind w:firstLine="480" w:firstLineChars="200"/>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000000"/>
          <w:sz w:val="24"/>
          <w:szCs w:val="22"/>
          <w:highlight w:val="none"/>
          <w:lang w:val="en-US" w:eastAsia="zh-CN"/>
        </w:rPr>
        <w:t>为了杜绝商业贿赂，防止商业贿赂损害合作双方公司利益和阻碍双方发展正常的商业合作关系，共同约束双方员工尤其是业务直接当事人及公司领导，做到廉洁自律，招标方和中标方需签订阳光协议，协议所指商</w:t>
      </w:r>
      <w:r>
        <w:rPr>
          <w:rFonts w:hint="eastAsia" w:ascii="方正仿宋_GBK" w:hAnsi="方正仿宋_GBK" w:eastAsia="方正仿宋_GBK" w:cs="方正仿宋_GBK"/>
          <w:sz w:val="24"/>
          <w:szCs w:val="24"/>
          <w:highlight w:val="none"/>
        </w:rPr>
        <w:t>业贿赂是指为争取己方利益，而给对方员工个人的“回扣”、“退佣”、“招待”、“娱乐”、“置业”、“就业”、“国内或国外旅游”、“馈赠”、“购物折扣”及其他一切物质或精神上有直接受益的开支。</w:t>
      </w:r>
    </w:p>
    <w:p>
      <w:pPr>
        <w:spacing w:line="360" w:lineRule="auto"/>
        <w:ind w:firstLine="424" w:firstLineChars="17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甲方受理举报信息单位、邮件地址及电话：</w:t>
      </w:r>
      <w:r>
        <w:rPr>
          <w:rFonts w:hint="eastAsia" w:ascii="方正仿宋_GBK" w:hAnsi="方正仿宋_GBK" w:eastAsia="方正仿宋_GBK" w:cs="方正仿宋_GBK"/>
          <w:sz w:val="24"/>
          <w:szCs w:val="24"/>
          <w:highlight w:val="none"/>
          <w:lang w:val="en-US" w:eastAsia="zh-CN"/>
        </w:rPr>
        <w:t>中垦牧乳业（集团）股份有限公司</w:t>
      </w:r>
      <w:r>
        <w:rPr>
          <w:rFonts w:hint="eastAsia" w:ascii="方正仿宋_GBK" w:hAnsi="方正仿宋_GBK" w:eastAsia="方正仿宋_GBK" w:cs="方正仿宋_GBK"/>
          <w:sz w:val="24"/>
          <w:szCs w:val="24"/>
          <w:highlight w:val="none"/>
        </w:rPr>
        <w:t>，重庆市渝北区金渝大道85号汉国中心23楼，电话023-67686008</w:t>
      </w:r>
      <w:r>
        <w:rPr>
          <w:rFonts w:hint="eastAsia" w:ascii="方正仿宋_GBK" w:hAnsi="方正仿宋_GBK" w:eastAsia="方正仿宋_GBK" w:cs="方正仿宋_GBK"/>
          <w:sz w:val="24"/>
          <w:szCs w:val="24"/>
          <w:highlight w:val="none"/>
          <w:lang w:eastAsia="zh-CN"/>
        </w:rPr>
        <w:t>。</w:t>
      </w:r>
    </w:p>
    <w:p>
      <w:pPr>
        <w:spacing w:line="360" w:lineRule="auto"/>
        <w:ind w:firstLine="424" w:firstLineChars="177"/>
        <w:rPr>
          <w:rFonts w:hint="eastAsia" w:ascii="方正仿宋_GBK" w:hAnsi="方正仿宋_GBK" w:eastAsia="方正仿宋_GBK" w:cs="方正仿宋_GBK"/>
          <w:sz w:val="24"/>
          <w:szCs w:val="24"/>
          <w:highlight w:val="none"/>
          <w:u w:val="single"/>
          <w:lang w:val="en-US" w:eastAsia="zh-CN"/>
        </w:rPr>
      </w:pPr>
      <w:r>
        <w:rPr>
          <w:rFonts w:hint="eastAsia" w:ascii="方正仿宋_GBK" w:hAnsi="方正仿宋_GBK" w:eastAsia="方正仿宋_GBK" w:cs="方正仿宋_GBK"/>
          <w:sz w:val="24"/>
          <w:szCs w:val="24"/>
          <w:highlight w:val="none"/>
        </w:rPr>
        <w:t>乙方受理举报信息、邮件地址及电话：</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Style w:val="14"/>
          <w:rFonts w:hint="eastAsia" w:ascii="方正仿宋_GBK" w:hAnsi="方正仿宋_GBK" w:eastAsia="方正仿宋_GBK" w:cs="方正仿宋_GBK"/>
          <w:color w:val="0000FF"/>
          <w:kern w:val="0"/>
          <w:sz w:val="32"/>
          <w:szCs w:val="32"/>
          <w:highlight w:val="none"/>
          <w:u w:val="none"/>
          <w:lang w:val="en-US" w:eastAsia="zh-CN"/>
        </w:rPr>
      </w:pPr>
    </w:p>
    <w:p>
      <w:pPr>
        <w:snapToGrid w:val="0"/>
        <w:spacing w:line="360" w:lineRule="auto"/>
        <w:ind w:right="428" w:rightChars="204" w:firstLine="560" w:firstLineChars="200"/>
        <w:jc w:val="left"/>
        <w:rPr>
          <w:rFonts w:hint="eastAsia" w:ascii="方正仿宋_GBK" w:hAnsi="方正仿宋_GBK" w:eastAsia="方正仿宋_GBK" w:cs="方正仿宋_GBK"/>
          <w:sz w:val="28"/>
          <w:szCs w:val="28"/>
          <w:highlight w:val="none"/>
          <w:u w:val="single"/>
          <w:lang w:val="en-US"/>
        </w:rPr>
      </w:pPr>
    </w:p>
    <w:p>
      <w:pPr>
        <w:widowControl/>
        <w:spacing w:line="240" w:lineRule="auto"/>
        <w:jc w:val="center"/>
        <w:rPr>
          <w:rFonts w:hint="eastAsia" w:ascii="方正仿宋_GBK" w:hAnsi="方正仿宋_GBK" w:eastAsia="方正仿宋_GBK" w:cs="方正仿宋_GBK"/>
          <w:b/>
          <w:bCs/>
          <w:kern w:val="0"/>
          <w:sz w:val="32"/>
          <w:szCs w:val="32"/>
          <w:highlight w:val="none"/>
          <w:lang w:val="en-US" w:eastAsia="zh-CN"/>
        </w:rPr>
      </w:pPr>
    </w:p>
    <w:p>
      <w:pPr>
        <w:widowControl/>
        <w:spacing w:line="240" w:lineRule="auto"/>
        <w:jc w:val="center"/>
        <w:rPr>
          <w:rFonts w:hint="eastAsia" w:ascii="方正仿宋_GBK" w:hAnsi="方正仿宋_GBK" w:eastAsia="方正仿宋_GBK" w:cs="方正仿宋_GBK"/>
          <w:b/>
          <w:bCs/>
          <w:kern w:val="0"/>
          <w:sz w:val="32"/>
          <w:szCs w:val="32"/>
          <w:highlight w:val="none"/>
          <w:lang w:val="en-US" w:eastAsia="zh-CN"/>
        </w:rPr>
      </w:pPr>
    </w:p>
    <w:p>
      <w:pPr>
        <w:widowControl/>
        <w:spacing w:line="240" w:lineRule="auto"/>
        <w:jc w:val="both"/>
        <w:rPr>
          <w:rFonts w:hint="eastAsia" w:ascii="方正仿宋_GBK" w:hAnsi="方正仿宋_GBK" w:eastAsia="方正仿宋_GBK" w:cs="方正仿宋_GBK"/>
          <w:b/>
          <w:bCs/>
          <w:kern w:val="0"/>
          <w:sz w:val="32"/>
          <w:szCs w:val="32"/>
          <w:highlight w:val="none"/>
          <w:lang w:val="en-US" w:eastAsia="zh-CN"/>
        </w:rPr>
      </w:pPr>
    </w:p>
    <w:p>
      <w:pPr>
        <w:spacing w:line="440" w:lineRule="exact"/>
        <w:jc w:val="center"/>
        <w:rPr>
          <w:rFonts w:hint="eastAsia" w:ascii="方正仿宋_GBK" w:hAnsi="方正仿宋_GBK" w:eastAsia="方正仿宋_GBK" w:cs="方正仿宋_GBK"/>
          <w:b/>
          <w:bCs/>
          <w:kern w:val="0"/>
          <w:sz w:val="40"/>
          <w:szCs w:val="40"/>
          <w:highlight w:val="none"/>
          <w:lang w:val="en-US" w:eastAsia="zh-CN"/>
        </w:rPr>
      </w:pPr>
    </w:p>
    <w:p>
      <w:pPr>
        <w:spacing w:line="440" w:lineRule="exact"/>
        <w:jc w:val="center"/>
        <w:rPr>
          <w:rFonts w:hint="eastAsia" w:ascii="方正仿宋_GBK" w:hAnsi="方正仿宋_GBK" w:eastAsia="方正仿宋_GBK" w:cs="方正仿宋_GBK"/>
          <w:b/>
          <w:bCs/>
          <w:kern w:val="0"/>
          <w:sz w:val="40"/>
          <w:szCs w:val="40"/>
          <w:highlight w:val="none"/>
          <w:lang w:val="en-US" w:eastAsia="zh-CN"/>
        </w:rPr>
      </w:pPr>
    </w:p>
    <w:p>
      <w:pPr>
        <w:spacing w:line="440" w:lineRule="exact"/>
        <w:jc w:val="center"/>
        <w:rPr>
          <w:rFonts w:hint="eastAsia" w:ascii="方正仿宋_GBK" w:hAnsi="方正仿宋_GBK" w:eastAsia="方正仿宋_GBK" w:cs="方正仿宋_GBK"/>
          <w:b/>
          <w:bCs/>
          <w:kern w:val="0"/>
          <w:sz w:val="40"/>
          <w:szCs w:val="40"/>
          <w:highlight w:val="none"/>
          <w:lang w:val="en-US" w:eastAsia="zh-CN"/>
        </w:rPr>
      </w:pPr>
    </w:p>
    <w:p>
      <w:pPr>
        <w:spacing w:line="440" w:lineRule="exact"/>
        <w:jc w:val="center"/>
        <w:rPr>
          <w:rFonts w:hint="eastAsia" w:ascii="方正仿宋_GBK" w:hAnsi="方正仿宋_GBK" w:eastAsia="方正仿宋_GBK" w:cs="方正仿宋_GBK"/>
          <w:b/>
          <w:bCs/>
          <w:kern w:val="0"/>
          <w:sz w:val="40"/>
          <w:szCs w:val="40"/>
          <w:highlight w:val="none"/>
          <w:lang w:val="en-US" w:eastAsia="zh-CN"/>
        </w:rPr>
      </w:pPr>
    </w:p>
    <w:p>
      <w:pPr>
        <w:spacing w:line="440" w:lineRule="exact"/>
        <w:jc w:val="center"/>
        <w:rPr>
          <w:rFonts w:hint="eastAsia" w:ascii="方正仿宋_GBK" w:hAnsi="方正仿宋_GBK" w:eastAsia="方正仿宋_GBK" w:cs="方正仿宋_GBK"/>
          <w:b/>
          <w:sz w:val="40"/>
          <w:szCs w:val="40"/>
          <w:highlight w:val="none"/>
        </w:rPr>
      </w:pPr>
      <w:r>
        <w:rPr>
          <w:rFonts w:hint="eastAsia" w:ascii="方正仿宋_GBK" w:hAnsi="方正仿宋_GBK" w:eastAsia="方正仿宋_GBK" w:cs="方正仿宋_GBK"/>
          <w:b/>
          <w:bCs/>
          <w:kern w:val="0"/>
          <w:sz w:val="40"/>
          <w:szCs w:val="40"/>
          <w:highlight w:val="none"/>
          <w:lang w:val="en-US" w:eastAsia="zh-CN"/>
        </w:rPr>
        <w:br w:type="page"/>
      </w:r>
      <w:r>
        <w:rPr>
          <w:rFonts w:hint="eastAsia" w:ascii="方正仿宋_GBK" w:hAnsi="方正仿宋_GBK" w:eastAsia="方正仿宋_GBK" w:cs="方正仿宋_GBK"/>
          <w:b/>
          <w:bCs/>
          <w:kern w:val="0"/>
          <w:sz w:val="40"/>
          <w:szCs w:val="40"/>
          <w:highlight w:val="none"/>
          <w:lang w:val="en-US" w:eastAsia="zh-CN"/>
        </w:rPr>
        <w:t>第五部分：</w:t>
      </w:r>
      <w:r>
        <w:rPr>
          <w:rFonts w:hint="eastAsia" w:ascii="方正仿宋_GBK" w:hAnsi="方正仿宋_GBK" w:eastAsia="方正仿宋_GBK" w:cs="方正仿宋_GBK"/>
          <w:b/>
          <w:sz w:val="40"/>
          <w:szCs w:val="40"/>
          <w:highlight w:val="none"/>
        </w:rPr>
        <w:t>比选响应文件格式及要求</w:t>
      </w:r>
    </w:p>
    <w:p>
      <w:pPr>
        <w:pStyle w:val="7"/>
        <w:jc w:val="center"/>
        <w:rPr>
          <w:rFonts w:hint="eastAsia" w:ascii="方正小标宋_GBK" w:hAnsi="方正小标宋_GBK" w:eastAsia="方正小标宋_GBK" w:cs="方正小标宋_GBK"/>
          <w:b/>
          <w:kern w:val="0"/>
          <w:sz w:val="44"/>
          <w:szCs w:val="44"/>
          <w:highlight w:val="none"/>
          <w:lang w:val="en-US" w:eastAsia="zh-CN"/>
        </w:rPr>
      </w:pPr>
      <w:r>
        <w:rPr>
          <w:rFonts w:hint="eastAsia" w:ascii="方正小标宋_GBK" w:hAnsi="方正小标宋_GBK" w:eastAsia="方正小标宋_GBK" w:cs="方正小标宋_GBK"/>
          <w:b/>
          <w:kern w:val="0"/>
          <w:sz w:val="44"/>
          <w:szCs w:val="44"/>
          <w:highlight w:val="none"/>
          <w:lang w:val="en-US" w:eastAsia="zh-CN"/>
        </w:rPr>
        <w:t>中垦牧（陕西）牧业有限公司大荔分公司</w:t>
      </w:r>
    </w:p>
    <w:p>
      <w:pPr>
        <w:pStyle w:val="7"/>
        <w:jc w:val="center"/>
        <w:rPr>
          <w:rFonts w:hint="eastAsia" w:ascii="方正小标宋_GBK" w:hAnsi="方正小标宋_GBK" w:eastAsia="方正小标宋_GBK" w:cs="方正小标宋_GBK"/>
          <w:b/>
          <w:kern w:val="0"/>
          <w:sz w:val="44"/>
          <w:szCs w:val="44"/>
          <w:highlight w:val="none"/>
          <w:lang w:val="en-US" w:eastAsia="zh-CN"/>
        </w:rPr>
      </w:pPr>
      <w:r>
        <w:rPr>
          <w:rFonts w:hint="eastAsia" w:ascii="方正小标宋_GBK" w:hAnsi="方正小标宋_GBK" w:eastAsia="方正小标宋_GBK" w:cs="方正小标宋_GBK"/>
          <w:b/>
          <w:kern w:val="0"/>
          <w:sz w:val="44"/>
          <w:szCs w:val="44"/>
          <w:highlight w:val="none"/>
          <w:lang w:val="en-US" w:eastAsia="zh-CN"/>
        </w:rPr>
        <w:t>初乳巴杀机购置项目</w:t>
      </w:r>
    </w:p>
    <w:p>
      <w:pPr>
        <w:pStyle w:val="7"/>
        <w:jc w:val="center"/>
        <w:rPr>
          <w:rFonts w:hint="eastAsia" w:ascii="方正仿宋_GBK" w:hAnsi="方正仿宋_GBK" w:eastAsia="方正仿宋_GBK" w:cs="方正仿宋_GBK"/>
          <w:b/>
          <w:sz w:val="84"/>
          <w:szCs w:val="84"/>
          <w:highlight w:val="none"/>
        </w:rPr>
      </w:pPr>
    </w:p>
    <w:p>
      <w:pPr>
        <w:pStyle w:val="7"/>
        <w:jc w:val="center"/>
        <w:rPr>
          <w:rFonts w:hint="eastAsia" w:ascii="方正仿宋_GBK" w:hAnsi="方正仿宋_GBK" w:eastAsia="方正仿宋_GBK" w:cs="方正仿宋_GBK"/>
          <w:b/>
          <w:sz w:val="84"/>
          <w:szCs w:val="84"/>
          <w:highlight w:val="none"/>
        </w:rPr>
      </w:pPr>
      <w:r>
        <w:rPr>
          <w:rFonts w:hint="eastAsia" w:ascii="方正仿宋_GBK" w:hAnsi="方正仿宋_GBK" w:eastAsia="方正仿宋_GBK" w:cs="方正仿宋_GBK"/>
          <w:b/>
          <w:sz w:val="84"/>
          <w:szCs w:val="84"/>
          <w:highlight w:val="none"/>
          <w:lang w:val="en-US" w:eastAsia="zh-CN"/>
        </w:rPr>
        <w:t>二次</w:t>
      </w:r>
      <w:r>
        <w:rPr>
          <w:rFonts w:hint="eastAsia" w:ascii="方正仿宋_GBK" w:hAnsi="方正仿宋_GBK" w:eastAsia="方正仿宋_GBK" w:cs="方正仿宋_GBK"/>
          <w:b/>
          <w:sz w:val="84"/>
          <w:szCs w:val="84"/>
          <w:highlight w:val="none"/>
        </w:rPr>
        <w:t>比选响应文件</w:t>
      </w:r>
    </w:p>
    <w:p>
      <w:pPr>
        <w:pStyle w:val="7"/>
        <w:jc w:val="center"/>
        <w:rPr>
          <w:rFonts w:hint="eastAsia" w:ascii="方正仿宋_GBK" w:hAnsi="方正仿宋_GBK" w:eastAsia="方正仿宋_GBK" w:cs="方正仿宋_GBK"/>
          <w:b/>
          <w:sz w:val="44"/>
          <w:szCs w:val="44"/>
          <w:highlight w:val="none"/>
        </w:rPr>
      </w:pPr>
    </w:p>
    <w:p>
      <w:pPr>
        <w:pStyle w:val="7"/>
        <w:jc w:val="center"/>
        <w:rPr>
          <w:rFonts w:hint="eastAsia" w:ascii="方正仿宋_GBK" w:hAnsi="方正仿宋_GBK" w:eastAsia="方正仿宋_GBK" w:cs="方正仿宋_GBK"/>
          <w:b/>
          <w:sz w:val="44"/>
          <w:szCs w:val="44"/>
          <w:highlight w:val="none"/>
        </w:rPr>
      </w:pPr>
    </w:p>
    <w:p>
      <w:pPr>
        <w:pStyle w:val="7"/>
        <w:jc w:val="both"/>
        <w:rPr>
          <w:rFonts w:hint="eastAsia" w:ascii="方正仿宋_GBK" w:hAnsi="方正仿宋_GBK" w:eastAsia="方正仿宋_GBK" w:cs="方正仿宋_GBK"/>
          <w:b/>
          <w:sz w:val="44"/>
          <w:szCs w:val="44"/>
          <w:highlight w:val="none"/>
        </w:rPr>
      </w:pPr>
    </w:p>
    <w:p>
      <w:pPr>
        <w:rPr>
          <w:rFonts w:hint="default" w:ascii="方正仿宋_GBK" w:hAnsi="方正仿宋_GBK" w:eastAsia="方正仿宋_GBK" w:cs="方正仿宋_GBK"/>
          <w:b/>
          <w:sz w:val="28"/>
          <w:szCs w:val="28"/>
          <w:highlight w:val="none"/>
          <w:u w:val="single"/>
          <w:lang w:val="en-US" w:eastAsia="zh-CN"/>
        </w:rPr>
      </w:pPr>
      <w:r>
        <w:rPr>
          <w:rFonts w:hint="eastAsia" w:ascii="方正仿宋_GBK" w:hAnsi="方正仿宋_GBK" w:eastAsia="方正仿宋_GBK" w:cs="方正仿宋_GBK"/>
          <w:b/>
          <w:sz w:val="28"/>
          <w:szCs w:val="28"/>
          <w:highlight w:val="none"/>
        </w:rPr>
        <w:t>文件编号</w:t>
      </w:r>
      <w:r>
        <w:rPr>
          <w:rFonts w:hint="eastAsia" w:ascii="方正仿宋_GBK" w:hAnsi="方正仿宋_GBK" w:eastAsia="方正仿宋_GBK" w:cs="方正仿宋_GBK"/>
          <w:b/>
          <w:sz w:val="28"/>
          <w:szCs w:val="28"/>
          <w:highlight w:val="none"/>
          <w:lang w:eastAsia="zh-CN"/>
        </w:rPr>
        <w:t>：</w:t>
      </w:r>
      <w:r>
        <w:rPr>
          <w:rFonts w:hint="eastAsia" w:ascii="方正仿宋_GBK" w:hAnsi="方正仿宋_GBK" w:eastAsia="方正仿宋_GBK" w:cs="方正仿宋_GBK"/>
          <w:b/>
          <w:sz w:val="28"/>
          <w:szCs w:val="28"/>
          <w:highlight w:val="none"/>
          <w:lang w:val="en-US" w:eastAsia="zh-CN"/>
        </w:rPr>
        <w:t>2025-0428</w:t>
      </w:r>
    </w:p>
    <w:p>
      <w:pPr>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w:t>
      </w:r>
    </w:p>
    <w:p>
      <w:pPr>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lang w:val="en-US" w:eastAsia="zh-CN"/>
        </w:rPr>
        <w:t>投标方</w:t>
      </w:r>
      <w:r>
        <w:rPr>
          <w:rFonts w:hint="eastAsia" w:ascii="方正仿宋_GBK" w:hAnsi="方正仿宋_GBK" w:eastAsia="方正仿宋_GBK" w:cs="方正仿宋_GBK"/>
          <w:b/>
          <w:sz w:val="28"/>
          <w:szCs w:val="28"/>
          <w:highlight w:val="none"/>
        </w:rPr>
        <w:t>：（盖章）</w:t>
      </w:r>
    </w:p>
    <w:p>
      <w:pPr>
        <w:jc w:val="left"/>
        <w:rPr>
          <w:rFonts w:hint="eastAsia" w:ascii="方正仿宋_GBK" w:hAnsi="方正仿宋_GBK" w:eastAsia="方正仿宋_GBK" w:cs="方正仿宋_GBK"/>
          <w:b/>
          <w:sz w:val="28"/>
          <w:szCs w:val="28"/>
          <w:highlight w:val="none"/>
        </w:rPr>
      </w:pPr>
    </w:p>
    <w:p>
      <w:pPr>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法定代表人或其委托代理人：（签字）</w:t>
      </w:r>
    </w:p>
    <w:p>
      <w:pPr>
        <w:jc w:val="left"/>
        <w:rPr>
          <w:rFonts w:hint="eastAsia" w:ascii="方正仿宋_GBK" w:hAnsi="方正仿宋_GBK" w:eastAsia="方正仿宋_GBK" w:cs="方正仿宋_GBK"/>
          <w:b/>
          <w:sz w:val="28"/>
          <w:szCs w:val="28"/>
          <w:highlight w:val="none"/>
        </w:rPr>
      </w:pPr>
    </w:p>
    <w:p>
      <w:pPr>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年</w:t>
      </w:r>
      <w:r>
        <w:rPr>
          <w:rFonts w:hint="eastAsia" w:ascii="方正仿宋_GBK" w:hAnsi="方正仿宋_GBK" w:eastAsia="方正仿宋_GBK" w:cs="方正仿宋_GBK"/>
          <w:b/>
          <w:sz w:val="28"/>
          <w:szCs w:val="28"/>
          <w:highlight w:val="none"/>
          <w:lang w:val="en-US" w:eastAsia="zh-CN"/>
        </w:rPr>
        <w:t xml:space="preserve">    </w:t>
      </w:r>
      <w:r>
        <w:rPr>
          <w:rFonts w:hint="eastAsia" w:ascii="方正仿宋_GBK" w:hAnsi="方正仿宋_GBK" w:eastAsia="方正仿宋_GBK" w:cs="方正仿宋_GBK"/>
          <w:b/>
          <w:sz w:val="28"/>
          <w:szCs w:val="28"/>
          <w:highlight w:val="none"/>
        </w:rPr>
        <w:t>月</w:t>
      </w:r>
      <w:r>
        <w:rPr>
          <w:rFonts w:hint="eastAsia" w:ascii="方正仿宋_GBK" w:hAnsi="方正仿宋_GBK" w:eastAsia="方正仿宋_GBK" w:cs="方正仿宋_GBK"/>
          <w:b/>
          <w:sz w:val="28"/>
          <w:szCs w:val="28"/>
          <w:highlight w:val="none"/>
          <w:lang w:val="en-US" w:eastAsia="zh-CN"/>
        </w:rPr>
        <w:t xml:space="preserve">   </w:t>
      </w:r>
      <w:r>
        <w:rPr>
          <w:rFonts w:hint="eastAsia" w:ascii="方正仿宋_GBK" w:hAnsi="方正仿宋_GBK" w:eastAsia="方正仿宋_GBK" w:cs="方正仿宋_GBK"/>
          <w:b/>
          <w:sz w:val="28"/>
          <w:szCs w:val="28"/>
          <w:highlight w:val="none"/>
        </w:rPr>
        <w:t>日</w:t>
      </w:r>
    </w:p>
    <w:p>
      <w:pPr>
        <w:jc w:val="center"/>
        <w:rPr>
          <w:rFonts w:hint="eastAsia" w:ascii="方正仿宋_GBK" w:hAnsi="方正仿宋_GBK" w:eastAsia="方正仿宋_GBK" w:cs="方正仿宋_GBK"/>
          <w:b/>
          <w:bCs/>
          <w:sz w:val="36"/>
          <w:szCs w:val="32"/>
          <w:highlight w:val="none"/>
        </w:rPr>
      </w:pPr>
      <w:r>
        <w:rPr>
          <w:rFonts w:hint="eastAsia" w:ascii="方正仿宋_GBK" w:hAnsi="方正仿宋_GBK" w:eastAsia="方正仿宋_GBK" w:cs="方正仿宋_GBK"/>
          <w:b/>
          <w:bCs/>
          <w:sz w:val="36"/>
          <w:szCs w:val="32"/>
          <w:highlight w:val="none"/>
        </w:rPr>
        <w:br w:type="page"/>
      </w:r>
      <w:r>
        <w:rPr>
          <w:rFonts w:hint="eastAsia" w:ascii="方正仿宋_GBK" w:hAnsi="方正仿宋_GBK" w:eastAsia="方正仿宋_GBK" w:cs="方正仿宋_GBK"/>
          <w:b/>
          <w:bCs/>
          <w:sz w:val="36"/>
          <w:szCs w:val="32"/>
          <w:highlight w:val="none"/>
        </w:rPr>
        <w:t>目录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bCs/>
          <w:sz w:val="36"/>
          <w:szCs w:val="36"/>
          <w:highlight w:val="none"/>
        </w:rPr>
      </w:pPr>
      <w:r>
        <w:rPr>
          <w:rFonts w:hint="eastAsia" w:ascii="方正仿宋_GBK" w:hAnsi="方正仿宋_GBK" w:eastAsia="方正仿宋_GBK" w:cs="方正仿宋_GBK"/>
          <w:sz w:val="24"/>
          <w:szCs w:val="24"/>
          <w:highlight w:val="none"/>
        </w:rPr>
        <w:t>（本目录为</w:t>
      </w:r>
      <w:r>
        <w:rPr>
          <w:rFonts w:hint="eastAsia" w:ascii="方正仿宋_GBK" w:hAnsi="方正仿宋_GBK" w:eastAsia="方正仿宋_GBK" w:cs="方正仿宋_GBK"/>
          <w:sz w:val="24"/>
          <w:szCs w:val="24"/>
          <w:highlight w:val="none"/>
          <w:lang w:val="en-US" w:eastAsia="zh-CN"/>
        </w:rPr>
        <w:t>参考</w:t>
      </w:r>
      <w:r>
        <w:rPr>
          <w:rFonts w:hint="eastAsia" w:ascii="方正仿宋_GBK" w:hAnsi="方正仿宋_GBK" w:eastAsia="方正仿宋_GBK" w:cs="方正仿宋_GBK"/>
          <w:sz w:val="24"/>
          <w:szCs w:val="24"/>
          <w:highlight w:val="none"/>
        </w:rPr>
        <w:t>格式，要求</w:t>
      </w:r>
      <w:r>
        <w:rPr>
          <w:rFonts w:hint="eastAsia" w:ascii="方正仿宋_GBK" w:hAnsi="方正仿宋_GBK" w:eastAsia="方正仿宋_GBK" w:cs="方正仿宋_GBK"/>
          <w:sz w:val="24"/>
          <w:szCs w:val="24"/>
          <w:highlight w:val="none"/>
          <w:lang w:eastAsia="zh-CN"/>
        </w:rPr>
        <w:t>参选方</w:t>
      </w:r>
      <w:r>
        <w:rPr>
          <w:rFonts w:hint="eastAsia" w:ascii="方正仿宋_GBK" w:hAnsi="方正仿宋_GBK" w:eastAsia="方正仿宋_GBK" w:cs="方正仿宋_GBK"/>
          <w:sz w:val="24"/>
          <w:szCs w:val="24"/>
          <w:highlight w:val="none"/>
        </w:rPr>
        <w:t>在投标文件中标注各项页码，逐页编码</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盖章并加盖骑缝章</w:t>
      </w:r>
      <w:r>
        <w:rPr>
          <w:rFonts w:hint="eastAsia" w:ascii="方正仿宋_GBK" w:hAnsi="方正仿宋_GBK" w:eastAsia="方正仿宋_GBK" w:cs="方正仿宋_GBK"/>
          <w:sz w:val="24"/>
          <w:szCs w:val="24"/>
          <w:highlight w:val="none"/>
        </w:rPr>
        <w:t>）</w:t>
      </w:r>
    </w:p>
    <w:p>
      <w:pPr>
        <w:spacing w:line="360" w:lineRule="auto"/>
        <w:rPr>
          <w:rFonts w:hint="eastAsia" w:ascii="方正仿宋_GBK" w:hAnsi="方正仿宋_GBK" w:eastAsia="方正仿宋_GBK" w:cs="方正仿宋_GBK"/>
          <w:b/>
          <w:bCs/>
          <w:sz w:val="36"/>
          <w:szCs w:val="36"/>
          <w:highlight w:val="none"/>
        </w:rPr>
      </w:pPr>
      <w:r>
        <w:rPr>
          <w:rFonts w:hint="eastAsia" w:ascii="方正仿宋_GBK" w:hAnsi="方正仿宋_GBK" w:eastAsia="方正仿宋_GBK" w:cs="方正仿宋_GBK"/>
          <w:b/>
          <w:bCs/>
          <w:sz w:val="36"/>
          <w:szCs w:val="36"/>
          <w:highlight w:val="none"/>
          <w:lang w:val="en-US" w:eastAsia="zh-CN"/>
        </w:rPr>
        <w:t>一、</w:t>
      </w:r>
      <w:r>
        <w:rPr>
          <w:rFonts w:hint="eastAsia" w:ascii="方正仿宋_GBK" w:hAnsi="方正仿宋_GBK" w:eastAsia="方正仿宋_GBK" w:cs="方正仿宋_GBK"/>
          <w:b/>
          <w:bCs/>
          <w:sz w:val="36"/>
          <w:szCs w:val="36"/>
          <w:highlight w:val="none"/>
        </w:rPr>
        <w:t>投标函</w:t>
      </w:r>
      <w:r>
        <w:rPr>
          <w:rFonts w:hint="eastAsia" w:ascii="方正仿宋_GBK" w:hAnsi="方正仿宋_GBK" w:eastAsia="方正仿宋_GBK" w:cs="方正仿宋_GBK"/>
          <w:b/>
          <w:bCs/>
          <w:sz w:val="36"/>
          <w:szCs w:val="36"/>
          <w:highlight w:val="none"/>
          <w:lang w:val="en-US" w:eastAsia="zh-CN"/>
        </w:rPr>
        <w:t>及</w:t>
      </w:r>
      <w:r>
        <w:rPr>
          <w:rFonts w:hint="eastAsia" w:ascii="方正仿宋_GBK" w:hAnsi="方正仿宋_GBK" w:eastAsia="方正仿宋_GBK" w:cs="方正仿宋_GBK"/>
          <w:b/>
          <w:bCs/>
          <w:sz w:val="36"/>
          <w:szCs w:val="36"/>
          <w:highlight w:val="none"/>
        </w:rPr>
        <w:t>投标函附录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b/>
          <w:bCs/>
          <w:sz w:val="36"/>
          <w:szCs w:val="36"/>
          <w:highlight w:val="none"/>
          <w:lang w:val="en-US" w:eastAsia="zh-CN"/>
        </w:rPr>
      </w:pPr>
      <w:r>
        <w:rPr>
          <w:rFonts w:hint="eastAsia" w:ascii="方正仿宋_GBK" w:hAnsi="方正仿宋_GBK" w:eastAsia="方正仿宋_GBK" w:cs="方正仿宋_GBK"/>
          <w:b/>
          <w:bCs/>
          <w:sz w:val="36"/>
          <w:szCs w:val="36"/>
          <w:highlight w:val="none"/>
          <w:lang w:val="en-US" w:eastAsia="zh-CN"/>
        </w:rPr>
        <w:t>二、商务及资信证明文件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highlight w:val="none"/>
        </w:rPr>
        <w:t>营业执照</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基本存款账户信息、生产厂家授权文件（自主生产厂家需附说明文件）</w:t>
      </w:r>
      <w:r>
        <w:rPr>
          <w:rFonts w:hint="eastAsia" w:ascii="方正仿宋_GBK" w:hAnsi="方正仿宋_GBK" w:eastAsia="方正仿宋_GBK" w:cs="方正仿宋_GBK"/>
          <w:kern w:val="0"/>
          <w:sz w:val="24"/>
          <w:szCs w:val="24"/>
          <w:highlight w:val="none"/>
          <w:lang w:eastAsia="zh-CN"/>
        </w:rPr>
        <w:t>或经销许可相关证明</w:t>
      </w:r>
      <w:r>
        <w:rPr>
          <w:rFonts w:hint="eastAsia" w:ascii="方正仿宋_GBK" w:hAnsi="方正仿宋_GBK" w:eastAsia="方正仿宋_GBK" w:cs="方正仿宋_GBK"/>
          <w:kern w:val="0"/>
          <w:sz w:val="24"/>
          <w:szCs w:val="24"/>
          <w:highlight w:val="none"/>
          <w:lang w:val="en-US" w:eastAsia="zh-CN"/>
        </w:rPr>
        <w:t>等</w:t>
      </w:r>
    </w:p>
    <w:p>
      <w:pPr>
        <w:spacing w:line="360" w:lineRule="auto"/>
        <w:ind w:firstLine="480" w:firstLineChars="200"/>
        <w:jc w:val="both"/>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2.法定代表人（单位负责人）身份证明（适用于法定代表人直接参加投标）</w:t>
      </w:r>
    </w:p>
    <w:p>
      <w:pPr>
        <w:spacing w:line="360" w:lineRule="auto"/>
        <w:ind w:firstLine="480" w:firstLineChars="200"/>
        <w:jc w:val="both"/>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3.法人授权委托书（适用于法定代表人委托代理人直接参加投标）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4.</w:t>
      </w:r>
      <w:r>
        <w:rPr>
          <w:rFonts w:hint="eastAsia" w:ascii="方正仿宋_GBK" w:hAnsi="方正仿宋_GBK" w:eastAsia="方正仿宋_GBK" w:cs="方正仿宋_GBK"/>
          <w:color w:val="000000"/>
          <w:sz w:val="24"/>
          <w:szCs w:val="24"/>
          <w:highlight w:val="none"/>
        </w:rPr>
        <w:t>业绩经验（</w:t>
      </w:r>
      <w:r>
        <w:rPr>
          <w:rFonts w:hint="eastAsia" w:ascii="方正仿宋_GBK" w:hAnsi="方正仿宋_GBK" w:eastAsia="方正仿宋_GBK" w:cs="方正仿宋_GBK"/>
          <w:color w:val="000000"/>
          <w:sz w:val="24"/>
          <w:szCs w:val="24"/>
          <w:highlight w:val="none"/>
          <w:lang w:val="en-US" w:eastAsia="zh-CN"/>
        </w:rPr>
        <w:t>需提供</w:t>
      </w:r>
      <w:r>
        <w:rPr>
          <w:rFonts w:hint="eastAsia" w:ascii="方正仿宋_GBK" w:hAnsi="方正仿宋_GBK" w:eastAsia="方正仿宋_GBK" w:cs="方正仿宋_GBK"/>
          <w:color w:val="000000"/>
          <w:sz w:val="24"/>
          <w:szCs w:val="24"/>
          <w:highlight w:val="none"/>
        </w:rPr>
        <w:t>与其他单位</w:t>
      </w:r>
      <w:r>
        <w:rPr>
          <w:rFonts w:hint="eastAsia" w:ascii="方正仿宋_GBK" w:hAnsi="方正仿宋_GBK" w:eastAsia="方正仿宋_GBK" w:cs="方正仿宋_GBK"/>
          <w:color w:val="000000"/>
          <w:sz w:val="24"/>
          <w:szCs w:val="24"/>
          <w:highlight w:val="none"/>
          <w:lang w:val="en-US" w:eastAsia="zh-CN"/>
        </w:rPr>
        <w:t>类似</w:t>
      </w:r>
      <w:r>
        <w:rPr>
          <w:rFonts w:hint="eastAsia" w:ascii="方正仿宋_GBK" w:hAnsi="方正仿宋_GBK" w:eastAsia="方正仿宋_GBK" w:cs="方正仿宋_GBK"/>
          <w:color w:val="000000"/>
          <w:sz w:val="24"/>
          <w:szCs w:val="24"/>
          <w:highlight w:val="none"/>
        </w:rPr>
        <w:t>业绩的合同签字盖章扫描件）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4"/>
          <w:szCs w:val="24"/>
          <w:highlight w:val="none"/>
          <w:lang w:val="en-US" w:eastAsia="zh-CN"/>
        </w:rPr>
        <w:t>5.</w:t>
      </w:r>
      <w:r>
        <w:rPr>
          <w:rFonts w:hint="eastAsia" w:ascii="方正仿宋_GBK" w:hAnsi="方正仿宋_GBK" w:eastAsia="方正仿宋_GBK" w:cs="方正仿宋_GBK"/>
          <w:color w:val="000000"/>
          <w:sz w:val="24"/>
          <w:szCs w:val="24"/>
          <w:highlight w:val="none"/>
        </w:rPr>
        <w:t>投标保证金缴存凭证（</w:t>
      </w:r>
      <w:r>
        <w:rPr>
          <w:rFonts w:hint="eastAsia" w:ascii="方正仿宋_GBK" w:hAnsi="方正仿宋_GBK" w:eastAsia="方正仿宋_GBK" w:cs="方正仿宋_GBK"/>
          <w:color w:val="000000"/>
          <w:sz w:val="24"/>
          <w:szCs w:val="24"/>
          <w:highlight w:val="none"/>
          <w:lang w:val="en-US" w:eastAsia="zh-CN"/>
        </w:rPr>
        <w:t>复印</w:t>
      </w:r>
      <w:r>
        <w:rPr>
          <w:rFonts w:hint="eastAsia" w:ascii="方正仿宋_GBK" w:hAnsi="方正仿宋_GBK" w:eastAsia="方正仿宋_GBK" w:cs="方正仿宋_GBK"/>
          <w:color w:val="000000"/>
          <w:sz w:val="24"/>
          <w:szCs w:val="24"/>
          <w:highlight w:val="none"/>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6.通过“信用中国”（http://www.creditchina.gov.cn/）查询相关主体无失信记录（提供截图）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7.</w:t>
      </w:r>
      <w:r>
        <w:rPr>
          <w:rFonts w:hint="eastAsia" w:ascii="方正仿宋_GBK" w:hAnsi="方正仿宋_GBK" w:eastAsia="方正仿宋_GBK" w:cs="方正仿宋_GBK"/>
          <w:color w:val="000000"/>
          <w:sz w:val="24"/>
          <w:szCs w:val="24"/>
          <w:highlight w:val="none"/>
          <w:lang w:eastAsia="zh-CN"/>
        </w:rPr>
        <w:t>参选方</w:t>
      </w:r>
      <w:r>
        <w:rPr>
          <w:rFonts w:hint="eastAsia" w:ascii="方正仿宋_GBK" w:hAnsi="方正仿宋_GBK" w:eastAsia="方正仿宋_GBK" w:cs="方正仿宋_GBK"/>
          <w:color w:val="000000"/>
          <w:sz w:val="24"/>
          <w:szCs w:val="24"/>
          <w:highlight w:val="none"/>
        </w:rPr>
        <w:t>认为有必要提供的材料</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b/>
          <w:bCs/>
          <w:color w:val="000000"/>
          <w:sz w:val="36"/>
          <w:szCs w:val="36"/>
          <w:highlight w:val="none"/>
          <w:lang w:val="en-US" w:eastAsia="zh-CN"/>
        </w:rPr>
      </w:pPr>
      <w:r>
        <w:rPr>
          <w:rFonts w:hint="eastAsia" w:ascii="方正仿宋_GBK" w:hAnsi="方正仿宋_GBK" w:eastAsia="方正仿宋_GBK" w:cs="方正仿宋_GBK"/>
          <w:b/>
          <w:bCs/>
          <w:color w:val="000000"/>
          <w:sz w:val="36"/>
          <w:szCs w:val="36"/>
          <w:highlight w:val="none"/>
          <w:lang w:val="en-US" w:eastAsia="zh-CN"/>
        </w:rPr>
        <w:t>三、设备性能及参数</w:t>
      </w:r>
    </w:p>
    <w:p>
      <w:pPr>
        <w:pStyle w:val="16"/>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sz w:val="24"/>
          <w:szCs w:val="24"/>
          <w:highlight w:val="none"/>
          <w:lang w:val="en-US" w:eastAsia="zh-CN"/>
        </w:rPr>
        <w:t>设备性能及技术参数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2.技术规格响应/偏离表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b/>
          <w:bCs/>
          <w:color w:val="000000"/>
          <w:sz w:val="36"/>
          <w:szCs w:val="36"/>
          <w:highlight w:val="none"/>
          <w:lang w:val="en-US" w:eastAsia="zh-CN"/>
        </w:rPr>
      </w:pPr>
      <w:r>
        <w:rPr>
          <w:rFonts w:hint="eastAsia" w:ascii="方正仿宋_GBK" w:hAnsi="方正仿宋_GBK" w:eastAsia="方正仿宋_GBK" w:cs="方正仿宋_GBK"/>
          <w:b/>
          <w:bCs/>
          <w:color w:val="000000"/>
          <w:sz w:val="36"/>
          <w:szCs w:val="36"/>
          <w:highlight w:val="none"/>
          <w:lang w:val="en-US" w:eastAsia="zh-CN"/>
        </w:rPr>
        <w:t>四、设备系统运行控制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1.设备控制系统、界面、数据等简介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2.设备巴杀最大容量及效率</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方正仿宋_GBK" w:hAnsi="方正仿宋_GBK" w:eastAsia="方正仿宋_GBK" w:cs="方正仿宋_GBK"/>
          <w:b/>
          <w:bCs/>
          <w:color w:val="000000"/>
          <w:sz w:val="36"/>
          <w:szCs w:val="36"/>
          <w:highlight w:val="none"/>
          <w:lang w:val="en-US" w:eastAsia="zh-CN"/>
        </w:rPr>
      </w:pPr>
      <w:r>
        <w:rPr>
          <w:rFonts w:hint="eastAsia" w:ascii="方正仿宋_GBK" w:hAnsi="方正仿宋_GBK" w:eastAsia="方正仿宋_GBK" w:cs="方正仿宋_GBK"/>
          <w:b/>
          <w:bCs/>
          <w:color w:val="000000"/>
          <w:sz w:val="36"/>
          <w:szCs w:val="36"/>
          <w:highlight w:val="none"/>
          <w:lang w:val="en-US" w:eastAsia="zh-CN"/>
        </w:rPr>
        <w:t>五、售后服务方案</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b/>
          <w:bCs/>
          <w:color w:val="000000"/>
          <w:sz w:val="36"/>
          <w:szCs w:val="36"/>
          <w:highlight w:val="none"/>
          <w:lang w:val="en-US" w:eastAsia="zh-CN"/>
        </w:rPr>
      </w:pPr>
      <w:r>
        <w:rPr>
          <w:rFonts w:hint="eastAsia" w:ascii="方正仿宋_GBK" w:hAnsi="方正仿宋_GBK" w:eastAsia="方正仿宋_GBK" w:cs="方正仿宋_GBK"/>
          <w:b/>
          <w:bCs/>
          <w:color w:val="000000"/>
          <w:sz w:val="36"/>
          <w:szCs w:val="36"/>
          <w:highlight w:val="none"/>
          <w:lang w:val="en-US" w:eastAsia="zh-CN"/>
        </w:rPr>
        <w:t>六、投标一览表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1.设备（或材料）分项明细报价表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2.优势介绍及货物图纸</w:t>
      </w:r>
      <w:r>
        <w:rPr>
          <w:rFonts w:hint="eastAsia" w:ascii="方正仿宋_GBK" w:hAnsi="方正仿宋_GBK" w:eastAsia="方正仿宋_GBK" w:cs="方正仿宋_GBK"/>
          <w:b/>
          <w:bCs/>
          <w:kern w:val="0"/>
          <w:sz w:val="32"/>
          <w:szCs w:val="32"/>
          <w:highlight w:val="none"/>
          <w:lang w:val="en-US" w:eastAsia="zh-CN"/>
        </w:rPr>
        <w:br w:type="page"/>
      </w:r>
      <w:r>
        <w:rPr>
          <w:rFonts w:hint="eastAsia" w:ascii="方正仿宋_GBK" w:hAnsi="方正仿宋_GBK" w:eastAsia="方正仿宋_GBK" w:cs="方正仿宋_GBK"/>
          <w:b/>
          <w:bCs/>
          <w:kern w:val="0"/>
          <w:sz w:val="32"/>
          <w:szCs w:val="32"/>
          <w:highlight w:val="none"/>
          <w:lang w:val="en-US" w:eastAsia="zh-CN"/>
        </w:rPr>
        <w:t>一、投标函及投标函附录</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kern w:val="0"/>
          <w:sz w:val="20"/>
          <w:szCs w:val="20"/>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（一）投标函</w:t>
      </w:r>
    </w:p>
    <w:p>
      <w:pPr>
        <w:pageBreakBefore w:val="0"/>
        <w:kinsoku/>
        <w:wordWrap/>
        <w:overflowPunct/>
        <w:topLinePunct w:val="0"/>
        <w:bidi w:val="0"/>
        <w:spacing w:line="360" w:lineRule="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致：</w:t>
      </w:r>
      <w:r>
        <w:rPr>
          <w:rFonts w:hint="eastAsia" w:ascii="方正仿宋_GBK" w:hAnsi="方正仿宋_GBK" w:eastAsia="方正仿宋_GBK" w:cs="方正仿宋_GBK"/>
          <w:sz w:val="24"/>
          <w:szCs w:val="24"/>
          <w:highlight w:val="none"/>
          <w:u w:val="single"/>
          <w:lang w:val="en-US" w:eastAsia="zh-CN"/>
        </w:rPr>
        <w:t>中垦牧（陕西）牧业有限公司大荔分公司</w:t>
      </w:r>
    </w:p>
    <w:p>
      <w:pPr>
        <w:pageBreakBefore w:val="0"/>
        <w:kinsoku/>
        <w:wordWrap/>
        <w:overflowPunct/>
        <w:topLinePunct w:val="0"/>
        <w:bidi w:val="0"/>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我方根据从</w:t>
      </w:r>
      <w:r>
        <w:rPr>
          <w:rFonts w:hint="eastAsia" w:ascii="方正仿宋_GBK" w:hAnsi="方正仿宋_GBK" w:eastAsia="方正仿宋_GBK" w:cs="方正仿宋_GBK"/>
          <w:sz w:val="24"/>
          <w:szCs w:val="24"/>
          <w:highlight w:val="none"/>
          <w:lang w:val="en-US" w:eastAsia="zh-CN"/>
        </w:rPr>
        <w:t>中垦牧乳业官</w:t>
      </w:r>
      <w:r>
        <w:rPr>
          <w:rFonts w:hint="eastAsia" w:ascii="方正仿宋_GBK" w:hAnsi="方正仿宋_GBK" w:eastAsia="方正仿宋_GBK" w:cs="方正仿宋_GBK"/>
          <w:sz w:val="24"/>
          <w:szCs w:val="24"/>
          <w:highlight w:val="none"/>
        </w:rPr>
        <w:t>网下载</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中垦牧（陕西）牧业有限公司大荔分公司初乳巴杀机购置项目二次公开比选</w:t>
      </w:r>
      <w:r>
        <w:rPr>
          <w:rFonts w:hint="eastAsia" w:ascii="方正仿宋_GBK" w:hAnsi="方正仿宋_GBK" w:eastAsia="方正仿宋_GBK" w:cs="方正仿宋_GBK"/>
          <w:sz w:val="24"/>
          <w:szCs w:val="24"/>
          <w:highlight w:val="none"/>
        </w:rPr>
        <w:t>的文件及有关资料，已充分理解了该招标文件的全部内容，决定参加投标，经我方研究决定，</w:t>
      </w:r>
      <w:r>
        <w:rPr>
          <w:rFonts w:hint="eastAsia" w:ascii="方正仿宋_GBK" w:hAnsi="方正仿宋_GBK" w:eastAsia="方正仿宋_GBK" w:cs="方正仿宋_GBK"/>
          <w:sz w:val="24"/>
          <w:szCs w:val="24"/>
          <w:highlight w:val="none"/>
          <w:u w:val="single"/>
          <w:lang w:eastAsia="zh-CN"/>
        </w:rPr>
        <w:t>报价为大写（人民币　　　　　），小写（¥　　　　　　）</w:t>
      </w:r>
      <w:r>
        <w:rPr>
          <w:rFonts w:hint="eastAsia" w:ascii="方正仿宋_GBK" w:hAnsi="方正仿宋_GBK" w:eastAsia="方正仿宋_GBK" w:cs="方正仿宋_GBK"/>
          <w:sz w:val="24"/>
          <w:szCs w:val="24"/>
          <w:highlight w:val="none"/>
          <w:u w:val="single"/>
        </w:rPr>
        <w:t>（</w:t>
      </w:r>
      <w:r>
        <w:rPr>
          <w:rFonts w:hint="eastAsia" w:ascii="方正仿宋_GBK" w:hAnsi="方正仿宋_GBK" w:eastAsia="方正仿宋_GBK" w:cs="方正仿宋_GBK"/>
          <w:sz w:val="24"/>
          <w:szCs w:val="24"/>
          <w:highlight w:val="none"/>
          <w:u w:val="single"/>
          <w:lang w:val="en-US" w:eastAsia="zh-CN"/>
        </w:rPr>
        <w:t>其中</w:t>
      </w:r>
      <w:r>
        <w:rPr>
          <w:rFonts w:hint="eastAsia" w:ascii="方正仿宋_GBK" w:hAnsi="方正仿宋_GBK" w:eastAsia="方正仿宋_GBK" w:cs="方正仿宋_GBK"/>
          <w:kern w:val="0"/>
          <w:sz w:val="24"/>
          <w:szCs w:val="24"/>
          <w:highlight w:val="none"/>
          <w:u w:val="single"/>
          <w:lang w:val="en-US" w:eastAsia="zh-CN"/>
        </w:rPr>
        <w:t>包含设备、备品备件、运输、安装、调试、培训、利润、税费等所有费用</w:t>
      </w:r>
      <w:r>
        <w:rPr>
          <w:rFonts w:hint="eastAsia" w:ascii="方正仿宋_GBK" w:hAnsi="方正仿宋_GBK" w:eastAsia="方正仿宋_GBK" w:cs="方正仿宋_GBK"/>
          <w:sz w:val="24"/>
          <w:szCs w:val="24"/>
          <w:highlight w:val="none"/>
          <w:u w:val="single"/>
        </w:rPr>
        <w:t>）</w:t>
      </w:r>
      <w:r>
        <w:rPr>
          <w:rFonts w:hint="eastAsia" w:ascii="方正仿宋_GBK" w:hAnsi="方正仿宋_GBK" w:eastAsia="方正仿宋_GBK" w:cs="方正仿宋_GBK"/>
          <w:sz w:val="24"/>
          <w:szCs w:val="24"/>
          <w:highlight w:val="none"/>
        </w:rPr>
        <w:t xml:space="preserve">。为此，我方就以下内容分别做出承诺： </w:t>
      </w:r>
    </w:p>
    <w:p>
      <w:pPr>
        <w:pageBreakBefore w:val="0"/>
        <w:kinsoku/>
        <w:wordWrap/>
        <w:overflowPunct/>
        <w:topLinePunct w:val="0"/>
        <w:bidi w:val="0"/>
        <w:spacing w:line="360" w:lineRule="auto"/>
        <w:ind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我方按照“</w:t>
      </w:r>
      <w:r>
        <w:rPr>
          <w:rFonts w:hint="eastAsia" w:ascii="方正仿宋_GBK" w:hAnsi="方正仿宋_GBK" w:eastAsia="方正仿宋_GBK" w:cs="方正仿宋_GBK"/>
          <w:sz w:val="24"/>
          <w:szCs w:val="24"/>
          <w:highlight w:val="none"/>
          <w:lang w:val="en-US" w:eastAsia="zh-CN"/>
        </w:rPr>
        <w:t>比选</w:t>
      </w:r>
      <w:r>
        <w:rPr>
          <w:rFonts w:hint="eastAsia" w:ascii="方正仿宋_GBK" w:hAnsi="方正仿宋_GBK" w:eastAsia="方正仿宋_GBK" w:cs="方正仿宋_GBK"/>
          <w:sz w:val="24"/>
          <w:szCs w:val="24"/>
          <w:highlight w:val="none"/>
          <w:lang w:eastAsia="zh-CN"/>
        </w:rPr>
        <w:t>公告</w:t>
      </w:r>
      <w:r>
        <w:rPr>
          <w:rFonts w:hint="eastAsia" w:ascii="方正仿宋_GBK" w:hAnsi="方正仿宋_GBK" w:eastAsia="方正仿宋_GBK" w:cs="方正仿宋_GBK"/>
          <w:sz w:val="24"/>
          <w:szCs w:val="24"/>
          <w:highlight w:val="none"/>
        </w:rPr>
        <w:t>”的要求，提供投标文件</w:t>
      </w:r>
      <w:r>
        <w:rPr>
          <w:rFonts w:hint="eastAsia" w:ascii="方正仿宋_GBK" w:hAnsi="方正仿宋_GBK" w:eastAsia="方正仿宋_GBK" w:cs="方正仿宋_GBK"/>
          <w:sz w:val="24"/>
          <w:szCs w:val="24"/>
          <w:highlight w:val="none"/>
          <w:lang w:val="en-US" w:eastAsia="zh-CN"/>
        </w:rPr>
        <w:t>正、副各一本</w:t>
      </w:r>
      <w:r>
        <w:rPr>
          <w:rFonts w:hint="eastAsia" w:ascii="方正仿宋_GBK" w:hAnsi="方正仿宋_GBK" w:eastAsia="方正仿宋_GBK" w:cs="方正仿宋_GBK"/>
          <w:kern w:val="0"/>
          <w:sz w:val="24"/>
          <w:szCs w:val="24"/>
          <w:highlight w:val="none"/>
          <w:lang w:val="en-US" w:eastAsia="zh-CN"/>
        </w:rPr>
        <w:t>（并将比选响应文件电子文档拷贝至U盘）</w:t>
      </w:r>
      <w:r>
        <w:rPr>
          <w:rFonts w:hint="eastAsia" w:ascii="方正仿宋_GBK" w:hAnsi="方正仿宋_GBK" w:eastAsia="方正仿宋_GBK" w:cs="方正仿宋_GBK"/>
          <w:sz w:val="24"/>
          <w:szCs w:val="24"/>
          <w:highlight w:val="none"/>
          <w:lang w:eastAsia="zh-CN"/>
        </w:rPr>
        <w:t>。</w:t>
      </w:r>
    </w:p>
    <w:p>
      <w:pPr>
        <w:pageBreakBefore w:val="0"/>
        <w:kinsoku/>
        <w:wordWrap/>
        <w:overflowPunct/>
        <w:topLinePunct w:val="0"/>
        <w:bidi w:val="0"/>
        <w:spacing w:line="360" w:lineRule="auto"/>
        <w:ind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2</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我方已详细审查全部招标文件，包括修改文件（如有的话）以及全部参考资料和有关附件，我们完全理解上述文件的内容并同意放弃对上述文件的内容有不明及误解的追究权利</w:t>
      </w:r>
      <w:r>
        <w:rPr>
          <w:rFonts w:hint="eastAsia" w:ascii="方正仿宋_GBK" w:hAnsi="方正仿宋_GBK" w:eastAsia="方正仿宋_GBK" w:cs="方正仿宋_GBK"/>
          <w:sz w:val="24"/>
          <w:szCs w:val="24"/>
          <w:highlight w:val="none"/>
          <w:lang w:eastAsia="zh-CN"/>
        </w:rPr>
        <w:t>。</w:t>
      </w:r>
    </w:p>
    <w:p>
      <w:pPr>
        <w:pageBreakBefore w:val="0"/>
        <w:kinsoku/>
        <w:wordWrap/>
        <w:overflowPunct/>
        <w:topLinePunct w:val="0"/>
        <w:bidi w:val="0"/>
        <w:spacing w:line="360" w:lineRule="auto"/>
        <w:ind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3</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我方承诺我们的投标文件中有关资格资信的证明文件、技术文件及相关陈述全部是真实的准确的，若有违背，我方将承担由此造成的一切后果</w:t>
      </w:r>
      <w:r>
        <w:rPr>
          <w:rFonts w:hint="eastAsia" w:ascii="方正仿宋_GBK" w:hAnsi="方正仿宋_GBK" w:eastAsia="方正仿宋_GBK" w:cs="方正仿宋_GBK"/>
          <w:sz w:val="24"/>
          <w:szCs w:val="24"/>
          <w:highlight w:val="none"/>
          <w:lang w:eastAsia="zh-CN"/>
        </w:rPr>
        <w:t>。</w:t>
      </w:r>
    </w:p>
    <w:p>
      <w:pPr>
        <w:pageBreakBefore w:val="0"/>
        <w:kinsoku/>
        <w:wordWrap/>
        <w:overflowPunct/>
        <w:topLinePunct w:val="0"/>
        <w:bidi w:val="0"/>
        <w:spacing w:line="360" w:lineRule="auto"/>
        <w:ind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如果我方中标，保证忠实地执行买卖双方所签的经济合同，承担合同规定的责任和义务；</w:t>
      </w:r>
      <w:r>
        <w:rPr>
          <w:rFonts w:hint="eastAsia" w:ascii="方正仿宋_GBK" w:hAnsi="方正仿宋_GBK" w:eastAsia="方正仿宋_GBK" w:cs="方正仿宋_GBK"/>
          <w:sz w:val="24"/>
          <w:szCs w:val="24"/>
          <w:highlight w:val="none"/>
          <w:lang w:val="en-US" w:eastAsia="zh-CN"/>
        </w:rPr>
        <w:t>并</w:t>
      </w:r>
      <w:r>
        <w:rPr>
          <w:rFonts w:hint="eastAsia" w:ascii="方正仿宋_GBK" w:hAnsi="方正仿宋_GBK" w:eastAsia="方正仿宋_GBK" w:cs="方正仿宋_GBK"/>
          <w:color w:val="auto"/>
          <w:sz w:val="24"/>
          <w:szCs w:val="24"/>
          <w:highlight w:val="none"/>
        </w:rPr>
        <w:t>承诺</w:t>
      </w:r>
      <w:r>
        <w:rPr>
          <w:rFonts w:hint="eastAsia" w:ascii="方正仿宋_GBK" w:hAnsi="方正仿宋_GBK" w:eastAsia="方正仿宋_GBK" w:cs="方正仿宋_GBK"/>
          <w:color w:val="auto"/>
          <w:sz w:val="24"/>
          <w:szCs w:val="24"/>
          <w:highlight w:val="none"/>
          <w:lang w:eastAsia="zh-CN"/>
        </w:rPr>
        <w:t>若</w:t>
      </w:r>
      <w:r>
        <w:rPr>
          <w:rFonts w:hint="eastAsia" w:ascii="方正仿宋_GBK" w:hAnsi="方正仿宋_GBK" w:eastAsia="方正仿宋_GBK" w:cs="方正仿宋_GBK"/>
          <w:color w:val="auto"/>
          <w:sz w:val="24"/>
          <w:szCs w:val="24"/>
          <w:highlight w:val="none"/>
          <w:lang w:val="en-US" w:eastAsia="zh-CN"/>
        </w:rPr>
        <w:t>我方</w:t>
      </w:r>
      <w:r>
        <w:rPr>
          <w:rFonts w:hint="eastAsia" w:ascii="方正仿宋_GBK" w:hAnsi="方正仿宋_GBK" w:eastAsia="方正仿宋_GBK" w:cs="方正仿宋_GBK"/>
          <w:color w:val="auto"/>
          <w:sz w:val="24"/>
          <w:szCs w:val="24"/>
          <w:highlight w:val="none"/>
        </w:rPr>
        <w:t>擅自停止</w:t>
      </w:r>
      <w:r>
        <w:rPr>
          <w:rFonts w:hint="eastAsia" w:ascii="方正仿宋_GBK" w:hAnsi="方正仿宋_GBK" w:eastAsia="方正仿宋_GBK" w:cs="方正仿宋_GBK"/>
          <w:color w:val="auto"/>
          <w:sz w:val="24"/>
          <w:szCs w:val="24"/>
          <w:highlight w:val="none"/>
          <w:lang w:val="en-US" w:eastAsia="zh-CN"/>
        </w:rPr>
        <w:t>供货</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招标</w:t>
      </w:r>
      <w:r>
        <w:rPr>
          <w:rFonts w:hint="eastAsia" w:ascii="方正仿宋_GBK" w:hAnsi="方正仿宋_GBK" w:eastAsia="方正仿宋_GBK" w:cs="方正仿宋_GBK"/>
          <w:color w:val="auto"/>
          <w:sz w:val="24"/>
          <w:szCs w:val="24"/>
          <w:highlight w:val="none"/>
          <w:lang w:val="en-US" w:eastAsia="zh-CN"/>
        </w:rPr>
        <w:t>方</w:t>
      </w:r>
      <w:r>
        <w:rPr>
          <w:rFonts w:hint="eastAsia" w:ascii="方正仿宋_GBK" w:hAnsi="方正仿宋_GBK" w:eastAsia="方正仿宋_GBK" w:cs="方正仿宋_GBK"/>
          <w:color w:val="auto"/>
          <w:sz w:val="24"/>
          <w:szCs w:val="24"/>
          <w:highlight w:val="none"/>
        </w:rPr>
        <w:t>可</w:t>
      </w:r>
      <w:r>
        <w:rPr>
          <w:rFonts w:hint="eastAsia" w:ascii="方正仿宋_GBK" w:hAnsi="方正仿宋_GBK" w:eastAsia="方正仿宋_GBK" w:cs="方正仿宋_GBK"/>
          <w:color w:val="auto"/>
          <w:sz w:val="24"/>
          <w:szCs w:val="24"/>
          <w:highlight w:val="none"/>
          <w:lang w:val="en-US" w:eastAsia="zh-CN"/>
        </w:rPr>
        <w:t>以</w:t>
      </w:r>
      <w:r>
        <w:rPr>
          <w:rFonts w:hint="eastAsia" w:ascii="方正仿宋_GBK" w:hAnsi="方正仿宋_GBK" w:eastAsia="方正仿宋_GBK" w:cs="方正仿宋_GBK"/>
          <w:color w:val="auto"/>
          <w:sz w:val="24"/>
          <w:szCs w:val="24"/>
          <w:highlight w:val="none"/>
        </w:rPr>
        <w:t>不予以结算</w:t>
      </w:r>
      <w:r>
        <w:rPr>
          <w:rFonts w:hint="eastAsia" w:ascii="方正仿宋_GBK" w:hAnsi="方正仿宋_GBK" w:eastAsia="方正仿宋_GBK" w:cs="方正仿宋_GBK"/>
          <w:color w:val="auto"/>
          <w:sz w:val="24"/>
          <w:szCs w:val="24"/>
          <w:highlight w:val="none"/>
          <w:lang w:val="en-US" w:eastAsia="zh-CN"/>
        </w:rPr>
        <w:t>设备</w:t>
      </w:r>
      <w:r>
        <w:rPr>
          <w:rFonts w:hint="eastAsia" w:ascii="方正仿宋_GBK" w:hAnsi="方正仿宋_GBK" w:eastAsia="方正仿宋_GBK" w:cs="方正仿宋_GBK"/>
          <w:color w:val="auto"/>
          <w:sz w:val="24"/>
          <w:szCs w:val="24"/>
          <w:highlight w:val="none"/>
        </w:rPr>
        <w:t>款，</w:t>
      </w:r>
      <w:r>
        <w:rPr>
          <w:rFonts w:hint="eastAsia" w:ascii="方正仿宋_GBK" w:hAnsi="方正仿宋_GBK" w:eastAsia="方正仿宋_GBK" w:cs="方正仿宋_GBK"/>
          <w:color w:val="000000"/>
          <w:sz w:val="24"/>
          <w:szCs w:val="24"/>
          <w:highlight w:val="none"/>
        </w:rPr>
        <w:t>并扣除合同</w:t>
      </w:r>
      <w:r>
        <w:rPr>
          <w:rFonts w:hint="eastAsia" w:ascii="方正仿宋_GBK" w:hAnsi="方正仿宋_GBK" w:eastAsia="方正仿宋_GBK" w:cs="方正仿宋_GBK"/>
          <w:color w:val="000000"/>
          <w:sz w:val="24"/>
          <w:szCs w:val="24"/>
          <w:highlight w:val="none"/>
          <w:lang w:val="en-US" w:eastAsia="zh-CN"/>
        </w:rPr>
        <w:t>履约</w:t>
      </w:r>
      <w:r>
        <w:rPr>
          <w:rFonts w:hint="eastAsia" w:ascii="方正仿宋_GBK" w:hAnsi="方正仿宋_GBK" w:eastAsia="方正仿宋_GBK" w:cs="方正仿宋_GBK"/>
          <w:color w:val="000000"/>
          <w:sz w:val="24"/>
          <w:szCs w:val="24"/>
          <w:highlight w:val="none"/>
        </w:rPr>
        <w:t>保证金，同时</w:t>
      </w:r>
      <w:r>
        <w:rPr>
          <w:rFonts w:hint="eastAsia" w:ascii="方正仿宋_GBK" w:hAnsi="方正仿宋_GBK" w:eastAsia="方正仿宋_GBK" w:cs="方正仿宋_GBK"/>
          <w:color w:val="000000"/>
          <w:sz w:val="24"/>
          <w:szCs w:val="24"/>
          <w:highlight w:val="none"/>
          <w:lang w:eastAsia="zh-CN"/>
        </w:rPr>
        <w:t>我方</w:t>
      </w:r>
      <w:r>
        <w:rPr>
          <w:rFonts w:hint="eastAsia" w:ascii="方正仿宋_GBK" w:hAnsi="方正仿宋_GBK" w:eastAsia="方正仿宋_GBK" w:cs="方正仿宋_GBK"/>
          <w:color w:val="000000"/>
          <w:sz w:val="24"/>
          <w:szCs w:val="24"/>
          <w:highlight w:val="none"/>
        </w:rPr>
        <w:t>还需承担因此给招标</w:t>
      </w:r>
      <w:r>
        <w:rPr>
          <w:rFonts w:hint="eastAsia" w:ascii="方正仿宋_GBK" w:hAnsi="方正仿宋_GBK" w:eastAsia="方正仿宋_GBK" w:cs="方正仿宋_GBK"/>
          <w:color w:val="000000"/>
          <w:sz w:val="24"/>
          <w:szCs w:val="24"/>
          <w:highlight w:val="none"/>
          <w:lang w:val="en-US" w:eastAsia="zh-CN"/>
        </w:rPr>
        <w:t>方</w:t>
      </w:r>
      <w:r>
        <w:rPr>
          <w:rFonts w:hint="eastAsia" w:ascii="方正仿宋_GBK" w:hAnsi="方正仿宋_GBK" w:eastAsia="方正仿宋_GBK" w:cs="方正仿宋_GBK"/>
          <w:color w:val="000000"/>
          <w:sz w:val="24"/>
          <w:szCs w:val="24"/>
          <w:highlight w:val="none"/>
        </w:rPr>
        <w:t>带来的经济损失。</w:t>
      </w:r>
    </w:p>
    <w:p>
      <w:pPr>
        <w:pageBreakBefore w:val="0"/>
        <w:kinsoku/>
        <w:wordWrap/>
        <w:overflowPunct/>
        <w:topLinePunct w:val="0"/>
        <w:bidi w:val="0"/>
        <w:spacing w:line="360" w:lineRule="auto"/>
        <w:ind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我方的投标有效期为：自开标之日起</w:t>
      </w:r>
      <w:r>
        <w:rPr>
          <w:rFonts w:hint="eastAsia" w:ascii="方正仿宋_GBK" w:hAnsi="方正仿宋_GBK" w:eastAsia="方正仿宋_GBK" w:cs="方正仿宋_GBK"/>
          <w:sz w:val="24"/>
          <w:szCs w:val="24"/>
          <w:highlight w:val="none"/>
          <w:u w:val="single"/>
          <w:lang w:val="en-US" w:eastAsia="zh-CN"/>
        </w:rPr>
        <w:t xml:space="preserve"> 90  </w:t>
      </w:r>
      <w:r>
        <w:rPr>
          <w:rFonts w:hint="eastAsia" w:ascii="方正仿宋_GBK" w:hAnsi="方正仿宋_GBK" w:eastAsia="方正仿宋_GBK" w:cs="方正仿宋_GBK"/>
          <w:sz w:val="24"/>
          <w:szCs w:val="24"/>
          <w:highlight w:val="none"/>
        </w:rPr>
        <w:t>日</w:t>
      </w:r>
      <w:r>
        <w:rPr>
          <w:rFonts w:hint="eastAsia" w:ascii="方正仿宋_GBK" w:hAnsi="方正仿宋_GBK" w:eastAsia="方正仿宋_GBK" w:cs="方正仿宋_GBK"/>
          <w:sz w:val="24"/>
          <w:szCs w:val="24"/>
          <w:highlight w:val="none"/>
          <w:lang w:eastAsia="zh-CN"/>
        </w:rPr>
        <w:t>。</w:t>
      </w:r>
    </w:p>
    <w:p>
      <w:pPr>
        <w:pageBreakBefore w:val="0"/>
        <w:kinsoku/>
        <w:wordWrap/>
        <w:overflowPunct/>
        <w:topLinePunct w:val="0"/>
        <w:bidi w:val="0"/>
        <w:spacing w:line="360" w:lineRule="auto"/>
        <w:ind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 xml:space="preserve"> </w:t>
      </w:r>
    </w:p>
    <w:p>
      <w:pPr>
        <w:pageBreakBefore w:val="0"/>
        <w:kinsoku/>
        <w:wordWrap/>
        <w:overflowPunct/>
        <w:topLinePunct w:val="0"/>
        <w:bidi w:val="0"/>
        <w:spacing w:line="360" w:lineRule="auto"/>
        <w:ind w:firstLineChars="200"/>
        <w:rPr>
          <w:rFonts w:hint="eastAsia" w:ascii="方正仿宋_GBK" w:hAnsi="方正仿宋_GBK" w:eastAsia="方正仿宋_GBK" w:cs="方正仿宋_GBK"/>
          <w:sz w:val="24"/>
          <w:szCs w:val="24"/>
          <w:highlight w:val="none"/>
          <w:lang w:val="en-US" w:eastAsia="zh-CN"/>
        </w:rPr>
      </w:pPr>
    </w:p>
    <w:p>
      <w:pPr>
        <w:pageBreakBefore w:val="0"/>
        <w:kinsoku/>
        <w:wordWrap/>
        <w:overflowPunct/>
        <w:topLinePunct w:val="0"/>
        <w:bidi w:val="0"/>
        <w:spacing w:line="360" w:lineRule="auto"/>
        <w:ind w:firstLineChars="200"/>
        <w:rPr>
          <w:rFonts w:hint="eastAsia" w:ascii="方正仿宋_GBK" w:hAnsi="方正仿宋_GBK" w:eastAsia="方正仿宋_GBK" w:cs="方正仿宋_GBK"/>
          <w:sz w:val="24"/>
          <w:szCs w:val="24"/>
          <w:highlight w:val="none"/>
          <w:lang w:val="en-US" w:eastAsia="zh-CN"/>
        </w:rPr>
      </w:pPr>
    </w:p>
    <w:p>
      <w:pPr>
        <w:pageBreakBefore w:val="0"/>
        <w:kinsoku/>
        <w:wordWrap/>
        <w:overflowPunct/>
        <w:topLinePunct w:val="0"/>
        <w:bidi w:val="0"/>
        <w:spacing w:line="360" w:lineRule="auto"/>
        <w:ind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投标</w:t>
      </w:r>
      <w:r>
        <w:rPr>
          <w:rFonts w:hint="eastAsia" w:ascii="方正仿宋_GBK" w:hAnsi="方正仿宋_GBK" w:eastAsia="方正仿宋_GBK" w:cs="方正仿宋_GBK"/>
          <w:sz w:val="24"/>
          <w:szCs w:val="24"/>
          <w:highlight w:val="none"/>
          <w:lang w:eastAsia="zh-CN"/>
        </w:rPr>
        <w:t>方</w:t>
      </w:r>
      <w:r>
        <w:rPr>
          <w:rFonts w:hint="eastAsia" w:ascii="方正仿宋_GBK" w:hAnsi="方正仿宋_GBK" w:eastAsia="方正仿宋_GBK" w:cs="方正仿宋_GBK"/>
          <w:sz w:val="24"/>
          <w:szCs w:val="24"/>
          <w:highlight w:val="none"/>
        </w:rPr>
        <w:t xml:space="preserve">： （盖章）     </w:t>
      </w:r>
    </w:p>
    <w:p>
      <w:pPr>
        <w:pageBreakBefore w:val="0"/>
        <w:kinsoku/>
        <w:wordWrap/>
        <w:overflowPunct/>
        <w:topLinePunct w:val="0"/>
        <w:bidi w:val="0"/>
        <w:spacing w:line="360" w:lineRule="auto"/>
        <w:ind w:firstLineChars="200"/>
        <w:rPr>
          <w:rFonts w:hint="eastAsia" w:ascii="方正仿宋_GBK" w:hAnsi="方正仿宋_GBK" w:eastAsia="方正仿宋_GBK" w:cs="方正仿宋_GBK"/>
          <w:sz w:val="24"/>
          <w:szCs w:val="24"/>
          <w:highlight w:val="none"/>
        </w:rPr>
      </w:pPr>
    </w:p>
    <w:p>
      <w:pPr>
        <w:pageBreakBefore w:val="0"/>
        <w:kinsoku/>
        <w:wordWrap/>
        <w:overflowPunct/>
        <w:topLinePunct w:val="0"/>
        <w:bidi w:val="0"/>
        <w:spacing w:line="360" w:lineRule="auto"/>
        <w:ind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法定代表人或其授权委托人： （签字或盖章）</w:t>
      </w:r>
    </w:p>
    <w:p>
      <w:pPr>
        <w:pageBreakBefore w:val="0"/>
        <w:kinsoku/>
        <w:wordWrap/>
        <w:overflowPunct/>
        <w:topLinePunct w:val="0"/>
        <w:bidi w:val="0"/>
        <w:spacing w:line="360" w:lineRule="auto"/>
        <w:ind w:firstLineChars="200"/>
        <w:rPr>
          <w:rFonts w:hint="eastAsia" w:ascii="方正仿宋_GBK" w:hAnsi="方正仿宋_GBK" w:eastAsia="方正仿宋_GBK" w:cs="方正仿宋_GBK"/>
          <w:sz w:val="24"/>
          <w:szCs w:val="24"/>
          <w:highlight w:val="none"/>
        </w:rPr>
      </w:pPr>
    </w:p>
    <w:p>
      <w:pPr>
        <w:pageBreakBefore w:val="0"/>
        <w:kinsoku/>
        <w:wordWrap/>
        <w:overflowPunct/>
        <w:topLinePunct w:val="0"/>
        <w:bidi w:val="0"/>
        <w:spacing w:line="360" w:lineRule="auto"/>
        <w:ind w:firstLineChars="200"/>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地址：</w:t>
      </w:r>
    </w:p>
    <w:p>
      <w:pPr>
        <w:pageBreakBefore w:val="0"/>
        <w:kinsoku/>
        <w:wordWrap/>
        <w:overflowPunct/>
        <w:topLinePunct w:val="0"/>
        <w:bidi w:val="0"/>
        <w:spacing w:line="360" w:lineRule="auto"/>
        <w:ind w:firstLine="480" w:firstLineChars="200"/>
        <w:jc w:val="left"/>
        <w:rPr>
          <w:rFonts w:hint="eastAsia" w:ascii="方正仿宋_GBK" w:hAnsi="方正仿宋_GBK" w:eastAsia="方正仿宋_GBK" w:cs="方正仿宋_GBK"/>
          <w:sz w:val="24"/>
          <w:szCs w:val="24"/>
          <w:highlight w:val="none"/>
          <w:lang w:val="en-US" w:eastAsia="zh-CN"/>
        </w:rPr>
      </w:pPr>
    </w:p>
    <w:p>
      <w:pPr>
        <w:pageBreakBefore w:val="0"/>
        <w:kinsoku/>
        <w:wordWrap/>
        <w:overflowPunct/>
        <w:topLinePunct w:val="0"/>
        <w:bidi w:val="0"/>
        <w:spacing w:line="360" w:lineRule="auto"/>
        <w:ind w:firstLine="480" w:firstLineChars="200"/>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联系电话：</w:t>
      </w:r>
    </w:p>
    <w:p>
      <w:pPr>
        <w:pageBreakBefore w:val="0"/>
        <w:kinsoku/>
        <w:wordWrap/>
        <w:overflowPunct/>
        <w:topLinePunct w:val="0"/>
        <w:bidi w:val="0"/>
        <w:spacing w:line="360" w:lineRule="auto"/>
        <w:jc w:val="both"/>
        <w:rPr>
          <w:rFonts w:hint="eastAsia" w:ascii="方正仿宋_GBK" w:hAnsi="方正仿宋_GBK" w:eastAsia="方正仿宋_GBK" w:cs="方正仿宋_GBK"/>
          <w:sz w:val="24"/>
          <w:szCs w:val="24"/>
          <w:highlight w:val="none"/>
        </w:rPr>
      </w:pPr>
    </w:p>
    <w:p>
      <w:pPr>
        <w:pageBreakBefore w:val="0"/>
        <w:kinsoku/>
        <w:wordWrap/>
        <w:overflowPunct/>
        <w:topLinePunct w:val="0"/>
        <w:bidi w:val="0"/>
        <w:spacing w:line="360" w:lineRule="auto"/>
        <w:ind w:firstLineChars="200"/>
        <w:jc w:val="center"/>
        <w:rPr>
          <w:rFonts w:hint="eastAsia" w:ascii="方正仿宋_GBK" w:hAnsi="方正仿宋_GBK" w:eastAsia="方正仿宋_GBK" w:cs="方正仿宋_GBK"/>
          <w:sz w:val="24"/>
          <w:szCs w:val="24"/>
          <w:highlight w:val="none"/>
        </w:rPr>
        <w:sectPr>
          <w:type w:val="continuous"/>
          <w:pgSz w:w="11906" w:h="16838"/>
          <w:pgMar w:top="1587" w:right="1701" w:bottom="1400" w:left="170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方正仿宋_GBK" w:hAnsi="方正仿宋_GBK" w:eastAsia="方正仿宋_GBK" w:cs="方正仿宋_GBK"/>
          <w:sz w:val="24"/>
          <w:szCs w:val="24"/>
          <w:highlight w:val="none"/>
        </w:rPr>
        <w:t>日   期：</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年   月   日</w:t>
      </w:r>
    </w:p>
    <w:p>
      <w:pPr>
        <w:pStyle w:val="4"/>
        <w:spacing w:line="360" w:lineRule="auto"/>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（二）投标函附录</w:t>
      </w:r>
    </w:p>
    <w:p>
      <w:pPr>
        <w:adjustRightInd w:val="0"/>
        <w:snapToGrid w:val="0"/>
        <w:spacing w:line="500" w:lineRule="exact"/>
        <w:rPr>
          <w:rFonts w:hint="eastAsia" w:ascii="方正仿宋_GBK" w:hAnsi="方正仿宋_GBK" w:eastAsia="方正仿宋_GBK" w:cs="方正仿宋_GBK"/>
          <w:kern w:val="0"/>
          <w:sz w:val="24"/>
          <w:szCs w:val="24"/>
          <w:highlight w:val="none"/>
          <w:u w:val="none"/>
          <w:lang w:val="en-US" w:eastAsia="zh-CN"/>
        </w:rPr>
      </w:pPr>
      <w:r>
        <w:rPr>
          <w:rFonts w:hint="eastAsia" w:ascii="方正仿宋_GBK" w:hAnsi="方正仿宋_GBK" w:eastAsia="方正仿宋_GBK" w:cs="方正仿宋_GBK"/>
          <w:sz w:val="24"/>
          <w:highlight w:val="none"/>
        </w:rPr>
        <w:t>项目名称：</w:t>
      </w:r>
      <w:r>
        <w:rPr>
          <w:rFonts w:hint="eastAsia" w:ascii="方正仿宋_GBK" w:hAnsi="方正仿宋_GBK" w:eastAsia="方正仿宋_GBK" w:cs="方正仿宋_GBK"/>
          <w:sz w:val="24"/>
          <w:szCs w:val="24"/>
          <w:highlight w:val="none"/>
          <w:u w:val="none"/>
          <w:lang w:val="en-US" w:eastAsia="zh-CN"/>
        </w:rPr>
        <w:t>中垦牧（陕西）牧业有限公司大荔分公司初乳巴杀机购置项目</w:t>
      </w:r>
    </w:p>
    <w:tbl>
      <w:tblPr>
        <w:tblStyle w:val="1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695"/>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830" w:type="dxa"/>
            <w:noWrap w:val="0"/>
            <w:vAlign w:val="center"/>
          </w:tcPr>
          <w:p>
            <w:pPr>
              <w:spacing w:line="480" w:lineRule="exact"/>
              <w:jc w:val="center"/>
              <w:rPr>
                <w:rFonts w:hint="eastAsia" w:ascii="方正仿宋_GBK" w:hAnsi="方正仿宋_GBK" w:eastAsia="方正仿宋_GBK" w:cs="方正仿宋_GBK"/>
                <w:kern w:val="2"/>
                <w:sz w:val="24"/>
                <w:szCs w:val="22"/>
                <w:highlight w:val="none"/>
                <w:lang w:val="en-US" w:eastAsia="zh-CN" w:bidi="ar-SA"/>
              </w:rPr>
            </w:pPr>
            <w:r>
              <w:rPr>
                <w:rFonts w:hint="eastAsia" w:ascii="方正仿宋_GBK" w:hAnsi="方正仿宋_GBK" w:eastAsia="方正仿宋_GBK" w:cs="方正仿宋_GBK"/>
                <w:sz w:val="24"/>
                <w:highlight w:val="none"/>
              </w:rPr>
              <w:t>投标报价</w:t>
            </w:r>
          </w:p>
        </w:tc>
        <w:tc>
          <w:tcPr>
            <w:tcW w:w="6220" w:type="dxa"/>
            <w:gridSpan w:val="2"/>
            <w:noWrap w:val="0"/>
            <w:vAlign w:val="center"/>
          </w:tcPr>
          <w:p>
            <w:pPr>
              <w:spacing w:line="480" w:lineRule="exac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rPr>
              <w:t>大写：</w:t>
            </w:r>
          </w:p>
          <w:p>
            <w:pPr>
              <w:spacing w:line="480" w:lineRule="exact"/>
              <w:rPr>
                <w:rFonts w:hint="eastAsia" w:ascii="方正仿宋_GBK" w:hAnsi="方正仿宋_GBK" w:eastAsia="方正仿宋_GBK" w:cs="方正仿宋_GBK"/>
                <w:kern w:val="2"/>
                <w:sz w:val="24"/>
                <w:szCs w:val="22"/>
                <w:highlight w:val="none"/>
                <w:lang w:val="en-US" w:eastAsia="zh-CN" w:bidi="ar-SA"/>
              </w:rPr>
            </w:pPr>
            <w:r>
              <w:rPr>
                <w:rFonts w:hint="eastAsia" w:ascii="方正仿宋_GBK" w:hAnsi="方正仿宋_GBK" w:eastAsia="方正仿宋_GBK" w:cs="方正仿宋_GBK"/>
                <w:sz w:val="24"/>
                <w:highlight w:val="none"/>
              </w:rPr>
              <w:t>小写：</w:t>
            </w:r>
            <w:r>
              <w:rPr>
                <w:rFonts w:hint="eastAsia" w:ascii="方正仿宋_GBK" w:hAnsi="方正仿宋_GBK" w:eastAsia="方正仿宋_GBK" w:cs="方正仿宋_GBK"/>
                <w:sz w:val="24"/>
                <w:highlight w:val="none"/>
                <w:lang w:val="en-US" w:eastAsia="zh-CN"/>
              </w:rPr>
              <w:t xml:space="preserve">                    税率：</w:t>
            </w:r>
            <w:r>
              <w:rPr>
                <w:rFonts w:hint="eastAsia" w:ascii="方正仿宋_GBK" w:hAnsi="方正仿宋_GBK" w:eastAsia="方正仿宋_GBK" w:cs="方正仿宋_GBK"/>
                <w:sz w:val="24"/>
                <w:highlight w:val="none"/>
                <w:u w:val="single"/>
                <w:lang w:val="en-US" w:eastAsia="zh-CN"/>
              </w:rPr>
              <w:t xml:space="preserve">     </w:t>
            </w:r>
            <w:r>
              <w:rPr>
                <w:rFonts w:hint="eastAsia" w:ascii="方正仿宋_GBK" w:hAnsi="方正仿宋_GBK" w:eastAsia="方正仿宋_GBK" w:cs="方正仿宋_GBK"/>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830" w:type="dxa"/>
            <w:noWrap w:val="0"/>
            <w:vAlign w:val="center"/>
          </w:tcPr>
          <w:p>
            <w:pPr>
              <w:spacing w:line="480" w:lineRule="exact"/>
              <w:jc w:val="center"/>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lang w:val="en-US" w:eastAsia="zh-CN"/>
              </w:rPr>
              <w:t>交货期</w:t>
            </w:r>
          </w:p>
        </w:tc>
        <w:tc>
          <w:tcPr>
            <w:tcW w:w="6220" w:type="dxa"/>
            <w:gridSpan w:val="2"/>
            <w:noWrap w:val="0"/>
            <w:vAlign w:val="center"/>
          </w:tcPr>
          <w:p>
            <w:pPr>
              <w:spacing w:line="480" w:lineRule="exact"/>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830" w:type="dxa"/>
            <w:noWrap w:val="0"/>
            <w:vAlign w:val="center"/>
          </w:tcPr>
          <w:p>
            <w:pPr>
              <w:spacing w:line="480" w:lineRule="exact"/>
              <w:jc w:val="center"/>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rPr>
              <w:t>付款</w:t>
            </w:r>
            <w:r>
              <w:rPr>
                <w:rFonts w:hint="eastAsia" w:ascii="方正仿宋_GBK" w:hAnsi="方正仿宋_GBK" w:eastAsia="方正仿宋_GBK" w:cs="方正仿宋_GBK"/>
                <w:sz w:val="24"/>
                <w:highlight w:val="none"/>
                <w:lang w:val="en-US" w:eastAsia="zh-CN"/>
              </w:rPr>
              <w:t>方式</w:t>
            </w:r>
          </w:p>
        </w:tc>
        <w:tc>
          <w:tcPr>
            <w:tcW w:w="6220" w:type="dxa"/>
            <w:gridSpan w:val="2"/>
            <w:noWrap w:val="0"/>
            <w:vAlign w:val="center"/>
          </w:tcPr>
          <w:p>
            <w:pPr>
              <w:spacing w:line="480" w:lineRule="exact"/>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830" w:type="dxa"/>
            <w:noWrap w:val="0"/>
            <w:vAlign w:val="center"/>
          </w:tcPr>
          <w:p>
            <w:pPr>
              <w:spacing w:line="48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质保期</w:t>
            </w:r>
          </w:p>
        </w:tc>
        <w:tc>
          <w:tcPr>
            <w:tcW w:w="6220" w:type="dxa"/>
            <w:gridSpan w:val="2"/>
            <w:noWrap w:val="0"/>
            <w:vAlign w:val="center"/>
          </w:tcPr>
          <w:p>
            <w:pPr>
              <w:spacing w:line="480" w:lineRule="exact"/>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830" w:type="dxa"/>
            <w:noWrap w:val="0"/>
            <w:vAlign w:val="center"/>
          </w:tcPr>
          <w:p>
            <w:pPr>
              <w:spacing w:line="48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特别说明</w:t>
            </w:r>
          </w:p>
        </w:tc>
        <w:tc>
          <w:tcPr>
            <w:tcW w:w="6220" w:type="dxa"/>
            <w:gridSpan w:val="2"/>
            <w:noWrap w:val="0"/>
            <w:vAlign w:val="center"/>
          </w:tcPr>
          <w:p>
            <w:pPr>
              <w:spacing w:line="480" w:lineRule="exact"/>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4525" w:type="dxa"/>
            <w:gridSpan w:val="2"/>
            <w:noWrap w:val="0"/>
            <w:vAlign w:val="center"/>
          </w:tcPr>
          <w:p>
            <w:pPr>
              <w:spacing w:line="48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投 标 </w:t>
            </w:r>
            <w:r>
              <w:rPr>
                <w:rFonts w:hint="eastAsia" w:ascii="方正仿宋_GBK" w:hAnsi="方正仿宋_GBK" w:eastAsia="方正仿宋_GBK" w:cs="方正仿宋_GBK"/>
                <w:sz w:val="24"/>
                <w:highlight w:val="none"/>
                <w:lang w:val="en-US" w:eastAsia="zh-CN"/>
              </w:rPr>
              <w:t>方</w:t>
            </w:r>
            <w:r>
              <w:rPr>
                <w:rFonts w:hint="eastAsia" w:ascii="方正仿宋_GBK" w:hAnsi="方正仿宋_GBK" w:eastAsia="方正仿宋_GBK" w:cs="方正仿宋_GBK"/>
                <w:sz w:val="24"/>
                <w:highlight w:val="none"/>
              </w:rPr>
              <w:t xml:space="preserve">  （盖 章）</w:t>
            </w:r>
          </w:p>
        </w:tc>
        <w:tc>
          <w:tcPr>
            <w:tcW w:w="4525" w:type="dxa"/>
            <w:noWrap w:val="0"/>
            <w:vAlign w:val="center"/>
          </w:tcPr>
          <w:p>
            <w:pPr>
              <w:spacing w:line="48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highlight w:val="none"/>
              </w:rPr>
              <w:t>法定代表人</w:t>
            </w:r>
            <w:r>
              <w:rPr>
                <w:rFonts w:hint="eastAsia" w:ascii="方正仿宋_GBK" w:hAnsi="方正仿宋_GBK" w:eastAsia="方正仿宋_GBK" w:cs="方正仿宋_GBK"/>
                <w:sz w:val="24"/>
                <w:szCs w:val="24"/>
                <w:highlight w:val="none"/>
              </w:rPr>
              <w:t>或其授权委托人</w:t>
            </w:r>
            <w:r>
              <w:rPr>
                <w:rFonts w:hint="eastAsia" w:ascii="方正仿宋_GBK" w:hAnsi="方正仿宋_GBK" w:eastAsia="方正仿宋_GBK" w:cs="方正仿宋_GBK"/>
                <w:sz w:val="24"/>
                <w:szCs w:val="24"/>
                <w:highlight w:val="none"/>
                <w:lang w:val="en-US" w:eastAsia="zh-CN"/>
              </w:rPr>
              <w:t xml:space="preserve"> </w:t>
            </w:r>
          </w:p>
          <w:p>
            <w:pPr>
              <w:spacing w:line="48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（签字或盖章）</w:t>
            </w:r>
          </w:p>
        </w:tc>
      </w:tr>
    </w:tbl>
    <w:p>
      <w:pPr>
        <w:pStyle w:val="7"/>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备注：</w:t>
      </w:r>
    </w:p>
    <w:p>
      <w:pPr>
        <w:pStyle w:val="7"/>
        <w:spacing w:line="360" w:lineRule="auto"/>
        <w:ind w:firstLine="585"/>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szCs w:val="24"/>
          <w:highlight w:val="none"/>
        </w:rPr>
        <w:t>1、投标报价应是指包括设备</w:t>
      </w:r>
      <w:r>
        <w:rPr>
          <w:rFonts w:hint="eastAsia" w:ascii="方正仿宋_GBK" w:hAnsi="方正仿宋_GBK" w:eastAsia="方正仿宋_GBK" w:cs="方正仿宋_GBK"/>
          <w:sz w:val="24"/>
          <w:highlight w:val="none"/>
        </w:rPr>
        <w:t>及备品备件</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lang w:val="en-US" w:eastAsia="zh-CN"/>
        </w:rPr>
        <w:t>材料</w:t>
      </w:r>
      <w:r>
        <w:rPr>
          <w:rFonts w:hint="eastAsia" w:ascii="方正仿宋_GBK" w:hAnsi="方正仿宋_GBK" w:eastAsia="方正仿宋_GBK" w:cs="方正仿宋_GBK"/>
          <w:sz w:val="24"/>
          <w:highlight w:val="none"/>
        </w:rPr>
        <w:t>费等完成本项目的一切费用。投标</w:t>
      </w:r>
      <w:r>
        <w:rPr>
          <w:rFonts w:hint="eastAsia" w:ascii="方正仿宋_GBK" w:hAnsi="方正仿宋_GBK" w:eastAsia="方正仿宋_GBK" w:cs="方正仿宋_GBK"/>
          <w:sz w:val="24"/>
          <w:highlight w:val="none"/>
          <w:lang w:val="en-US" w:eastAsia="zh-CN"/>
        </w:rPr>
        <w:t>方</w:t>
      </w:r>
      <w:r>
        <w:rPr>
          <w:rFonts w:hint="eastAsia" w:ascii="方正仿宋_GBK" w:hAnsi="方正仿宋_GBK" w:eastAsia="方正仿宋_GBK" w:cs="方正仿宋_GBK"/>
          <w:sz w:val="24"/>
          <w:highlight w:val="none"/>
        </w:rPr>
        <w:t>需综合考虑一切风险费用。任何少报、漏报项目均视为已含投标总报价中，中标后招标</w:t>
      </w:r>
      <w:r>
        <w:rPr>
          <w:rFonts w:hint="eastAsia" w:ascii="方正仿宋_GBK" w:hAnsi="方正仿宋_GBK" w:eastAsia="方正仿宋_GBK" w:cs="方正仿宋_GBK"/>
          <w:sz w:val="24"/>
          <w:highlight w:val="none"/>
          <w:lang w:val="en-US" w:eastAsia="zh-CN"/>
        </w:rPr>
        <w:t>方</w:t>
      </w:r>
      <w:r>
        <w:rPr>
          <w:rFonts w:hint="eastAsia" w:ascii="方正仿宋_GBK" w:hAnsi="方正仿宋_GBK" w:eastAsia="方正仿宋_GBK" w:cs="方正仿宋_GBK"/>
          <w:sz w:val="24"/>
          <w:highlight w:val="none"/>
        </w:rPr>
        <w:t>不再另行支付。</w:t>
      </w:r>
    </w:p>
    <w:p>
      <w:pPr>
        <w:pStyle w:val="7"/>
        <w:spacing w:line="360" w:lineRule="auto"/>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    2、“交货期”一栏填写“满足招标文件要求”或</w:t>
      </w:r>
      <w:r>
        <w:rPr>
          <w:rFonts w:hint="eastAsia" w:ascii="方正仿宋_GBK" w:hAnsi="方正仿宋_GBK" w:eastAsia="方正仿宋_GBK" w:cs="方正仿宋_GBK"/>
          <w:sz w:val="24"/>
          <w:highlight w:val="none"/>
          <w:lang w:val="en-US" w:eastAsia="zh-CN"/>
        </w:rPr>
        <w:t>正</w:t>
      </w:r>
      <w:r>
        <w:rPr>
          <w:rFonts w:hint="eastAsia" w:ascii="方正仿宋_GBK" w:hAnsi="方正仿宋_GBK" w:eastAsia="方正仿宋_GBK" w:cs="方正仿宋_GBK"/>
          <w:sz w:val="24"/>
          <w:highlight w:val="none"/>
        </w:rPr>
        <w:t>偏差内容。</w:t>
      </w:r>
    </w:p>
    <w:p>
      <w:pPr>
        <w:pStyle w:val="7"/>
        <w:spacing w:line="360" w:lineRule="auto"/>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3</w:t>
      </w:r>
      <w:r>
        <w:rPr>
          <w:rFonts w:hint="eastAsia" w:ascii="方正仿宋_GBK" w:hAnsi="方正仿宋_GBK" w:eastAsia="方正仿宋_GBK" w:cs="方正仿宋_GBK"/>
          <w:sz w:val="24"/>
          <w:highlight w:val="none"/>
        </w:rPr>
        <w:t>、“付款条件”一栏填写“满足招标文件要求”或</w:t>
      </w:r>
      <w:r>
        <w:rPr>
          <w:rFonts w:hint="eastAsia" w:ascii="方正仿宋_GBK" w:hAnsi="方正仿宋_GBK" w:eastAsia="方正仿宋_GBK" w:cs="方正仿宋_GBK"/>
          <w:sz w:val="24"/>
          <w:highlight w:val="none"/>
          <w:lang w:val="en-US" w:eastAsia="zh-CN"/>
        </w:rPr>
        <w:t>正</w:t>
      </w:r>
      <w:r>
        <w:rPr>
          <w:rFonts w:hint="eastAsia" w:ascii="方正仿宋_GBK" w:hAnsi="方正仿宋_GBK" w:eastAsia="方正仿宋_GBK" w:cs="方正仿宋_GBK"/>
          <w:sz w:val="24"/>
          <w:highlight w:val="none"/>
        </w:rPr>
        <w:t>偏差内容。</w:t>
      </w:r>
    </w:p>
    <w:p>
      <w:pPr>
        <w:pStyle w:val="7"/>
        <w:spacing w:line="360" w:lineRule="auto"/>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4、“</w:t>
      </w:r>
      <w:r>
        <w:rPr>
          <w:rFonts w:hint="eastAsia" w:ascii="方正仿宋_GBK" w:hAnsi="方正仿宋_GBK" w:eastAsia="方正仿宋_GBK" w:cs="方正仿宋_GBK"/>
          <w:sz w:val="24"/>
          <w:highlight w:val="none"/>
        </w:rPr>
        <w:t>质保期</w:t>
      </w:r>
      <w:r>
        <w:rPr>
          <w:rFonts w:hint="eastAsia" w:ascii="方正仿宋_GBK" w:hAnsi="方正仿宋_GBK" w:eastAsia="方正仿宋_GBK" w:cs="方正仿宋_GBK"/>
          <w:sz w:val="24"/>
          <w:highlight w:val="none"/>
          <w:lang w:val="en-US" w:eastAsia="zh-CN"/>
        </w:rPr>
        <w:t>”</w:t>
      </w:r>
      <w:r>
        <w:rPr>
          <w:rFonts w:hint="eastAsia" w:ascii="方正仿宋_GBK" w:hAnsi="方正仿宋_GBK" w:eastAsia="方正仿宋_GBK" w:cs="方正仿宋_GBK"/>
          <w:sz w:val="24"/>
          <w:highlight w:val="none"/>
        </w:rPr>
        <w:t>一栏填写“满足招标文件要求”或</w:t>
      </w:r>
      <w:r>
        <w:rPr>
          <w:rFonts w:hint="eastAsia" w:ascii="方正仿宋_GBK" w:hAnsi="方正仿宋_GBK" w:eastAsia="方正仿宋_GBK" w:cs="方正仿宋_GBK"/>
          <w:sz w:val="24"/>
          <w:highlight w:val="none"/>
          <w:lang w:val="en-US" w:eastAsia="zh-CN"/>
        </w:rPr>
        <w:t>正</w:t>
      </w:r>
      <w:r>
        <w:rPr>
          <w:rFonts w:hint="eastAsia" w:ascii="方正仿宋_GBK" w:hAnsi="方正仿宋_GBK" w:eastAsia="方正仿宋_GBK" w:cs="方正仿宋_GBK"/>
          <w:sz w:val="24"/>
          <w:highlight w:val="none"/>
        </w:rPr>
        <w:t>偏差内容。</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方正仿宋_GBK" w:eastAsia="方正仿宋_GBK" w:cs="方正仿宋_GBK"/>
          <w:b/>
          <w:sz w:val="32"/>
          <w:szCs w:val="32"/>
          <w:highlight w:val="none"/>
          <w:lang w:eastAsia="zh-CN"/>
        </w:rPr>
      </w:pPr>
      <w:r>
        <w:rPr>
          <w:rFonts w:hint="eastAsia" w:ascii="方正仿宋_GBK" w:hAnsi="方正仿宋_GBK" w:eastAsia="方正仿宋_GBK" w:cs="方正仿宋_GBK"/>
          <w:sz w:val="24"/>
          <w:szCs w:val="24"/>
          <w:highlight w:val="none"/>
          <w:lang w:val="en-US" w:eastAsia="zh-CN"/>
        </w:rPr>
        <w:br w:type="page"/>
      </w:r>
      <w:r>
        <w:rPr>
          <w:rFonts w:hint="eastAsia" w:ascii="方正仿宋_GBK" w:hAnsi="方正仿宋_GBK" w:eastAsia="方正仿宋_GBK" w:cs="方正仿宋_GBK"/>
          <w:b/>
          <w:bCs/>
          <w:sz w:val="36"/>
          <w:szCs w:val="32"/>
          <w:highlight w:val="none"/>
          <w:lang w:val="en-US" w:eastAsia="zh-CN"/>
        </w:rPr>
        <w:t>二、商务及资信证明文件</w:t>
      </w:r>
    </w:p>
    <w:p>
      <w:pPr>
        <w:jc w:val="center"/>
        <w:rPr>
          <w:rFonts w:hint="eastAsia" w:ascii="方正仿宋_GBK" w:hAnsi="方正仿宋_GBK" w:eastAsia="方正仿宋_GBK" w:cs="方正仿宋_GBK"/>
          <w:b/>
          <w:bCs/>
          <w:sz w:val="36"/>
          <w:szCs w:val="32"/>
          <w:highlight w:val="none"/>
        </w:rPr>
      </w:pPr>
    </w:p>
    <w:p>
      <w:pPr>
        <w:jc w:val="center"/>
        <w:rPr>
          <w:rFonts w:hint="eastAsia" w:ascii="方正仿宋_GBK" w:hAnsi="方正仿宋_GBK" w:eastAsia="方正仿宋_GBK" w:cs="方正仿宋_GBK"/>
          <w:b/>
          <w:bCs/>
          <w:sz w:val="36"/>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b/>
          <w:bCs/>
          <w:sz w:val="36"/>
          <w:szCs w:val="32"/>
          <w:highlight w:val="none"/>
          <w:lang w:val="en-US" w:eastAsia="zh-CN"/>
        </w:rPr>
        <w:t>1.</w:t>
      </w:r>
      <w:r>
        <w:rPr>
          <w:rFonts w:hint="eastAsia" w:ascii="方正仿宋_GBK" w:hAnsi="方正仿宋_GBK" w:eastAsia="方正仿宋_GBK" w:cs="方正仿宋_GBK"/>
          <w:b/>
          <w:bCs/>
          <w:sz w:val="36"/>
          <w:szCs w:val="32"/>
          <w:highlight w:val="none"/>
        </w:rPr>
        <w:t>营业执照</w:t>
      </w:r>
      <w:r>
        <w:rPr>
          <w:rFonts w:hint="eastAsia" w:ascii="方正仿宋_GBK" w:hAnsi="方正仿宋_GBK" w:eastAsia="方正仿宋_GBK" w:cs="方正仿宋_GBK"/>
          <w:b/>
          <w:bCs/>
          <w:sz w:val="36"/>
          <w:szCs w:val="32"/>
          <w:highlight w:val="none"/>
          <w:lang w:eastAsia="zh-CN"/>
        </w:rPr>
        <w:t>、</w:t>
      </w:r>
      <w:r>
        <w:rPr>
          <w:rFonts w:hint="eastAsia" w:ascii="方正仿宋_GBK" w:hAnsi="方正仿宋_GBK" w:eastAsia="方正仿宋_GBK" w:cs="方正仿宋_GBK"/>
          <w:b/>
          <w:bCs/>
          <w:sz w:val="36"/>
          <w:szCs w:val="32"/>
          <w:highlight w:val="none"/>
          <w:lang w:val="en-US" w:eastAsia="zh-CN"/>
        </w:rPr>
        <w:t>基本存款账户信息、</w:t>
      </w:r>
      <w:r>
        <w:rPr>
          <w:rFonts w:hint="eastAsia" w:ascii="方正仿宋_GBK" w:hAnsi="方正仿宋_GBK" w:eastAsia="方正仿宋_GBK" w:cs="方正仿宋_GBK"/>
          <w:b/>
          <w:color w:val="auto"/>
          <w:sz w:val="36"/>
          <w:szCs w:val="36"/>
          <w:highlight w:val="none"/>
          <w:lang w:val="en-US" w:eastAsia="zh-CN"/>
        </w:rPr>
        <w:t>生产厂家授权文件或经销许可相关证明等</w:t>
      </w:r>
      <w:r>
        <w:rPr>
          <w:rFonts w:hint="eastAsia" w:ascii="方正仿宋_GBK" w:hAnsi="方正仿宋_GBK" w:eastAsia="方正仿宋_GBK" w:cs="方正仿宋_GBK"/>
          <w:color w:val="000000"/>
          <w:sz w:val="24"/>
          <w:szCs w:val="24"/>
          <w:highlight w:val="none"/>
          <w:lang w:val="en-US" w:eastAsia="zh-CN"/>
        </w:rPr>
        <w:t>（自主生产厂家需附说明文件加盖公章）</w:t>
      </w:r>
    </w:p>
    <w:p>
      <w:pPr>
        <w:spacing w:line="360" w:lineRule="auto"/>
        <w:jc w:val="center"/>
        <w:outlineLvl w:val="0"/>
        <w:rPr>
          <w:rFonts w:hint="eastAsia" w:ascii="方正仿宋_GBK" w:hAnsi="方正仿宋_GBK" w:eastAsia="方正仿宋_GBK" w:cs="方正仿宋_GBK"/>
          <w:b/>
          <w:color w:val="auto"/>
          <w:sz w:val="36"/>
          <w:szCs w:val="36"/>
          <w:highlight w:val="none"/>
          <w:lang w:val="en-US" w:eastAsia="zh-CN"/>
        </w:rPr>
      </w:pPr>
    </w:p>
    <w:p>
      <w:pPr>
        <w:spacing w:line="360" w:lineRule="auto"/>
        <w:jc w:val="center"/>
        <w:outlineLvl w:val="0"/>
        <w:rPr>
          <w:rFonts w:hint="eastAsia" w:ascii="方正仿宋_GBK" w:hAnsi="方正仿宋_GBK" w:eastAsia="方正仿宋_GBK" w:cs="方正仿宋_GBK"/>
          <w:bCs/>
          <w:color w:val="auto"/>
          <w:sz w:val="36"/>
          <w:szCs w:val="36"/>
          <w:highlight w:val="none"/>
        </w:rPr>
      </w:pPr>
      <w:r>
        <w:rPr>
          <w:rFonts w:hint="eastAsia" w:ascii="方正仿宋_GBK" w:hAnsi="方正仿宋_GBK" w:eastAsia="方正仿宋_GBK" w:cs="方正仿宋_GBK"/>
          <w:b/>
          <w:color w:val="auto"/>
          <w:sz w:val="36"/>
          <w:szCs w:val="36"/>
          <w:highlight w:val="none"/>
          <w:lang w:val="en-US" w:eastAsia="zh-CN"/>
        </w:rPr>
        <w:br w:type="page"/>
      </w:r>
      <w:r>
        <w:rPr>
          <w:rFonts w:hint="eastAsia" w:ascii="方正仿宋_GBK" w:hAnsi="方正仿宋_GBK" w:eastAsia="方正仿宋_GBK" w:cs="方正仿宋_GBK"/>
          <w:b/>
          <w:color w:val="auto"/>
          <w:sz w:val="36"/>
          <w:szCs w:val="36"/>
          <w:highlight w:val="none"/>
          <w:lang w:val="en-US" w:eastAsia="zh-CN"/>
        </w:rPr>
        <w:t>2.</w:t>
      </w:r>
      <w:r>
        <w:rPr>
          <w:rFonts w:hint="eastAsia" w:ascii="方正仿宋_GBK" w:hAnsi="方正仿宋_GBK" w:eastAsia="方正仿宋_GBK" w:cs="方正仿宋_GBK"/>
          <w:b/>
          <w:color w:val="auto"/>
          <w:sz w:val="36"/>
          <w:szCs w:val="36"/>
          <w:highlight w:val="none"/>
        </w:rPr>
        <w:t>法定代表人（单位负责人）身份证明</w:t>
      </w:r>
    </w:p>
    <w:p>
      <w:pPr>
        <w:spacing w:line="440" w:lineRule="exact"/>
        <w:outlineLvl w:val="0"/>
        <w:rPr>
          <w:rFonts w:hint="eastAsia" w:ascii="方正仿宋_GBK" w:hAnsi="方正仿宋_GBK" w:eastAsia="方正仿宋_GBK" w:cs="方正仿宋_GBK"/>
          <w:bCs/>
          <w:color w:val="auto"/>
          <w:sz w:val="24"/>
          <w:highlight w:val="none"/>
        </w:rPr>
      </w:pPr>
    </w:p>
    <w:p>
      <w:pPr>
        <w:spacing w:line="440" w:lineRule="exact"/>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val="en-US" w:eastAsia="zh-CN"/>
        </w:rPr>
        <w:t>投标</w:t>
      </w:r>
      <w:r>
        <w:rPr>
          <w:rFonts w:hint="eastAsia" w:ascii="方正仿宋_GBK" w:hAnsi="方正仿宋_GBK" w:eastAsia="方正仿宋_GBK" w:cs="方正仿宋_GBK"/>
          <w:bCs/>
          <w:color w:val="auto"/>
          <w:sz w:val="24"/>
          <w:highlight w:val="none"/>
          <w:lang w:eastAsia="zh-CN"/>
        </w:rPr>
        <w:t>方</w:t>
      </w:r>
      <w:r>
        <w:rPr>
          <w:rFonts w:hint="eastAsia" w:ascii="方正仿宋_GBK" w:hAnsi="方正仿宋_GBK" w:eastAsia="方正仿宋_GBK" w:cs="方正仿宋_GBK"/>
          <w:bCs/>
          <w:color w:val="auto"/>
          <w:sz w:val="24"/>
          <w:highlight w:val="none"/>
        </w:rPr>
        <w:t>名称：</w:t>
      </w:r>
      <w:r>
        <w:rPr>
          <w:rFonts w:hint="eastAsia" w:ascii="方正仿宋_GBK" w:hAnsi="方正仿宋_GBK" w:eastAsia="方正仿宋_GBK" w:cs="方正仿宋_GBK"/>
          <w:bCs/>
          <w:color w:val="auto"/>
          <w:sz w:val="24"/>
          <w:highlight w:val="none"/>
          <w:u w:val="single"/>
        </w:rPr>
        <w:t xml:space="preserve">                </w:t>
      </w:r>
    </w:p>
    <w:p>
      <w:pPr>
        <w:spacing w:line="480" w:lineRule="auto"/>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姓名：</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性别：</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年龄：</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职务：</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rPr>
        <w:t>系</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rPr>
        <w:t>（投标</w:t>
      </w:r>
      <w:r>
        <w:rPr>
          <w:rFonts w:hint="eastAsia" w:ascii="方正仿宋_GBK" w:hAnsi="方正仿宋_GBK" w:eastAsia="方正仿宋_GBK" w:cs="方正仿宋_GBK"/>
          <w:bCs/>
          <w:color w:val="auto"/>
          <w:sz w:val="24"/>
          <w:highlight w:val="none"/>
          <w:lang w:val="en-US" w:eastAsia="zh-CN"/>
        </w:rPr>
        <w:t>单位</w:t>
      </w:r>
      <w:r>
        <w:rPr>
          <w:rFonts w:hint="eastAsia" w:ascii="方正仿宋_GBK" w:hAnsi="方正仿宋_GBK" w:eastAsia="方正仿宋_GBK" w:cs="方正仿宋_GBK"/>
          <w:bCs/>
          <w:color w:val="auto"/>
          <w:sz w:val="24"/>
          <w:highlight w:val="none"/>
        </w:rPr>
        <w:t>名称）的法定代表人（单位负责人）。</w:t>
      </w:r>
    </w:p>
    <w:p>
      <w:pPr>
        <w:spacing w:line="440" w:lineRule="exact"/>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特此证明。</w:t>
      </w:r>
    </w:p>
    <w:p>
      <w:pPr>
        <w:autoSpaceDE w:val="0"/>
        <w:autoSpaceDN w:val="0"/>
        <w:adjustRightInd w:val="0"/>
        <w:spacing w:line="240" w:lineRule="atLeast"/>
        <w:jc w:val="both"/>
        <w:rPr>
          <w:rFonts w:hint="eastAsia" w:ascii="方正仿宋_GBK" w:hAnsi="方正仿宋_GBK" w:eastAsia="方正仿宋_GBK" w:cs="方正仿宋_GBK"/>
          <w:kern w:val="0"/>
          <w:sz w:val="24"/>
          <w:szCs w:val="24"/>
          <w:highlight w:val="none"/>
        </w:rPr>
      </w:pPr>
    </w:p>
    <w:p>
      <w:pPr>
        <w:autoSpaceDE w:val="0"/>
        <w:autoSpaceDN w:val="0"/>
        <w:adjustRightInd w:val="0"/>
        <w:spacing w:line="240" w:lineRule="atLeas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highlight w:val="none"/>
        </w:rPr>
        <w:drawing>
          <wp:inline distT="0" distB="0" distL="114300" distR="114300">
            <wp:extent cx="4514850" cy="29908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514850" cy="2990850"/>
                    </a:xfrm>
                    <a:prstGeom prst="rect">
                      <a:avLst/>
                    </a:prstGeom>
                    <a:noFill/>
                    <a:ln>
                      <a:noFill/>
                    </a:ln>
                  </pic:spPr>
                </pic:pic>
              </a:graphicData>
            </a:graphic>
          </wp:inline>
        </w:drawing>
      </w:r>
    </w:p>
    <w:p>
      <w:pPr>
        <w:autoSpaceDE w:val="0"/>
        <w:autoSpaceDN w:val="0"/>
        <w:adjustRightInd w:val="0"/>
        <w:spacing w:line="240" w:lineRule="atLeast"/>
        <w:jc w:val="center"/>
        <w:rPr>
          <w:rFonts w:hint="eastAsia" w:ascii="方正仿宋_GBK" w:hAnsi="方正仿宋_GBK" w:eastAsia="方正仿宋_GBK" w:cs="方正仿宋_GBK"/>
          <w:kern w:val="0"/>
          <w:sz w:val="24"/>
          <w:szCs w:val="24"/>
          <w:highlight w:val="none"/>
        </w:rPr>
      </w:pPr>
    </w:p>
    <w:p>
      <w:pPr>
        <w:autoSpaceDE w:val="0"/>
        <w:autoSpaceDN w:val="0"/>
        <w:adjustRightInd w:val="0"/>
        <w:spacing w:line="240" w:lineRule="atLeast"/>
        <w:jc w:val="center"/>
        <w:rPr>
          <w:rFonts w:hint="eastAsia" w:ascii="方正仿宋_GBK" w:hAnsi="方正仿宋_GBK" w:eastAsia="方正仿宋_GBK" w:cs="方正仿宋_GBK"/>
          <w:kern w:val="0"/>
          <w:sz w:val="24"/>
          <w:szCs w:val="24"/>
          <w:highlight w:val="none"/>
        </w:rPr>
      </w:pPr>
    </w:p>
    <w:p>
      <w:pPr>
        <w:spacing w:line="440" w:lineRule="exact"/>
        <w:ind w:firstLine="480" w:firstLineChars="200"/>
        <w:jc w:val="right"/>
        <w:outlineLvl w:val="0"/>
        <w:rPr>
          <w:rFonts w:hint="eastAsia" w:ascii="方正仿宋_GBK" w:hAnsi="方正仿宋_GBK" w:eastAsia="方正仿宋_GBK" w:cs="方正仿宋_GBK"/>
          <w:bCs/>
          <w:color w:val="auto"/>
          <w:sz w:val="24"/>
          <w:highlight w:val="none"/>
        </w:rPr>
      </w:pPr>
    </w:p>
    <w:p>
      <w:pPr>
        <w:spacing w:line="440" w:lineRule="exact"/>
        <w:ind w:firstLine="4320" w:firstLineChars="1800"/>
        <w:jc w:val="right"/>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val="en-US" w:eastAsia="zh-CN"/>
        </w:rPr>
        <w:t>投标</w:t>
      </w:r>
      <w:r>
        <w:rPr>
          <w:rFonts w:hint="eastAsia" w:ascii="方正仿宋_GBK" w:hAnsi="方正仿宋_GBK" w:eastAsia="方正仿宋_GBK" w:cs="方正仿宋_GBK"/>
          <w:bCs/>
          <w:color w:val="auto"/>
          <w:sz w:val="24"/>
          <w:highlight w:val="none"/>
          <w:lang w:eastAsia="zh-CN"/>
        </w:rPr>
        <w:t>方</w:t>
      </w:r>
      <w:r>
        <w:rPr>
          <w:rFonts w:hint="eastAsia" w:ascii="方正仿宋_GBK" w:hAnsi="方正仿宋_GBK" w:eastAsia="方正仿宋_GBK" w:cs="方正仿宋_GBK"/>
          <w:bCs/>
          <w:color w:val="auto"/>
          <w:sz w:val="24"/>
          <w:highlight w:val="none"/>
        </w:rPr>
        <w:t>：</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（单位公章）</w:t>
      </w:r>
    </w:p>
    <w:p>
      <w:pPr>
        <w:spacing w:line="440" w:lineRule="exact"/>
        <w:ind w:firstLine="5520" w:firstLineChars="2300"/>
        <w:jc w:val="right"/>
        <w:outlineLvl w:val="0"/>
        <w:rPr>
          <w:rFonts w:hint="eastAsia"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rPr>
        <w:t>年</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月</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日</w:t>
      </w:r>
    </w:p>
    <w:p>
      <w:pPr>
        <w:spacing w:line="440" w:lineRule="exact"/>
        <w:outlineLvl w:val="0"/>
        <w:rPr>
          <w:rFonts w:hint="eastAsia" w:ascii="方正仿宋_GBK" w:hAnsi="方正仿宋_GBK" w:eastAsia="方正仿宋_GBK" w:cs="方正仿宋_GBK"/>
          <w:bCs/>
          <w:color w:val="auto"/>
          <w:szCs w:val="21"/>
          <w:highlight w:val="none"/>
        </w:rPr>
      </w:pPr>
    </w:p>
    <w:p>
      <w:pPr>
        <w:spacing w:line="440" w:lineRule="exact"/>
        <w:outlineLvl w:val="0"/>
        <w:rPr>
          <w:rFonts w:hint="eastAsia" w:ascii="方正仿宋_GBK" w:hAnsi="方正仿宋_GBK" w:eastAsia="方正仿宋_GBK" w:cs="方正仿宋_GBK"/>
          <w:b/>
          <w:bCs/>
          <w:kern w:val="0"/>
          <w:sz w:val="36"/>
          <w:szCs w:val="36"/>
          <w:highlight w:val="none"/>
          <w:lang w:val="en-US" w:eastAsia="zh-CN"/>
        </w:rPr>
      </w:pPr>
      <w:r>
        <w:rPr>
          <w:rFonts w:hint="eastAsia" w:ascii="方正仿宋_GBK" w:hAnsi="方正仿宋_GBK" w:eastAsia="方正仿宋_GBK" w:cs="方正仿宋_GBK"/>
          <w:b/>
          <w:bCs w:val="0"/>
          <w:color w:val="FF0000"/>
          <w:szCs w:val="21"/>
          <w:highlight w:val="none"/>
        </w:rPr>
        <w:t>注：本表适用于法定代表人直接参加投标的</w:t>
      </w:r>
      <w:r>
        <w:rPr>
          <w:rFonts w:hint="eastAsia" w:ascii="方正仿宋_GBK" w:hAnsi="方正仿宋_GBK" w:eastAsia="方正仿宋_GBK" w:cs="方正仿宋_GBK"/>
          <w:b/>
          <w:bCs w:val="0"/>
          <w:color w:val="FF0000"/>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仿宋_GBK" w:hAnsi="方正仿宋_GBK" w:eastAsia="方正仿宋_GBK" w:cs="方正仿宋_GBK"/>
          <w:b/>
          <w:bCs/>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仿宋_GBK" w:hAnsi="方正仿宋_GBK" w:eastAsia="方正仿宋_GBK" w:cs="方正仿宋_GBK"/>
          <w:b/>
          <w:bCs/>
          <w:kern w:val="0"/>
          <w:sz w:val="36"/>
          <w:szCs w:val="36"/>
          <w:highlight w:val="none"/>
          <w:lang w:val="en-US" w:eastAsia="zh-CN"/>
        </w:rPr>
      </w:pPr>
      <w:r>
        <w:rPr>
          <w:rFonts w:hint="eastAsia" w:ascii="方正仿宋_GBK" w:hAnsi="方正仿宋_GBK" w:eastAsia="方正仿宋_GBK" w:cs="方正仿宋_GBK"/>
          <w:b/>
          <w:bCs/>
          <w:kern w:val="0"/>
          <w:sz w:val="36"/>
          <w:szCs w:val="36"/>
          <w:highlight w:val="none"/>
          <w:lang w:val="en-US" w:eastAsia="zh-CN"/>
        </w:rPr>
        <w:br w:type="page"/>
      </w:r>
      <w:r>
        <w:rPr>
          <w:rFonts w:hint="eastAsia" w:ascii="方正仿宋_GBK" w:hAnsi="方正仿宋_GBK" w:eastAsia="方正仿宋_GBK" w:cs="方正仿宋_GBK"/>
          <w:b/>
          <w:bCs/>
          <w:kern w:val="0"/>
          <w:sz w:val="36"/>
          <w:szCs w:val="36"/>
          <w:highlight w:val="none"/>
          <w:lang w:val="en-US" w:eastAsia="zh-CN"/>
        </w:rPr>
        <w:t>3.法人授权委托书</w:t>
      </w:r>
    </w:p>
    <w:p>
      <w:pPr>
        <w:adjustRightInd w:val="0"/>
        <w:snapToGrid w:val="0"/>
        <w:spacing w:line="360" w:lineRule="auto"/>
        <w:ind w:firstLine="480" w:firstLineChars="200"/>
        <w:jc w:val="left"/>
        <w:rPr>
          <w:rFonts w:hint="eastAsia" w:ascii="方正仿宋_GBK" w:hAnsi="方正仿宋_GBK" w:eastAsia="方正仿宋_GBK" w:cs="方正仿宋_GBK"/>
          <w:color w:val="auto"/>
          <w:sz w:val="24"/>
          <w:szCs w:val="28"/>
          <w:highlight w:val="none"/>
        </w:rPr>
      </w:pPr>
    </w:p>
    <w:p>
      <w:pPr>
        <w:adjustRightInd w:val="0"/>
        <w:snapToGrid w:val="0"/>
        <w:spacing w:line="360" w:lineRule="auto"/>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本人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（姓名）系</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投标</w:t>
      </w:r>
      <w:r>
        <w:rPr>
          <w:rFonts w:hint="eastAsia" w:ascii="方正仿宋_GBK" w:hAnsi="方正仿宋_GBK" w:eastAsia="方正仿宋_GBK" w:cs="方正仿宋_GBK"/>
          <w:color w:val="auto"/>
          <w:sz w:val="24"/>
          <w:szCs w:val="28"/>
          <w:highlight w:val="none"/>
          <w:lang w:eastAsia="zh-CN"/>
        </w:rPr>
        <w:t>方</w:t>
      </w:r>
      <w:r>
        <w:rPr>
          <w:rFonts w:hint="eastAsia" w:ascii="方正仿宋_GBK" w:hAnsi="方正仿宋_GBK" w:eastAsia="方正仿宋_GBK" w:cs="方正仿宋_GBK"/>
          <w:color w:val="auto"/>
          <w:sz w:val="24"/>
          <w:szCs w:val="28"/>
          <w:highlight w:val="none"/>
        </w:rPr>
        <w:t>名称）的法定代表人，现委托</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（姓名）为我方代理人。代理人根据授权，以我方名义参加、签署、澄清、说明、补正、递交、撤回、修改</w:t>
      </w:r>
      <w:r>
        <w:rPr>
          <w:rFonts w:hint="eastAsia" w:ascii="方正仿宋_GBK" w:hAnsi="方正仿宋_GBK" w:eastAsia="方正仿宋_GBK" w:cs="方正仿宋_GBK"/>
          <w:color w:val="auto"/>
          <w:sz w:val="24"/>
          <w:szCs w:val="28"/>
          <w:highlight w:val="none"/>
          <w:u w:val="single"/>
          <w:lang w:eastAsia="zh-CN"/>
        </w:rPr>
        <w:t>中垦牧（陕西）牧业有限公司大荔分公司初乳巴杀机购置项目</w:t>
      </w:r>
      <w:r>
        <w:rPr>
          <w:rFonts w:hint="eastAsia" w:ascii="方正仿宋_GBK" w:hAnsi="方正仿宋_GBK" w:eastAsia="方正仿宋_GBK" w:cs="方正仿宋_GBK"/>
          <w:color w:val="auto"/>
          <w:sz w:val="24"/>
          <w:szCs w:val="28"/>
          <w:highlight w:val="none"/>
          <w:u w:val="single"/>
          <w:lang w:val="en-US" w:eastAsia="zh-CN"/>
        </w:rPr>
        <w:t>公开比选</w:t>
      </w:r>
      <w:r>
        <w:rPr>
          <w:rFonts w:hint="eastAsia" w:ascii="方正仿宋_GBK" w:hAnsi="方正仿宋_GBK" w:eastAsia="方正仿宋_GBK" w:cs="方正仿宋_GBK"/>
          <w:color w:val="auto"/>
          <w:sz w:val="24"/>
          <w:szCs w:val="28"/>
          <w:highlight w:val="none"/>
          <w:lang w:eastAsia="zh-CN"/>
        </w:rPr>
        <w:t>资格申请</w:t>
      </w:r>
      <w:r>
        <w:rPr>
          <w:rFonts w:hint="eastAsia" w:ascii="方正仿宋_GBK" w:hAnsi="方正仿宋_GBK" w:eastAsia="方正仿宋_GBK" w:cs="方正仿宋_GBK"/>
          <w:color w:val="auto"/>
          <w:sz w:val="24"/>
          <w:szCs w:val="28"/>
          <w:highlight w:val="none"/>
        </w:rPr>
        <w:t>文件</w:t>
      </w:r>
      <w:r>
        <w:rPr>
          <w:rFonts w:hint="eastAsia" w:ascii="方正仿宋_GBK" w:hAnsi="方正仿宋_GBK" w:eastAsia="方正仿宋_GBK" w:cs="方正仿宋_GBK"/>
          <w:color w:val="auto"/>
          <w:sz w:val="24"/>
          <w:szCs w:val="28"/>
          <w:highlight w:val="none"/>
          <w:lang w:eastAsia="zh-CN"/>
        </w:rPr>
        <w:t>等</w:t>
      </w:r>
      <w:r>
        <w:rPr>
          <w:rFonts w:hint="eastAsia" w:ascii="方正仿宋_GBK" w:hAnsi="方正仿宋_GBK" w:eastAsia="方正仿宋_GBK" w:cs="方正仿宋_GBK"/>
          <w:color w:val="auto"/>
          <w:sz w:val="24"/>
          <w:szCs w:val="28"/>
          <w:highlight w:val="none"/>
        </w:rPr>
        <w:t>有关事宜，其法律后果由我方承担。</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委托期限：</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（自开标时间起不得少于90日历天）</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代理人无转委托权。</w:t>
      </w:r>
    </w:p>
    <w:tbl>
      <w:tblPr>
        <w:tblStyle w:val="11"/>
        <w:tblpPr w:leftFromText="180" w:rightFromText="180" w:vertAnchor="text" w:horzAnchor="page" w:tblpX="1694" w:tblpY="3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exact"/>
        </w:trPr>
        <w:tc>
          <w:tcPr>
            <w:tcW w:w="4308" w:type="dxa"/>
            <w:tcBorders>
              <w:bottom w:val="dashed" w:color="auto" w:sz="4" w:space="0"/>
              <w:right w:val="dashed" w:color="auto" w:sz="4" w:space="0"/>
            </w:tcBorders>
            <w:noWrap w:val="0"/>
            <w:vAlign w:val="top"/>
          </w:tcPr>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法定代表人身份证扫描件</w:t>
            </w:r>
          </w:p>
          <w:p>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（正面）</w:t>
            </w:r>
          </w:p>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480" w:firstLineChars="200"/>
              <w:rPr>
                <w:rFonts w:hint="eastAsia" w:ascii="方正仿宋_GBK" w:hAnsi="方正仿宋_GBK" w:eastAsia="方正仿宋_GBK" w:cs="方正仿宋_GBK"/>
                <w:color w:val="auto"/>
                <w:sz w:val="24"/>
                <w:highlight w:val="none"/>
              </w:rPr>
            </w:pPr>
          </w:p>
        </w:tc>
        <w:tc>
          <w:tcPr>
            <w:tcW w:w="4632" w:type="dxa"/>
            <w:tcBorders>
              <w:left w:val="dashed" w:color="auto" w:sz="4" w:space="0"/>
              <w:bottom w:val="dashed" w:color="auto" w:sz="4" w:space="0"/>
            </w:tcBorders>
            <w:noWrap w:val="0"/>
            <w:vAlign w:val="top"/>
          </w:tcPr>
          <w:p>
            <w:pPr>
              <w:widowControl/>
              <w:jc w:val="left"/>
              <w:rPr>
                <w:rFonts w:hint="eastAsia" w:ascii="方正仿宋_GBK" w:hAnsi="方正仿宋_GBK" w:eastAsia="方正仿宋_GBK" w:cs="方正仿宋_GBK"/>
                <w:color w:val="auto"/>
                <w:sz w:val="24"/>
                <w:highlight w:val="none"/>
              </w:rPr>
            </w:pPr>
          </w:p>
          <w:p>
            <w:pPr>
              <w:widowControl/>
              <w:jc w:val="left"/>
              <w:rPr>
                <w:rFonts w:hint="eastAsia" w:ascii="方正仿宋_GBK" w:hAnsi="方正仿宋_GBK" w:eastAsia="方正仿宋_GBK" w:cs="方正仿宋_GBK"/>
                <w:color w:val="auto"/>
                <w:sz w:val="24"/>
                <w:highlight w:val="none"/>
              </w:rPr>
            </w:pPr>
          </w:p>
          <w:p>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委托代理人身份证扫描件</w:t>
            </w:r>
          </w:p>
          <w:p>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（正面）</w:t>
            </w:r>
          </w:p>
          <w:p>
            <w:pPr>
              <w:widowControl/>
              <w:jc w:val="left"/>
              <w:rPr>
                <w:rFonts w:hint="eastAsia" w:ascii="方正仿宋_GBK" w:hAnsi="方正仿宋_GBK" w:eastAsia="方正仿宋_GBK" w:cs="方正仿宋_GBK"/>
                <w:color w:val="auto"/>
                <w:sz w:val="24"/>
                <w:highlight w:val="none"/>
              </w:rPr>
            </w:pPr>
          </w:p>
          <w:p>
            <w:pPr>
              <w:widowControl/>
              <w:jc w:val="left"/>
              <w:rPr>
                <w:rFonts w:hint="eastAsia" w:ascii="方正仿宋_GBK" w:hAnsi="方正仿宋_GBK" w:eastAsia="方正仿宋_GBK" w:cs="方正仿宋_GBK"/>
                <w:color w:val="auto"/>
                <w:sz w:val="24"/>
                <w:highlight w:val="none"/>
              </w:rPr>
            </w:pPr>
          </w:p>
          <w:p>
            <w:pPr>
              <w:spacing w:line="360" w:lineRule="auto"/>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3" w:hRule="exact"/>
        </w:trPr>
        <w:tc>
          <w:tcPr>
            <w:tcW w:w="4308" w:type="dxa"/>
            <w:tcBorders>
              <w:top w:val="dashed" w:color="auto" w:sz="4" w:space="0"/>
              <w:right w:val="dashed" w:color="auto" w:sz="4" w:space="0"/>
            </w:tcBorders>
            <w:noWrap w:val="0"/>
            <w:vAlign w:val="top"/>
          </w:tcPr>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法定代表人身份证扫描件</w:t>
            </w:r>
          </w:p>
          <w:p>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（背面）</w:t>
            </w:r>
          </w:p>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480" w:firstLineChars="200"/>
              <w:rPr>
                <w:rFonts w:hint="eastAsia" w:ascii="方正仿宋_GBK" w:hAnsi="方正仿宋_GBK" w:eastAsia="方正仿宋_GBK" w:cs="方正仿宋_GBK"/>
                <w:color w:val="auto"/>
                <w:sz w:val="24"/>
                <w:highlight w:val="none"/>
              </w:rPr>
            </w:pPr>
          </w:p>
        </w:tc>
        <w:tc>
          <w:tcPr>
            <w:tcW w:w="4632" w:type="dxa"/>
            <w:tcBorders>
              <w:top w:val="dashed" w:color="auto" w:sz="4" w:space="0"/>
              <w:left w:val="dashed" w:color="auto" w:sz="4" w:space="0"/>
            </w:tcBorders>
            <w:noWrap w:val="0"/>
            <w:vAlign w:val="top"/>
          </w:tcPr>
          <w:p>
            <w:pPr>
              <w:widowControl/>
              <w:jc w:val="left"/>
              <w:rPr>
                <w:rFonts w:hint="eastAsia" w:ascii="方正仿宋_GBK" w:hAnsi="方正仿宋_GBK" w:eastAsia="方正仿宋_GBK" w:cs="方正仿宋_GBK"/>
                <w:color w:val="auto"/>
                <w:sz w:val="24"/>
                <w:highlight w:val="none"/>
              </w:rPr>
            </w:pPr>
          </w:p>
          <w:p>
            <w:pPr>
              <w:widowControl/>
              <w:jc w:val="left"/>
              <w:rPr>
                <w:rFonts w:hint="eastAsia" w:ascii="方正仿宋_GBK" w:hAnsi="方正仿宋_GBK" w:eastAsia="方正仿宋_GBK" w:cs="方正仿宋_GBK"/>
                <w:color w:val="auto"/>
                <w:sz w:val="24"/>
                <w:highlight w:val="none"/>
              </w:rPr>
            </w:pPr>
          </w:p>
          <w:p>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委托代理人身份证扫描件</w:t>
            </w:r>
          </w:p>
          <w:p>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（背面）</w:t>
            </w:r>
          </w:p>
        </w:tc>
      </w:tr>
    </w:tbl>
    <w:p>
      <w:pPr>
        <w:adjustRightInd w:val="0"/>
        <w:snapToGrid w:val="0"/>
        <w:spacing w:line="360" w:lineRule="auto"/>
        <w:jc w:val="right"/>
        <w:rPr>
          <w:rFonts w:hint="eastAsia" w:ascii="方正仿宋_GBK" w:hAnsi="方正仿宋_GBK" w:eastAsia="方正仿宋_GBK" w:cs="方正仿宋_GBK"/>
          <w:color w:val="auto"/>
          <w:sz w:val="24"/>
          <w:szCs w:val="28"/>
          <w:highlight w:val="none"/>
          <w:lang w:eastAsia="zh-CN"/>
        </w:rPr>
      </w:pPr>
    </w:p>
    <w:p>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lang w:val="en-US" w:eastAsia="zh-CN"/>
        </w:rPr>
        <w:t>投标</w:t>
      </w:r>
      <w:r>
        <w:rPr>
          <w:rFonts w:hint="eastAsia" w:ascii="方正仿宋_GBK" w:hAnsi="方正仿宋_GBK" w:eastAsia="方正仿宋_GBK" w:cs="方正仿宋_GBK"/>
          <w:color w:val="auto"/>
          <w:sz w:val="24"/>
          <w:szCs w:val="28"/>
          <w:highlight w:val="none"/>
          <w:lang w:eastAsia="zh-CN"/>
        </w:rPr>
        <w:t>方</w:t>
      </w:r>
      <w:r>
        <w:rPr>
          <w:rFonts w:hint="eastAsia" w:ascii="方正仿宋_GBK" w:hAnsi="方正仿宋_GBK" w:eastAsia="方正仿宋_GBK" w:cs="方正仿宋_GBK"/>
          <w:color w:val="auto"/>
          <w:sz w:val="24"/>
          <w:szCs w:val="28"/>
          <w:highlight w:val="none"/>
        </w:rPr>
        <w:t>名称：</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（公章）</w:t>
      </w:r>
    </w:p>
    <w:p>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法定代表人：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（签字或盖章）</w:t>
      </w:r>
    </w:p>
    <w:p>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委托代理人：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right"/>
        <w:textAlignment w:val="auto"/>
        <w:outlineLvl w:val="9"/>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日  期：</w:t>
      </w:r>
      <w:r>
        <w:rPr>
          <w:rFonts w:hint="eastAsia" w:ascii="方正仿宋_GBK" w:hAnsi="方正仿宋_GBK" w:eastAsia="方正仿宋_GBK" w:cs="方正仿宋_GBK"/>
          <w:color w:val="auto"/>
          <w:sz w:val="24"/>
          <w:szCs w:val="28"/>
          <w:highlight w:val="none"/>
          <w:lang w:eastAsia="zh-CN"/>
        </w:rPr>
        <w:t>2025</w:t>
      </w:r>
      <w:r>
        <w:rPr>
          <w:rFonts w:hint="eastAsia" w:ascii="方正仿宋_GBK" w:hAnsi="方正仿宋_GBK" w:eastAsia="方正仿宋_GBK" w:cs="方正仿宋_GBK"/>
          <w:color w:val="auto"/>
          <w:sz w:val="24"/>
          <w:szCs w:val="28"/>
          <w:highlight w:val="none"/>
        </w:rPr>
        <w:t>年</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月</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b/>
          <w:bCs w:val="0"/>
          <w:color w:val="FF0000"/>
          <w:szCs w:val="21"/>
          <w:highlight w:val="none"/>
        </w:rPr>
        <w:t>注：本表适用于法定代表人</w:t>
      </w:r>
      <w:r>
        <w:rPr>
          <w:rFonts w:hint="eastAsia" w:ascii="方正仿宋_GBK" w:hAnsi="方正仿宋_GBK" w:eastAsia="方正仿宋_GBK" w:cs="方正仿宋_GBK"/>
          <w:b/>
          <w:bCs w:val="0"/>
          <w:color w:val="FF0000"/>
          <w:szCs w:val="21"/>
          <w:highlight w:val="none"/>
          <w:lang w:val="en-US" w:eastAsia="zh-CN"/>
        </w:rPr>
        <w:t>委托代理人</w:t>
      </w:r>
      <w:r>
        <w:rPr>
          <w:rFonts w:hint="eastAsia" w:ascii="方正仿宋_GBK" w:hAnsi="方正仿宋_GBK" w:eastAsia="方正仿宋_GBK" w:cs="方正仿宋_GBK"/>
          <w:b/>
          <w:bCs w:val="0"/>
          <w:color w:val="FF0000"/>
          <w:szCs w:val="21"/>
          <w:highlight w:val="none"/>
        </w:rPr>
        <w:t>直接参加投标的。</w:t>
      </w:r>
      <w:r>
        <w:rPr>
          <w:rFonts w:hint="eastAsia" w:ascii="方正仿宋_GBK" w:hAnsi="方正仿宋_GBK" w:eastAsia="方正仿宋_GBK" w:cs="方正仿宋_GBK"/>
          <w:b/>
          <w:bCs w:val="0"/>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t>4.业绩经验</w:t>
      </w:r>
    </w:p>
    <w:p>
      <w:pPr>
        <w:pStyle w:val="3"/>
        <w:numPr>
          <w:ilvl w:val="0"/>
          <w:numId w:val="0"/>
        </w:numPr>
        <w:spacing w:before="0" w:after="0" w:line="360" w:lineRule="auto"/>
        <w:ind w:leftChars="0"/>
        <w:jc w:val="center"/>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（需提供与其他单位类似业绩的合同签字盖章扫描件）</w:t>
      </w:r>
    </w:p>
    <w:p>
      <w:pPr>
        <w:pStyle w:val="3"/>
        <w:numPr>
          <w:ilvl w:val="0"/>
          <w:numId w:val="0"/>
        </w:numPr>
        <w:spacing w:before="0" w:after="0" w:line="360" w:lineRule="auto"/>
        <w:ind w:leftChars="0"/>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sz w:val="36"/>
          <w:szCs w:val="36"/>
          <w:highlight w:val="none"/>
          <w:lang w:eastAsia="zh-CN"/>
        </w:rPr>
        <w:br w:type="page"/>
      </w:r>
      <w:r>
        <w:rPr>
          <w:rFonts w:hint="eastAsia" w:ascii="方正仿宋_GBK" w:hAnsi="方正仿宋_GBK" w:eastAsia="方正仿宋_GBK" w:cs="方正仿宋_GBK"/>
          <w:b/>
          <w:kern w:val="2"/>
          <w:sz w:val="36"/>
          <w:szCs w:val="36"/>
          <w:highlight w:val="none"/>
          <w:lang w:val="en-US" w:eastAsia="zh-CN" w:bidi="ar-SA"/>
        </w:rPr>
        <w:t>5.投标保证金缴存凭证</w:t>
      </w:r>
    </w:p>
    <w:p>
      <w:pPr>
        <w:pStyle w:val="4"/>
        <w:spacing w:before="0" w:after="0" w:line="240" w:lineRule="auto"/>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（附</w:t>
      </w:r>
      <w:r>
        <w:rPr>
          <w:rFonts w:hint="eastAsia" w:ascii="方正仿宋_GBK" w:hAnsi="方正仿宋_GBK" w:eastAsia="方正仿宋_GBK" w:cs="方正仿宋_GBK"/>
          <w:b w:val="0"/>
          <w:bCs w:val="0"/>
          <w:sz w:val="24"/>
          <w:szCs w:val="24"/>
          <w:highlight w:val="none"/>
          <w:lang w:eastAsia="zh-CN"/>
        </w:rPr>
        <w:t>投标</w:t>
      </w:r>
      <w:r>
        <w:rPr>
          <w:rFonts w:hint="eastAsia" w:ascii="方正仿宋_GBK" w:hAnsi="方正仿宋_GBK" w:eastAsia="方正仿宋_GBK" w:cs="方正仿宋_GBK"/>
          <w:b w:val="0"/>
          <w:bCs w:val="0"/>
          <w:sz w:val="24"/>
          <w:szCs w:val="24"/>
          <w:highlight w:val="none"/>
        </w:rPr>
        <w:t>保证金电汇回单复印件）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val="0"/>
          <w:bCs/>
          <w:color w:val="FF0000"/>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br w:type="page"/>
      </w:r>
      <w:r>
        <w:rPr>
          <w:rFonts w:hint="eastAsia" w:ascii="方正仿宋_GBK" w:hAnsi="方正仿宋_GBK" w:eastAsia="方正仿宋_GBK" w:cs="方正仿宋_GBK"/>
          <w:b/>
          <w:color w:val="auto"/>
          <w:kern w:val="2"/>
          <w:sz w:val="36"/>
          <w:szCs w:val="36"/>
          <w:highlight w:val="none"/>
          <w:lang w:val="en-US" w:eastAsia="zh-CN" w:bidi="ar-SA"/>
        </w:rPr>
        <w:t>6.通过“信用中国”（http://www.creditchina.gov.cn/）</w:t>
      </w:r>
      <w:r>
        <w:rPr>
          <w:rFonts w:hint="eastAsia" w:ascii="方正仿宋_GBK" w:hAnsi="方正仿宋_GBK" w:eastAsia="方正仿宋_GBK" w:cs="方正仿宋_GBK"/>
          <w:b/>
          <w:kern w:val="2"/>
          <w:sz w:val="36"/>
          <w:szCs w:val="36"/>
          <w:highlight w:val="none"/>
          <w:lang w:val="en-US" w:eastAsia="zh-CN" w:bidi="ar-SA"/>
        </w:rPr>
        <w:t>查询相关主体无失信记录</w:t>
      </w:r>
      <w:r>
        <w:rPr>
          <w:rFonts w:hint="eastAsia" w:ascii="方正仿宋_GBK" w:hAnsi="方正仿宋_GBK" w:eastAsia="方正仿宋_GBK" w:cs="方正仿宋_GBK"/>
          <w:b w:val="0"/>
          <w:bCs/>
          <w:kern w:val="2"/>
          <w:sz w:val="24"/>
          <w:szCs w:val="24"/>
          <w:highlight w:val="none"/>
          <w:lang w:val="en-US" w:eastAsia="zh-CN" w:bidi="ar-SA"/>
        </w:rPr>
        <w:t>（提供截图加盖公章）</w:t>
      </w:r>
    </w:p>
    <w:p>
      <w:pPr>
        <w:rPr>
          <w:rFonts w:hint="eastAsia" w:ascii="方正仿宋_GBK" w:hAnsi="方正仿宋_GBK" w:eastAsia="方正仿宋_GBK" w:cs="方正仿宋_GBK"/>
          <w:b/>
          <w:sz w:val="28"/>
          <w:szCs w:val="28"/>
          <w:highlight w:val="none"/>
          <w:lang w:val="en-US" w:eastAsia="zh-CN"/>
        </w:rPr>
      </w:pPr>
      <w:r>
        <w:rPr>
          <w:rFonts w:hint="eastAsia" w:ascii="方正仿宋_GBK" w:hAnsi="方正仿宋_GBK" w:eastAsia="方正仿宋_GBK" w:cs="方正仿宋_GBK"/>
          <w:b/>
          <w:sz w:val="28"/>
          <w:szCs w:val="28"/>
          <w:highlight w:val="none"/>
          <w:lang w:val="en-US" w:eastAsia="zh-CN"/>
        </w:rPr>
        <w:t xml:space="preserve">                  </w:t>
      </w:r>
    </w:p>
    <w:p>
      <w:pPr>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sz w:val="28"/>
          <w:szCs w:val="28"/>
          <w:highlight w:val="none"/>
          <w:lang w:val="en-US" w:eastAsia="zh-CN"/>
        </w:rPr>
        <w:t xml:space="preserve"> </w:t>
      </w:r>
      <w:r>
        <w:rPr>
          <w:rFonts w:hint="eastAsia" w:ascii="方正仿宋_GBK" w:hAnsi="方正仿宋_GBK" w:eastAsia="方正仿宋_GBK" w:cs="方正仿宋_GBK"/>
          <w:b/>
          <w:kern w:val="2"/>
          <w:sz w:val="36"/>
          <w:szCs w:val="36"/>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t>7.参选方认为有必要提供的材料</w:t>
      </w:r>
    </w:p>
    <w:p>
      <w:pPr>
        <w:jc w:val="center"/>
        <w:rPr>
          <w:rFonts w:hint="eastAsia" w:ascii="方正仿宋_GBK" w:hAnsi="方正仿宋_GBK" w:eastAsia="方正仿宋_GBK" w:cs="方正仿宋_GBK"/>
          <w:b/>
          <w:bCs/>
          <w:sz w:val="36"/>
          <w:szCs w:val="32"/>
          <w:highlight w:val="none"/>
          <w:lang w:eastAsia="zh-CN"/>
        </w:rPr>
        <w:sectPr>
          <w:pgSz w:w="11906" w:h="16838"/>
          <w:pgMar w:top="1440" w:right="1274" w:bottom="1440" w:left="1440"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pageBreakBefore w:val="0"/>
        <w:numPr>
          <w:ilvl w:val="0"/>
          <w:numId w:val="0"/>
        </w:numPr>
        <w:kinsoku/>
        <w:wordWrap/>
        <w:overflowPunct/>
        <w:topLinePunct w:val="0"/>
        <w:bidi w:val="0"/>
        <w:spacing w:line="440" w:lineRule="exact"/>
        <w:jc w:val="center"/>
        <w:rPr>
          <w:rFonts w:hint="eastAsia" w:ascii="方正仿宋_GBK" w:hAnsi="方正仿宋_GBK" w:eastAsia="方正仿宋_GBK" w:cs="方正仿宋_GBK"/>
          <w:b/>
          <w:bCs/>
          <w:color w:val="000000"/>
          <w:sz w:val="36"/>
          <w:szCs w:val="36"/>
          <w:highlight w:val="none"/>
          <w:lang w:val="en-US" w:eastAsia="zh-CN"/>
        </w:rPr>
      </w:pPr>
      <w:r>
        <w:rPr>
          <w:rFonts w:hint="eastAsia" w:ascii="方正仿宋_GBK" w:hAnsi="方正仿宋_GBK" w:eastAsia="方正仿宋_GBK" w:cs="方正仿宋_GBK"/>
          <w:b/>
          <w:bCs/>
          <w:color w:val="000000"/>
          <w:sz w:val="36"/>
          <w:szCs w:val="36"/>
          <w:highlight w:val="none"/>
          <w:lang w:val="en-US" w:eastAsia="zh-CN"/>
        </w:rPr>
        <w:t>三、设备性能及参数</w:t>
      </w:r>
    </w:p>
    <w:p>
      <w:pPr>
        <w:pStyle w:val="16"/>
        <w:rPr>
          <w:rFonts w:hint="eastAsia" w:ascii="方正仿宋_GBK" w:hAnsi="方正仿宋_GBK" w:eastAsia="方正仿宋_GBK" w:cs="方正仿宋_GBK"/>
          <w:color w:val="000000"/>
          <w:sz w:val="24"/>
          <w:szCs w:val="24"/>
          <w:highlight w:val="none"/>
          <w:lang w:val="en-US" w:eastAsia="zh-CN"/>
        </w:rPr>
      </w:pPr>
    </w:p>
    <w:p>
      <w:pPr>
        <w:pStyle w:val="16"/>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t>1.设备性能及技术参数</w:t>
      </w:r>
    </w:p>
    <w:p>
      <w:pPr>
        <w:pStyle w:val="16"/>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方正仿宋_GBK" w:hAnsi="方正仿宋_GBK" w:eastAsia="方正仿宋_GBK" w:cs="方正仿宋_GBK"/>
          <w:b/>
          <w:kern w:val="2"/>
          <w:sz w:val="36"/>
          <w:szCs w:val="36"/>
          <w:highlight w:val="none"/>
          <w:lang w:val="en-US" w:eastAsia="zh-CN" w:bidi="ar-SA"/>
        </w:rPr>
      </w:pPr>
    </w:p>
    <w:p>
      <w:pPr>
        <w:pageBreakBefore w:val="0"/>
        <w:numPr>
          <w:ilvl w:val="0"/>
          <w:numId w:val="0"/>
        </w:numPr>
        <w:kinsoku/>
        <w:wordWrap/>
        <w:overflowPunct/>
        <w:topLinePunct w:val="0"/>
        <w:bidi w:val="0"/>
        <w:spacing w:line="440" w:lineRule="exact"/>
        <w:jc w:val="center"/>
        <w:rPr>
          <w:rFonts w:hint="eastAsia" w:ascii="方正仿宋_GBK" w:hAnsi="方正仿宋_GBK" w:eastAsia="方正仿宋_GBK" w:cs="方正仿宋_GBK"/>
          <w:b/>
          <w:bCs/>
          <w:color w:val="000000"/>
          <w:sz w:val="36"/>
          <w:szCs w:val="36"/>
          <w:highlight w:val="none"/>
          <w:lang w:val="en-US" w:eastAsia="zh-CN"/>
        </w:rPr>
      </w:pPr>
      <w:r>
        <w:rPr>
          <w:rFonts w:hint="eastAsia" w:ascii="方正仿宋_GBK" w:hAnsi="方正仿宋_GBK" w:eastAsia="方正仿宋_GBK" w:cs="方正仿宋_GBK"/>
          <w:b/>
          <w:sz w:val="36"/>
          <w:szCs w:val="36"/>
          <w:highlight w:val="none"/>
          <w:lang w:val="en-US" w:eastAsia="zh-CN"/>
        </w:rPr>
        <w:br w:type="page"/>
      </w:r>
      <w:r>
        <w:rPr>
          <w:rFonts w:hint="eastAsia" w:ascii="方正仿宋_GBK" w:hAnsi="方正仿宋_GBK" w:eastAsia="方正仿宋_GBK" w:cs="方正仿宋_GBK"/>
          <w:b/>
          <w:bCs/>
          <w:color w:val="000000"/>
          <w:sz w:val="36"/>
          <w:szCs w:val="36"/>
          <w:highlight w:val="none"/>
          <w:lang w:val="en-US" w:eastAsia="zh-CN"/>
        </w:rPr>
        <w:t>2.技术规格响应/偏离表</w:t>
      </w:r>
    </w:p>
    <w:p>
      <w:pPr>
        <w:rPr>
          <w:rFonts w:ascii="Times New Roman" w:hAnsi="Times New Roman" w:eastAsia="宋体" w:cs="Times New Roman"/>
          <w:highlight w:val="none"/>
        </w:rPr>
      </w:pPr>
    </w:p>
    <w:tbl>
      <w:tblPr>
        <w:tblStyle w:val="11"/>
        <w:tblpPr w:leftFromText="180" w:rightFromText="180" w:vertAnchor="text" w:horzAnchor="page" w:tblpXSpec="center" w:tblpY="1"/>
        <w:tblOverlap w:val="neve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4069"/>
        <w:gridCol w:w="180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124" w:type="dxa"/>
            <w:gridSpan w:val="2"/>
            <w:noWrap w:val="0"/>
            <w:vAlign w:val="center"/>
          </w:tcPr>
          <w:p>
            <w:pPr>
              <w:widowControl/>
              <w:spacing w:before="100" w:beforeAutospacing="1" w:after="100" w:afterAutospacing="1" w:line="360" w:lineRule="auto"/>
              <w:jc w:val="center"/>
              <w:rPr>
                <w:rFonts w:hint="default" w:ascii="方正仿宋_GBK" w:hAnsi="方正仿宋_GBK" w:eastAsia="方正仿宋_GBK" w:cs="方正仿宋_GBK"/>
                <w:b/>
                <w:kern w:val="0"/>
                <w:sz w:val="24"/>
                <w:szCs w:val="24"/>
                <w:highlight w:val="none"/>
                <w:lang w:val="en-US"/>
              </w:rPr>
            </w:pPr>
            <w:r>
              <w:rPr>
                <w:rFonts w:hint="eastAsia" w:ascii="方正仿宋_GBK" w:hAnsi="方正仿宋_GBK" w:eastAsia="方正仿宋_GBK" w:cs="方正仿宋_GBK"/>
                <w:b/>
                <w:bCs w:val="0"/>
                <w:kern w:val="0"/>
                <w:sz w:val="28"/>
                <w:szCs w:val="28"/>
                <w:highlight w:val="none"/>
                <w:lang w:val="en-US" w:eastAsia="zh-CN"/>
              </w:rPr>
              <w:t>初乳巴杀机参数要求</w:t>
            </w:r>
          </w:p>
        </w:tc>
        <w:tc>
          <w:tcPr>
            <w:tcW w:w="1800" w:type="dxa"/>
            <w:noWrap w:val="0"/>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0" w:lineRule="atLeast"/>
              <w:jc w:val="center"/>
              <w:textAlignment w:val="auto"/>
              <w:rPr>
                <w:rFonts w:hint="eastAsia" w:ascii="方正仿宋_GBK" w:hAnsi="方正仿宋_GBK" w:eastAsia="方正仿宋_GBK" w:cs="方正仿宋_GBK"/>
                <w:b/>
                <w:bCs w:val="0"/>
                <w:kern w:val="0"/>
                <w:sz w:val="28"/>
                <w:szCs w:val="28"/>
                <w:highlight w:val="none"/>
                <w:lang w:val="en-US" w:eastAsia="zh-CN" w:bidi="ar-SA"/>
              </w:rPr>
            </w:pPr>
            <w:r>
              <w:rPr>
                <w:rFonts w:hint="eastAsia" w:ascii="方正仿宋_GBK" w:hAnsi="方正仿宋_GBK" w:eastAsia="方正仿宋_GBK" w:cs="方正仿宋_GBK"/>
                <w:b/>
                <w:bCs w:val="0"/>
                <w:kern w:val="0"/>
                <w:sz w:val="28"/>
                <w:szCs w:val="28"/>
                <w:highlight w:val="none"/>
                <w:lang w:val="en-US" w:eastAsia="zh-CN"/>
              </w:rPr>
              <w:t>响应情况（正偏离/负偏离/无偏离）</w:t>
            </w:r>
          </w:p>
        </w:tc>
        <w:tc>
          <w:tcPr>
            <w:tcW w:w="1432"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bCs w:val="0"/>
                <w:kern w:val="0"/>
                <w:sz w:val="28"/>
                <w:szCs w:val="28"/>
                <w:highlight w:val="none"/>
                <w:lang w:val="en-US" w:eastAsia="zh-CN" w:bidi="ar-SA"/>
              </w:rPr>
            </w:pPr>
            <w:r>
              <w:rPr>
                <w:rFonts w:hint="eastAsia" w:ascii="方正仿宋_GBK" w:hAnsi="方正仿宋_GBK" w:eastAsia="方正仿宋_GBK" w:cs="方正仿宋_GBK"/>
                <w:b/>
                <w:bCs w:val="0"/>
                <w:kern w:val="0"/>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055"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巴杀工艺</w:t>
            </w:r>
          </w:p>
        </w:tc>
        <w:tc>
          <w:tcPr>
            <w:tcW w:w="4069"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60℃保持 60 分钟，40-42℃</w:t>
            </w:r>
          </w:p>
        </w:tc>
        <w:tc>
          <w:tcPr>
            <w:tcW w:w="1800" w:type="dxa"/>
            <w:noWrap w:val="0"/>
            <w:vAlign w:val="top"/>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lang w:val="en-US" w:eastAsia="zh-CN" w:bidi="ar-SA"/>
              </w:rPr>
            </w:pPr>
          </w:p>
        </w:tc>
        <w:tc>
          <w:tcPr>
            <w:tcW w:w="1432" w:type="dxa"/>
            <w:noWrap w:val="0"/>
            <w:vAlign w:val="top"/>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055"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解冻工艺</w:t>
            </w:r>
          </w:p>
        </w:tc>
        <w:tc>
          <w:tcPr>
            <w:tcW w:w="4069"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解冻最高限温60℃，饲喂温度可控</w:t>
            </w:r>
          </w:p>
        </w:tc>
        <w:tc>
          <w:tcPr>
            <w:tcW w:w="1800" w:type="dxa"/>
            <w:noWrap w:val="0"/>
            <w:vAlign w:val="top"/>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lang w:val="en-US" w:eastAsia="zh-CN" w:bidi="ar-SA"/>
              </w:rPr>
            </w:pPr>
          </w:p>
        </w:tc>
        <w:tc>
          <w:tcPr>
            <w:tcW w:w="1432" w:type="dxa"/>
            <w:noWrap w:val="0"/>
            <w:vAlign w:val="top"/>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55"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巴杀方式</w:t>
            </w:r>
          </w:p>
        </w:tc>
        <w:tc>
          <w:tcPr>
            <w:tcW w:w="4069"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具备装袋巴杀</w:t>
            </w:r>
          </w:p>
        </w:tc>
        <w:tc>
          <w:tcPr>
            <w:tcW w:w="1800" w:type="dxa"/>
            <w:noWrap w:val="0"/>
            <w:vAlign w:val="top"/>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lang w:val="en-US" w:eastAsia="zh-CN" w:bidi="ar-SA"/>
              </w:rPr>
            </w:pPr>
          </w:p>
        </w:tc>
        <w:tc>
          <w:tcPr>
            <w:tcW w:w="1432" w:type="dxa"/>
            <w:noWrap w:val="0"/>
            <w:vAlign w:val="top"/>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055"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容量</w:t>
            </w:r>
          </w:p>
        </w:tc>
        <w:tc>
          <w:tcPr>
            <w:tcW w:w="4069"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袋装巴杀4-15袋4L初乳</w:t>
            </w:r>
          </w:p>
        </w:tc>
        <w:tc>
          <w:tcPr>
            <w:tcW w:w="1800" w:type="dxa"/>
            <w:noWrap w:val="0"/>
            <w:vAlign w:val="top"/>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lang w:val="en-US" w:eastAsia="zh-CN" w:bidi="ar-SA"/>
              </w:rPr>
            </w:pPr>
          </w:p>
        </w:tc>
        <w:tc>
          <w:tcPr>
            <w:tcW w:w="1432" w:type="dxa"/>
            <w:noWrap w:val="0"/>
            <w:vAlign w:val="top"/>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055"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功能</w:t>
            </w:r>
          </w:p>
        </w:tc>
        <w:tc>
          <w:tcPr>
            <w:tcW w:w="4069"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初乳巴氏杀菌，解冻加热，冷却降温</w:t>
            </w:r>
          </w:p>
        </w:tc>
        <w:tc>
          <w:tcPr>
            <w:tcW w:w="1800" w:type="dxa"/>
            <w:noWrap w:val="0"/>
            <w:vAlign w:val="top"/>
          </w:tcPr>
          <w:p>
            <w:pPr>
              <w:widowControl/>
              <w:spacing w:before="100" w:beforeAutospacing="1" w:after="100" w:afterAutospacing="1" w:line="360" w:lineRule="auto"/>
              <w:jc w:val="center"/>
              <w:rPr>
                <w:rFonts w:hint="eastAsia" w:ascii="方正仿宋_GBK" w:hAnsi="方正仿宋_GBK" w:eastAsia="方正仿宋_GBK" w:cs="方正仿宋_GBK"/>
                <w:kern w:val="0"/>
                <w:sz w:val="24"/>
                <w:szCs w:val="24"/>
                <w:highlight w:val="none"/>
              </w:rPr>
            </w:pPr>
          </w:p>
        </w:tc>
        <w:tc>
          <w:tcPr>
            <w:tcW w:w="1432" w:type="dxa"/>
            <w:noWrap w:val="0"/>
            <w:vAlign w:val="top"/>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055"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进水要求</w:t>
            </w:r>
          </w:p>
        </w:tc>
        <w:tc>
          <w:tcPr>
            <w:tcW w:w="4069"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自来水、或者工业级别用水，食品级用水最好</w:t>
            </w:r>
          </w:p>
        </w:tc>
        <w:tc>
          <w:tcPr>
            <w:tcW w:w="1800"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c>
          <w:tcPr>
            <w:tcW w:w="1432"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55"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电源</w:t>
            </w:r>
          </w:p>
        </w:tc>
        <w:tc>
          <w:tcPr>
            <w:tcW w:w="4069"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三相电320-400V</w:t>
            </w:r>
          </w:p>
        </w:tc>
        <w:tc>
          <w:tcPr>
            <w:tcW w:w="1800"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c>
          <w:tcPr>
            <w:tcW w:w="1432"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55" w:type="dxa"/>
            <w:noWrap w:val="0"/>
            <w:vAlign w:val="top"/>
          </w:tcPr>
          <w:p>
            <w:pPr>
              <w:keepNext w:val="0"/>
              <w:keepLines w:val="0"/>
              <w:pageBreakBefore w:val="0"/>
              <w:kinsoku/>
              <w:wordWrap/>
              <w:overflowPunct/>
              <w:topLinePunct w:val="0"/>
              <w:autoSpaceDE/>
              <w:autoSpaceDN/>
              <w:bidi w:val="0"/>
              <w:spacing w:after="0" w:line="6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尺寸（cm）</w:t>
            </w:r>
          </w:p>
        </w:tc>
        <w:tc>
          <w:tcPr>
            <w:tcW w:w="4069" w:type="dxa"/>
            <w:noWrap w:val="0"/>
            <w:vAlign w:val="top"/>
          </w:tcPr>
          <w:p>
            <w:pPr>
              <w:keepNext w:val="0"/>
              <w:keepLines w:val="0"/>
              <w:pageBreakBefore w:val="0"/>
              <w:widowControl w:val="0"/>
              <w:kinsoku/>
              <w:wordWrap/>
              <w:overflowPunct/>
              <w:topLinePunct w:val="0"/>
              <w:autoSpaceDE/>
              <w:autoSpaceDN/>
              <w:bidi w:val="0"/>
              <w:adjustRightInd/>
              <w:snapToGrid/>
              <w:spacing w:after="0" w:line="0" w:lineRule="atLeas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设备外围长宽高：770*710-890*1059-1470mm</w:t>
            </w:r>
          </w:p>
        </w:tc>
        <w:tc>
          <w:tcPr>
            <w:tcW w:w="1800"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c>
          <w:tcPr>
            <w:tcW w:w="1432"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055" w:type="dxa"/>
            <w:noWrap w:val="0"/>
            <w:vAlign w:val="center"/>
          </w:tcPr>
          <w:p>
            <w:pPr>
              <w:keepNext w:val="0"/>
              <w:keepLines w:val="0"/>
              <w:pageBreakBefore w:val="0"/>
              <w:kinsoku/>
              <w:wordWrap/>
              <w:overflowPunct/>
              <w:topLinePunct w:val="0"/>
              <w:autoSpaceDE/>
              <w:autoSpaceDN/>
              <w:bidi w:val="0"/>
              <w:spacing w:after="0" w:line="60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人机界面</w:t>
            </w:r>
          </w:p>
        </w:tc>
        <w:tc>
          <w:tcPr>
            <w:tcW w:w="4069"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自动控制面板，自动执行， 显示工作步骤， 显示工作温度</w:t>
            </w:r>
          </w:p>
        </w:tc>
        <w:tc>
          <w:tcPr>
            <w:tcW w:w="1800"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c>
          <w:tcPr>
            <w:tcW w:w="1432"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55" w:type="dxa"/>
            <w:noWrap w:val="0"/>
            <w:vAlign w:val="center"/>
          </w:tcPr>
          <w:p>
            <w:pPr>
              <w:keepNext w:val="0"/>
              <w:keepLines w:val="0"/>
              <w:pageBreakBefore w:val="0"/>
              <w:kinsoku/>
              <w:wordWrap/>
              <w:overflowPunct/>
              <w:topLinePunct w:val="0"/>
              <w:autoSpaceDE/>
              <w:autoSpaceDN/>
              <w:bidi w:val="0"/>
              <w:spacing w:after="0" w:line="6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控制系统</w:t>
            </w:r>
          </w:p>
        </w:tc>
        <w:tc>
          <w:tcPr>
            <w:tcW w:w="4069"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highlight w:val="none"/>
              </w:rPr>
              <w:t>1、触控屏幕，中文操作界面；2</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rPr>
              <w:t>特色指示灯；3</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rPr>
              <w:t>自动预警功能；4</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rPr>
              <w:t>程序结束闹铃提示；5</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rPr>
              <w:t>在屏幕上直观监测加热电流</w:t>
            </w:r>
          </w:p>
        </w:tc>
        <w:tc>
          <w:tcPr>
            <w:tcW w:w="1800"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c>
          <w:tcPr>
            <w:tcW w:w="1432"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055" w:type="dxa"/>
            <w:noWrap w:val="0"/>
            <w:vAlign w:val="center"/>
          </w:tcPr>
          <w:p>
            <w:pPr>
              <w:keepNext w:val="0"/>
              <w:keepLines w:val="0"/>
              <w:pageBreakBefore w:val="0"/>
              <w:kinsoku/>
              <w:wordWrap/>
              <w:overflowPunct/>
              <w:topLinePunct w:val="0"/>
              <w:autoSpaceDE/>
              <w:autoSpaceDN/>
              <w:bidi w:val="0"/>
              <w:spacing w:after="0" w:line="6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rPr>
              <w:t>功率</w:t>
            </w:r>
          </w:p>
        </w:tc>
        <w:tc>
          <w:tcPr>
            <w:tcW w:w="4069" w:type="dxa"/>
            <w:noWrap w:val="0"/>
            <w:vAlign w:val="center"/>
          </w:tcPr>
          <w:p>
            <w:pPr>
              <w:keepNext w:val="0"/>
              <w:keepLines w:val="0"/>
              <w:pageBreakBefore w:val="0"/>
              <w:kinsoku/>
              <w:wordWrap/>
              <w:overflowPunct/>
              <w:topLinePunct w:val="0"/>
              <w:autoSpaceDE/>
              <w:autoSpaceDN/>
              <w:bidi w:val="0"/>
              <w:spacing w:after="0" w:line="600" w:lineRule="exact"/>
              <w:jc w:val="left"/>
              <w:textAlignment w:val="auto"/>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设备功率：9000-15000W</w:t>
            </w:r>
          </w:p>
        </w:tc>
        <w:tc>
          <w:tcPr>
            <w:tcW w:w="1800"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c>
          <w:tcPr>
            <w:tcW w:w="1432"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55" w:type="dxa"/>
            <w:noWrap w:val="0"/>
            <w:vAlign w:val="center"/>
          </w:tcPr>
          <w:p>
            <w:pPr>
              <w:keepNext w:val="0"/>
              <w:keepLines w:val="0"/>
              <w:pageBreakBefore w:val="0"/>
              <w:kinsoku/>
              <w:wordWrap/>
              <w:overflowPunct/>
              <w:topLinePunct w:val="0"/>
              <w:autoSpaceDE/>
              <w:autoSpaceDN/>
              <w:bidi w:val="0"/>
              <w:spacing w:after="0" w:line="6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导热方式</w:t>
            </w:r>
          </w:p>
        </w:tc>
        <w:tc>
          <w:tcPr>
            <w:tcW w:w="4069" w:type="dxa"/>
            <w:noWrap w:val="0"/>
            <w:vAlign w:val="center"/>
          </w:tcPr>
          <w:p>
            <w:pPr>
              <w:keepNext w:val="0"/>
              <w:keepLines w:val="0"/>
              <w:pageBreakBefore w:val="0"/>
              <w:kinsoku/>
              <w:wordWrap/>
              <w:overflowPunct/>
              <w:topLinePunct w:val="0"/>
              <w:autoSpaceDE/>
              <w:autoSpaceDN/>
              <w:bidi w:val="0"/>
              <w:spacing w:after="0" w:line="6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热传导、热辐射</w:t>
            </w:r>
          </w:p>
        </w:tc>
        <w:tc>
          <w:tcPr>
            <w:tcW w:w="1800"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c>
          <w:tcPr>
            <w:tcW w:w="1432"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kern w:val="0"/>
                <w:sz w:val="24"/>
                <w:szCs w:val="24"/>
                <w:highlight w:val="none"/>
              </w:rPr>
            </w:pPr>
          </w:p>
        </w:tc>
      </w:tr>
    </w:tbl>
    <w:p>
      <w:pPr>
        <w:spacing w:line="360" w:lineRule="auto"/>
        <w:outlineLvl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w:t>
      </w:r>
      <w:r>
        <w:rPr>
          <w:rFonts w:hint="eastAsia" w:ascii="方正仿宋_GBK" w:hAnsi="方正仿宋_GBK" w:eastAsia="方正仿宋_GBK" w:cs="方正仿宋_GBK"/>
          <w:color w:val="auto"/>
          <w:sz w:val="24"/>
          <w:szCs w:val="24"/>
          <w:highlight w:val="none"/>
          <w:lang w:val="en-US" w:eastAsia="zh-CN" w:bidi="ar"/>
        </w:rPr>
        <w:t>表格中</w:t>
      </w:r>
      <w:r>
        <w:rPr>
          <w:rFonts w:hint="eastAsia" w:ascii="方正仿宋_GBK" w:hAnsi="方正仿宋_GBK" w:eastAsia="方正仿宋_GBK" w:cs="方正仿宋_GBK"/>
          <w:color w:val="auto"/>
          <w:sz w:val="24"/>
          <w:szCs w:val="24"/>
          <w:highlight w:val="none"/>
          <w:lang w:bidi="ar"/>
        </w:rPr>
        <w:t>的</w:t>
      </w:r>
      <w:r>
        <w:rPr>
          <w:rFonts w:hint="eastAsia" w:ascii="方正仿宋_GBK" w:hAnsi="方正仿宋_GBK" w:eastAsia="方正仿宋_GBK" w:cs="方正仿宋_GBK"/>
          <w:color w:val="auto"/>
          <w:sz w:val="24"/>
          <w:szCs w:val="24"/>
          <w:highlight w:val="none"/>
          <w:lang w:eastAsia="zh-CN" w:bidi="ar"/>
        </w:rPr>
        <w:t>“</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color w:val="auto"/>
          <w:sz w:val="24"/>
          <w:szCs w:val="24"/>
          <w:highlight w:val="none"/>
          <w:lang w:eastAsia="zh-CN" w:bidi="ar"/>
        </w:rPr>
        <w:t>”</w:t>
      </w:r>
      <w:r>
        <w:rPr>
          <w:rFonts w:hint="eastAsia" w:ascii="方正仿宋_GBK" w:hAnsi="方正仿宋_GBK" w:eastAsia="方正仿宋_GBK" w:cs="方正仿宋_GBK"/>
          <w:color w:val="auto"/>
          <w:sz w:val="24"/>
          <w:szCs w:val="24"/>
          <w:highlight w:val="none"/>
          <w:lang w:bidi="ar"/>
        </w:rPr>
        <w:t>条款</w:t>
      </w:r>
      <w:r>
        <w:rPr>
          <w:rFonts w:hint="eastAsia" w:ascii="方正仿宋_GBK" w:hAnsi="方正仿宋_GBK" w:eastAsia="方正仿宋_GBK" w:cs="方正仿宋_GBK"/>
          <w:b/>
          <w:bCs/>
          <w:color w:val="FF0000"/>
          <w:sz w:val="24"/>
          <w:szCs w:val="24"/>
          <w:highlight w:val="none"/>
          <w:lang w:bidi="ar"/>
        </w:rPr>
        <w:t>不得</w:t>
      </w:r>
      <w:r>
        <w:rPr>
          <w:rFonts w:hint="eastAsia" w:ascii="方正仿宋_GBK" w:hAnsi="方正仿宋_GBK" w:eastAsia="方正仿宋_GBK" w:cs="方正仿宋_GBK"/>
          <w:b/>
          <w:bCs/>
          <w:color w:val="FF0000"/>
          <w:sz w:val="24"/>
          <w:szCs w:val="24"/>
          <w:highlight w:val="none"/>
          <w:lang w:val="en-US" w:eastAsia="zh-CN" w:bidi="ar"/>
        </w:rPr>
        <w:t>有负</w:t>
      </w:r>
      <w:r>
        <w:rPr>
          <w:rFonts w:hint="eastAsia" w:ascii="方正仿宋_GBK" w:hAnsi="方正仿宋_GBK" w:eastAsia="方正仿宋_GBK" w:cs="方正仿宋_GBK"/>
          <w:b/>
          <w:bCs/>
          <w:color w:val="FF0000"/>
          <w:sz w:val="24"/>
          <w:szCs w:val="24"/>
          <w:highlight w:val="none"/>
          <w:lang w:bidi="ar"/>
        </w:rPr>
        <w:t>偏离</w:t>
      </w:r>
      <w:r>
        <w:rPr>
          <w:rFonts w:hint="eastAsia" w:ascii="方正仿宋_GBK" w:hAnsi="方正仿宋_GBK" w:eastAsia="方正仿宋_GBK" w:cs="方正仿宋_GBK"/>
          <w:color w:val="auto"/>
          <w:sz w:val="24"/>
          <w:szCs w:val="24"/>
          <w:highlight w:val="none"/>
          <w:lang w:eastAsia="zh-CN" w:bidi="ar"/>
        </w:rPr>
        <w:t>，</w:t>
      </w:r>
      <w:r>
        <w:rPr>
          <w:rFonts w:hint="eastAsia" w:ascii="方正仿宋_GBK" w:hAnsi="方正仿宋_GBK" w:eastAsia="方正仿宋_GBK" w:cs="方正仿宋_GBK"/>
          <w:color w:val="auto"/>
          <w:sz w:val="24"/>
          <w:szCs w:val="24"/>
          <w:highlight w:val="none"/>
          <w:lang w:val="en-US" w:eastAsia="zh-CN" w:bidi="ar"/>
        </w:rPr>
        <w:t>否则作废标处理</w:t>
      </w:r>
      <w:r>
        <w:rPr>
          <w:rFonts w:hint="eastAsia" w:ascii="方正仿宋_GBK" w:hAnsi="方正仿宋_GBK" w:eastAsia="方正仿宋_GBK" w:cs="方正仿宋_GBK"/>
          <w:color w:val="auto"/>
          <w:sz w:val="24"/>
          <w:szCs w:val="24"/>
          <w:highlight w:val="none"/>
          <w:lang w:bidi="ar"/>
        </w:rPr>
        <w:t>。</w:t>
      </w:r>
      <w:r>
        <w:rPr>
          <w:rFonts w:hint="eastAsia" w:ascii="方正仿宋_GBK" w:hAnsi="方正仿宋_GBK" w:eastAsia="方正仿宋_GBK" w:cs="方正仿宋_GBK"/>
          <w:sz w:val="24"/>
          <w:szCs w:val="24"/>
          <w:highlight w:val="none"/>
          <w:lang w:eastAsia="zh-CN"/>
        </w:rPr>
        <w:t>参选方</w:t>
      </w:r>
      <w:r>
        <w:rPr>
          <w:rFonts w:hint="eastAsia" w:ascii="方正仿宋_GBK" w:hAnsi="方正仿宋_GBK" w:eastAsia="方正仿宋_GBK" w:cs="方正仿宋_GBK"/>
          <w:sz w:val="24"/>
          <w:szCs w:val="24"/>
          <w:highlight w:val="none"/>
        </w:rPr>
        <w:t>可根据项目情况自行增加内容项完善表格，表格不够用，可按此表复制；</w:t>
      </w:r>
      <w:r>
        <w:rPr>
          <w:rFonts w:hint="eastAsia" w:ascii="方正仿宋_GBK" w:hAnsi="方正仿宋_GBK" w:eastAsia="方正仿宋_GBK" w:cs="方正仿宋_GBK"/>
          <w:sz w:val="24"/>
          <w:szCs w:val="24"/>
          <w:highlight w:val="none"/>
          <w:lang w:eastAsia="zh-CN"/>
        </w:rPr>
        <w:t>参选方</w:t>
      </w:r>
      <w:r>
        <w:rPr>
          <w:rFonts w:hint="eastAsia" w:ascii="方正仿宋_GBK" w:hAnsi="方正仿宋_GBK" w:eastAsia="方正仿宋_GBK" w:cs="方正仿宋_GBK"/>
          <w:sz w:val="24"/>
          <w:szCs w:val="24"/>
          <w:highlight w:val="none"/>
        </w:rPr>
        <w:t>须如实填写该表，如有隐瞒，后果由</w:t>
      </w:r>
      <w:r>
        <w:rPr>
          <w:rFonts w:hint="eastAsia" w:ascii="方正仿宋_GBK" w:hAnsi="方正仿宋_GBK" w:eastAsia="方正仿宋_GBK" w:cs="方正仿宋_GBK"/>
          <w:sz w:val="24"/>
          <w:szCs w:val="24"/>
          <w:highlight w:val="none"/>
          <w:lang w:val="en-US" w:eastAsia="zh-CN"/>
        </w:rPr>
        <w:t>投标</w:t>
      </w:r>
      <w:r>
        <w:rPr>
          <w:rFonts w:hint="eastAsia" w:ascii="方正仿宋_GBK" w:hAnsi="方正仿宋_GBK" w:eastAsia="方正仿宋_GBK" w:cs="方正仿宋_GBK"/>
          <w:sz w:val="24"/>
          <w:szCs w:val="24"/>
          <w:highlight w:val="none"/>
          <w:lang w:eastAsia="zh-CN"/>
        </w:rPr>
        <w:t>方</w:t>
      </w:r>
      <w:r>
        <w:rPr>
          <w:rFonts w:hint="eastAsia" w:ascii="方正仿宋_GBK" w:hAnsi="方正仿宋_GBK" w:eastAsia="方正仿宋_GBK" w:cs="方正仿宋_GBK"/>
          <w:sz w:val="24"/>
          <w:szCs w:val="24"/>
          <w:highlight w:val="none"/>
        </w:rPr>
        <w:t>自负；即使微小的偏差也须写出。</w:t>
      </w:r>
    </w:p>
    <w:p>
      <w:pPr>
        <w:pageBreakBefore w:val="0"/>
        <w:kinsoku/>
        <w:wordWrap/>
        <w:overflowPunct/>
        <w:topLinePunct w:val="0"/>
        <w:bidi w:val="0"/>
        <w:spacing w:line="440" w:lineRule="exact"/>
        <w:ind w:firstLine="480" w:firstLineChars="200"/>
        <w:rPr>
          <w:rFonts w:hint="eastAsia" w:ascii="方正仿宋_GBK" w:hAnsi="方正仿宋_GBK" w:eastAsia="方正仿宋_GBK" w:cs="方正仿宋_GBK"/>
          <w:sz w:val="24"/>
          <w:szCs w:val="24"/>
          <w:highlight w:val="none"/>
          <w:lang w:eastAsia="zh-CN"/>
        </w:rPr>
      </w:pPr>
    </w:p>
    <w:p>
      <w:pPr>
        <w:pageBreakBefore w:val="0"/>
        <w:kinsoku/>
        <w:wordWrap/>
        <w:overflowPunct/>
        <w:topLinePunct w:val="0"/>
        <w:bidi w:val="0"/>
        <w:spacing w:line="440" w:lineRule="exact"/>
        <w:ind w:firstLine="480" w:firstLineChars="200"/>
        <w:rPr>
          <w:rFonts w:hint="eastAsia" w:ascii="Times New Roman" w:hAnsi="Times New Roman" w:eastAsia="宋体" w:cs="Times New Roman"/>
          <w:highlight w:val="none"/>
        </w:rPr>
      </w:pPr>
      <w:r>
        <w:rPr>
          <w:rFonts w:hint="eastAsia" w:ascii="方正仿宋_GBK" w:hAnsi="方正仿宋_GBK" w:eastAsia="方正仿宋_GBK" w:cs="方正仿宋_GBK"/>
          <w:sz w:val="24"/>
          <w:szCs w:val="24"/>
          <w:highlight w:val="none"/>
          <w:lang w:eastAsia="zh-CN"/>
        </w:rPr>
        <w:t>参选方</w:t>
      </w:r>
      <w:r>
        <w:rPr>
          <w:rFonts w:hint="eastAsia" w:ascii="方正仿宋_GBK" w:hAnsi="方正仿宋_GBK" w:eastAsia="方正仿宋_GBK" w:cs="方正仿宋_GBK"/>
          <w:sz w:val="24"/>
          <w:szCs w:val="24"/>
          <w:highlight w:val="none"/>
        </w:rPr>
        <w:t xml:space="preserve">：（盖章）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b/>
          <w:bCs/>
          <w:strike w:val="0"/>
          <w:dstrike w:val="0"/>
          <w:color w:val="000000"/>
          <w:sz w:val="36"/>
          <w:szCs w:val="36"/>
          <w:highlight w:val="none"/>
          <w:lang w:val="en-US" w:eastAsia="zh-CN"/>
        </w:rPr>
      </w:pPr>
      <w:r>
        <w:rPr>
          <w:rFonts w:hint="eastAsia" w:ascii="方正仿宋_GBK" w:hAnsi="方正仿宋_GBK" w:eastAsia="方正仿宋_GBK" w:cs="方正仿宋_GBK"/>
          <w:sz w:val="24"/>
          <w:szCs w:val="24"/>
          <w:highlight w:val="none"/>
          <w:lang w:eastAsia="zh-CN"/>
        </w:rPr>
        <w:t>法定代表人或其授权委托人：（签字或盖章）</w:t>
      </w:r>
    </w:p>
    <w:p>
      <w:pPr>
        <w:jc w:val="center"/>
        <w:rPr>
          <w:rFonts w:hint="eastAsia" w:ascii="方正仿宋_GBK" w:hAnsi="方正仿宋_GBK" w:eastAsia="方正仿宋_GBK" w:cs="方正仿宋_GBK"/>
          <w:b/>
          <w:bCs/>
          <w:strike w:val="0"/>
          <w:dstrike w:val="0"/>
          <w:color w:val="000000"/>
          <w:sz w:val="36"/>
          <w:szCs w:val="36"/>
          <w:highlight w:val="none"/>
          <w:lang w:val="en-US" w:eastAsia="zh-CN"/>
        </w:rPr>
      </w:pPr>
      <w:r>
        <w:rPr>
          <w:rFonts w:hint="eastAsia" w:ascii="方正仿宋_GBK" w:hAnsi="方正仿宋_GBK" w:eastAsia="方正仿宋_GBK" w:cs="方正仿宋_GBK"/>
          <w:b/>
          <w:bCs/>
          <w:strike w:val="0"/>
          <w:dstrike w:val="0"/>
          <w:color w:val="000000"/>
          <w:sz w:val="36"/>
          <w:szCs w:val="36"/>
          <w:highlight w:val="none"/>
          <w:lang w:val="en-US" w:eastAsia="zh-CN"/>
        </w:rPr>
        <w:t>四、设备系统运行控制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b/>
          <w:bCs/>
          <w:strike w:val="0"/>
          <w:dstrike w:val="0"/>
          <w:color w:val="000000"/>
          <w:sz w:val="36"/>
          <w:szCs w:val="36"/>
          <w:highlight w:val="none"/>
          <w:lang w:val="en-US" w:eastAsia="zh-CN"/>
        </w:rPr>
      </w:pPr>
      <w:r>
        <w:rPr>
          <w:rFonts w:hint="eastAsia" w:ascii="方正仿宋_GBK" w:hAnsi="方正仿宋_GBK" w:eastAsia="方正仿宋_GBK" w:cs="方正仿宋_GBK"/>
          <w:b/>
          <w:bCs/>
          <w:strike w:val="0"/>
          <w:dstrike w:val="0"/>
          <w:color w:val="000000"/>
          <w:sz w:val="36"/>
          <w:szCs w:val="36"/>
          <w:highlight w:val="none"/>
          <w:lang w:val="en-US" w:eastAsia="zh-CN"/>
        </w:rPr>
        <w:t>1.设备控制系统、界面、数据等简介</w:t>
      </w:r>
    </w:p>
    <w:p>
      <w:pPr>
        <w:rPr>
          <w:rFonts w:hint="eastAsia" w:ascii="方正仿宋_GBK" w:hAnsi="方正仿宋_GBK" w:eastAsia="方正仿宋_GBK" w:cs="方正仿宋_GBK"/>
          <w:b/>
          <w:bCs/>
          <w:strike w:val="0"/>
          <w:dstrike w:val="0"/>
          <w:color w:val="000000"/>
          <w:sz w:val="36"/>
          <w:szCs w:val="36"/>
          <w:highlight w:val="none"/>
          <w:lang w:val="en-US" w:eastAsia="zh-CN"/>
        </w:rPr>
      </w:pPr>
      <w:r>
        <w:rPr>
          <w:rFonts w:hint="eastAsia" w:ascii="方正仿宋_GBK" w:hAnsi="方正仿宋_GBK" w:eastAsia="方正仿宋_GBK" w:cs="方正仿宋_GBK"/>
          <w:b/>
          <w:bCs/>
          <w:strike w:val="0"/>
          <w:dstrike w:val="0"/>
          <w:color w:val="000000"/>
          <w:sz w:val="36"/>
          <w:szCs w:val="36"/>
          <w:highlight w:val="none"/>
          <w:lang w:val="en-US" w:eastAsia="zh-CN"/>
        </w:rPr>
        <w:br w:type="page"/>
      </w:r>
    </w:p>
    <w:p>
      <w:pPr>
        <w:jc w:val="center"/>
        <w:rPr>
          <w:rFonts w:hint="default" w:ascii="方正仿宋_GBK" w:hAnsi="方正仿宋_GBK" w:eastAsia="方正仿宋_GBK" w:cs="方正仿宋_GBK"/>
          <w:strike w:val="0"/>
          <w:dstrike w:val="0"/>
          <w:sz w:val="24"/>
          <w:szCs w:val="24"/>
          <w:highlight w:val="none"/>
          <w:lang w:val="en-US" w:eastAsia="zh-CN"/>
        </w:rPr>
      </w:pPr>
      <w:r>
        <w:rPr>
          <w:rFonts w:hint="eastAsia" w:ascii="方正仿宋_GBK" w:hAnsi="方正仿宋_GBK" w:eastAsia="方正仿宋_GBK" w:cs="方正仿宋_GBK"/>
          <w:b/>
          <w:bCs/>
          <w:strike w:val="0"/>
          <w:dstrike w:val="0"/>
          <w:color w:val="000000"/>
          <w:sz w:val="36"/>
          <w:szCs w:val="36"/>
          <w:highlight w:val="none"/>
          <w:lang w:val="en-US" w:eastAsia="zh-CN"/>
        </w:rPr>
        <w:t>2.设备巴杀最大容量及效率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960" w:firstLineChars="400"/>
        <w:jc w:val="both"/>
        <w:textAlignment w:val="auto"/>
        <w:rPr>
          <w:rFonts w:hint="eastAsia" w:ascii="方正仿宋_GBK" w:hAnsi="方正仿宋_GBK" w:eastAsia="方正仿宋_GBK" w:cs="方正仿宋_GBK"/>
          <w:strike w:val="0"/>
          <w:dstrike w:val="0"/>
          <w:sz w:val="24"/>
          <w:szCs w:val="24"/>
          <w:highlight w:val="none"/>
          <w:lang w:val="en-US" w:eastAsia="zh-CN"/>
        </w:rPr>
      </w:pPr>
      <w:r>
        <w:rPr>
          <w:rFonts w:hint="eastAsia" w:ascii="方正仿宋_GBK" w:hAnsi="方正仿宋_GBK" w:eastAsia="方正仿宋_GBK" w:cs="方正仿宋_GBK"/>
          <w:strike w:val="0"/>
          <w:dstrike w:val="0"/>
          <w:sz w:val="24"/>
          <w:szCs w:val="24"/>
          <w:highlight w:val="none"/>
          <w:lang w:val="en-US" w:eastAsia="zh-CN"/>
        </w:rPr>
        <w:tab/>
      </w:r>
    </w:p>
    <w:tbl>
      <w:tblPr>
        <w:tblStyle w:val="11"/>
        <w:tblpPr w:leftFromText="180" w:rightFromText="180" w:vertAnchor="text" w:horzAnchor="page" w:tblpXSpec="center" w:tblpY="1"/>
        <w:tblOverlap w:val="never"/>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3632"/>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32" w:type="dxa"/>
            <w:vMerge w:val="restart"/>
            <w:noWrap w:val="0"/>
            <w:vAlign w:val="center"/>
          </w:tcPr>
          <w:p>
            <w:pPr>
              <w:keepNext w:val="0"/>
              <w:keepLines w:val="0"/>
              <w:pageBreakBefore w:val="0"/>
              <w:kinsoku/>
              <w:wordWrap/>
              <w:overflowPunct/>
              <w:topLinePunct w:val="0"/>
              <w:autoSpaceDE/>
              <w:autoSpaceDN/>
              <w:bidi w:val="0"/>
              <w:spacing w:after="0" w:line="600" w:lineRule="exact"/>
              <w:jc w:val="center"/>
              <w:textAlignment w:val="auto"/>
              <w:rPr>
                <w:rFonts w:hint="eastAsia" w:ascii="方正仿宋_GBK" w:hAnsi="方正仿宋_GBK" w:eastAsia="方正仿宋_GBK" w:cs="方正仿宋_GBK"/>
                <w:strike w:val="0"/>
                <w:dstrike w:val="0"/>
                <w:kern w:val="2"/>
                <w:sz w:val="21"/>
                <w:szCs w:val="21"/>
                <w:highlight w:val="none"/>
                <w:lang w:val="en-US" w:eastAsia="zh-CN" w:bidi="ar-SA"/>
              </w:rPr>
            </w:pPr>
            <w:r>
              <w:rPr>
                <w:rFonts w:hint="eastAsia" w:ascii="方正仿宋_GBK" w:hAnsi="方正仿宋_GBK" w:eastAsia="方正仿宋_GBK" w:cs="方正仿宋_GBK"/>
                <w:b/>
                <w:bCs/>
                <w:strike w:val="0"/>
                <w:dstrike w:val="0"/>
                <w:sz w:val="24"/>
                <w:szCs w:val="24"/>
                <w:highlight w:val="none"/>
                <w:lang w:val="en-US" w:eastAsia="zh-CN"/>
              </w:rPr>
              <w:t>名称</w:t>
            </w:r>
          </w:p>
        </w:tc>
        <w:tc>
          <w:tcPr>
            <w:tcW w:w="3632" w:type="dxa"/>
            <w:vMerge w:val="restart"/>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strike w:val="0"/>
                <w:dstrike w:val="0"/>
                <w:kern w:val="0"/>
                <w:sz w:val="24"/>
                <w:szCs w:val="24"/>
                <w:highlight w:val="none"/>
                <w:lang w:val="en-US" w:eastAsia="zh-CN"/>
              </w:rPr>
            </w:pPr>
            <w:r>
              <w:rPr>
                <w:rFonts w:hint="eastAsia" w:ascii="方正仿宋_GBK" w:hAnsi="方正仿宋_GBK" w:eastAsia="方正仿宋_GBK" w:cs="方正仿宋_GBK"/>
                <w:b/>
                <w:strike w:val="0"/>
                <w:dstrike w:val="0"/>
                <w:kern w:val="0"/>
                <w:sz w:val="24"/>
                <w:szCs w:val="24"/>
                <w:highlight w:val="none"/>
                <w:lang w:val="en-US" w:eastAsia="zh-CN"/>
              </w:rPr>
              <w:t>散装</w:t>
            </w:r>
          </w:p>
        </w:tc>
        <w:tc>
          <w:tcPr>
            <w:tcW w:w="3600" w:type="dxa"/>
            <w:gridSpan w:val="2"/>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strike w:val="0"/>
                <w:dstrike w:val="0"/>
                <w:kern w:val="0"/>
                <w:sz w:val="24"/>
                <w:szCs w:val="24"/>
                <w:highlight w:val="none"/>
                <w:lang w:val="en-US" w:eastAsia="zh-CN"/>
              </w:rPr>
            </w:pPr>
            <w:r>
              <w:rPr>
                <w:rFonts w:hint="eastAsia" w:ascii="方正仿宋_GBK" w:hAnsi="方正仿宋_GBK" w:eastAsia="方正仿宋_GBK" w:cs="方正仿宋_GBK"/>
                <w:b/>
                <w:strike w:val="0"/>
                <w:dstrike w:val="0"/>
                <w:kern w:val="0"/>
                <w:sz w:val="24"/>
                <w:szCs w:val="24"/>
                <w:highlight w:val="none"/>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32" w:type="dxa"/>
            <w:vMerge w:val="continue"/>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strike w:val="0"/>
                <w:dstrike w:val="0"/>
                <w:highlight w:val="none"/>
              </w:rPr>
            </w:pPr>
          </w:p>
        </w:tc>
        <w:tc>
          <w:tcPr>
            <w:tcW w:w="3632" w:type="dxa"/>
            <w:vMerge w:val="continue"/>
            <w:noWrap w:val="0"/>
            <w:vAlign w:val="center"/>
          </w:tcPr>
          <w:p>
            <w:pPr>
              <w:widowControl/>
              <w:spacing w:before="100" w:beforeAutospacing="1" w:after="100" w:afterAutospacing="1" w:line="360" w:lineRule="auto"/>
              <w:jc w:val="center"/>
              <w:rPr>
                <w:strike w:val="0"/>
                <w:dstrike w:val="0"/>
                <w:highlight w:val="none"/>
              </w:rPr>
            </w:pPr>
          </w:p>
        </w:tc>
        <w:tc>
          <w:tcPr>
            <w:tcW w:w="1800" w:type="dxa"/>
            <w:noWrap w:val="0"/>
            <w:vAlign w:val="center"/>
          </w:tcPr>
          <w:p>
            <w:pPr>
              <w:widowControl/>
              <w:spacing w:before="100" w:beforeAutospacing="1" w:after="100" w:afterAutospacing="1" w:line="360" w:lineRule="auto"/>
              <w:jc w:val="center"/>
              <w:rPr>
                <w:rFonts w:hint="default" w:ascii="方正仿宋_GBK" w:hAnsi="方正仿宋_GBK" w:eastAsia="方正仿宋_GBK" w:cs="方正仿宋_GBK"/>
                <w:b/>
                <w:strike w:val="0"/>
                <w:dstrike w:val="0"/>
                <w:kern w:val="0"/>
                <w:sz w:val="24"/>
                <w:szCs w:val="24"/>
                <w:highlight w:val="none"/>
                <w:lang w:val="en-US" w:eastAsia="zh-CN"/>
              </w:rPr>
            </w:pPr>
            <w:r>
              <w:rPr>
                <w:rFonts w:hint="eastAsia" w:ascii="方正仿宋_GBK" w:hAnsi="方正仿宋_GBK" w:eastAsia="方正仿宋_GBK" w:cs="方正仿宋_GBK"/>
                <w:b/>
                <w:strike w:val="0"/>
                <w:dstrike w:val="0"/>
                <w:kern w:val="0"/>
                <w:sz w:val="24"/>
                <w:szCs w:val="24"/>
                <w:highlight w:val="none"/>
                <w:lang w:val="en-US" w:eastAsia="zh-CN"/>
              </w:rPr>
              <w:t>规格</w:t>
            </w:r>
          </w:p>
        </w:tc>
        <w:tc>
          <w:tcPr>
            <w:tcW w:w="1800" w:type="dxa"/>
            <w:noWrap w:val="0"/>
            <w:vAlign w:val="center"/>
          </w:tcPr>
          <w:p>
            <w:pPr>
              <w:widowControl/>
              <w:spacing w:before="100" w:beforeAutospacing="1" w:after="100" w:afterAutospacing="1" w:line="360" w:lineRule="auto"/>
              <w:jc w:val="center"/>
              <w:rPr>
                <w:rFonts w:hint="default" w:ascii="方正仿宋_GBK" w:hAnsi="方正仿宋_GBK" w:eastAsia="方正仿宋_GBK" w:cs="方正仿宋_GBK"/>
                <w:b/>
                <w:strike w:val="0"/>
                <w:dstrike w:val="0"/>
                <w:kern w:val="0"/>
                <w:sz w:val="24"/>
                <w:szCs w:val="24"/>
                <w:highlight w:val="none"/>
                <w:lang w:val="en-US" w:eastAsia="zh-CN"/>
              </w:rPr>
            </w:pPr>
            <w:r>
              <w:rPr>
                <w:rFonts w:hint="eastAsia" w:ascii="方正仿宋_GBK" w:hAnsi="方正仿宋_GBK" w:eastAsia="方正仿宋_GBK" w:cs="方正仿宋_GBK"/>
                <w:b/>
                <w:strike w:val="0"/>
                <w:dstrike w:val="0"/>
                <w:kern w:val="0"/>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432" w:type="dxa"/>
            <w:noWrap w:val="0"/>
            <w:vAlign w:val="center"/>
          </w:tcPr>
          <w:p>
            <w:pPr>
              <w:keepNext w:val="0"/>
              <w:keepLines w:val="0"/>
              <w:pageBreakBefore w:val="0"/>
              <w:kinsoku/>
              <w:wordWrap/>
              <w:overflowPunct/>
              <w:topLinePunct w:val="0"/>
              <w:autoSpaceDE/>
              <w:autoSpaceDN/>
              <w:bidi w:val="0"/>
              <w:spacing w:after="0" w:line="600" w:lineRule="exact"/>
              <w:jc w:val="center"/>
              <w:textAlignment w:val="auto"/>
              <w:rPr>
                <w:rFonts w:hint="eastAsia" w:ascii="方正仿宋_GBK" w:hAnsi="方正仿宋_GBK" w:eastAsia="方正仿宋_GBK" w:cs="方正仿宋_GBK"/>
                <w:b w:val="0"/>
                <w:bCs w:val="0"/>
                <w:strike w:val="0"/>
                <w:dstrike w:val="0"/>
                <w:sz w:val="24"/>
                <w:szCs w:val="24"/>
                <w:highlight w:val="none"/>
                <w:lang w:val="en-US" w:eastAsia="zh-CN"/>
              </w:rPr>
            </w:pPr>
            <w:r>
              <w:rPr>
                <w:rFonts w:hint="eastAsia" w:ascii="方正仿宋_GBK" w:hAnsi="方正仿宋_GBK" w:eastAsia="方正仿宋_GBK" w:cs="方正仿宋_GBK"/>
                <w:b w:val="0"/>
                <w:bCs w:val="0"/>
                <w:strike w:val="0"/>
                <w:dstrike w:val="0"/>
                <w:sz w:val="24"/>
                <w:szCs w:val="24"/>
                <w:highlight w:val="none"/>
                <w:lang w:val="en-US" w:eastAsia="zh-CN"/>
              </w:rPr>
              <w:t>设备巴杀最大容量</w:t>
            </w:r>
          </w:p>
        </w:tc>
        <w:tc>
          <w:tcPr>
            <w:tcW w:w="3632" w:type="dxa"/>
            <w:noWrap w:val="0"/>
            <w:vAlign w:val="center"/>
          </w:tcPr>
          <w:p>
            <w:pPr>
              <w:widowControl/>
              <w:spacing w:before="100" w:beforeAutospacing="1" w:after="100" w:afterAutospacing="1" w:line="360" w:lineRule="auto"/>
              <w:jc w:val="center"/>
              <w:rPr>
                <w:rFonts w:hint="default" w:ascii="方正仿宋_GBK" w:hAnsi="方正仿宋_GBK" w:eastAsia="方正仿宋_GBK" w:cs="方正仿宋_GBK"/>
                <w:b w:val="0"/>
                <w:bCs w:val="0"/>
                <w:strike w:val="0"/>
                <w:dstrike w:val="0"/>
                <w:kern w:val="0"/>
                <w:sz w:val="24"/>
                <w:szCs w:val="24"/>
                <w:highlight w:val="none"/>
                <w:lang w:val="en-US" w:eastAsia="zh-CN"/>
              </w:rPr>
            </w:pPr>
            <w:r>
              <w:rPr>
                <w:rFonts w:hint="eastAsia" w:ascii="方正仿宋_GBK" w:hAnsi="方正仿宋_GBK" w:eastAsia="方正仿宋_GBK" w:cs="方正仿宋_GBK"/>
                <w:b w:val="0"/>
                <w:bCs w:val="0"/>
                <w:strike w:val="0"/>
                <w:dstrike w:val="0"/>
                <w:kern w:val="0"/>
                <w:sz w:val="24"/>
                <w:szCs w:val="24"/>
                <w:highlight w:val="none"/>
                <w:u w:val="single"/>
                <w:lang w:val="en-US" w:eastAsia="zh-CN"/>
              </w:rPr>
              <w:t xml:space="preserve">     </w:t>
            </w:r>
            <w:r>
              <w:rPr>
                <w:rFonts w:hint="eastAsia" w:ascii="方正仿宋_GBK" w:hAnsi="方正仿宋_GBK" w:eastAsia="方正仿宋_GBK" w:cs="方正仿宋_GBK"/>
                <w:b w:val="0"/>
                <w:bCs w:val="0"/>
                <w:strike w:val="0"/>
                <w:dstrike w:val="0"/>
                <w:kern w:val="0"/>
                <w:sz w:val="24"/>
                <w:szCs w:val="24"/>
                <w:highlight w:val="none"/>
                <w:lang w:val="en-US" w:eastAsia="zh-CN"/>
              </w:rPr>
              <w:t>/L</w:t>
            </w:r>
          </w:p>
        </w:tc>
        <w:tc>
          <w:tcPr>
            <w:tcW w:w="1800" w:type="dxa"/>
            <w:noWrap w:val="0"/>
            <w:vAlign w:val="center"/>
          </w:tcPr>
          <w:p>
            <w:pPr>
              <w:widowControl/>
              <w:spacing w:before="100" w:beforeAutospacing="1" w:after="100" w:afterAutospacing="1" w:line="360" w:lineRule="auto"/>
              <w:jc w:val="center"/>
              <w:rPr>
                <w:rFonts w:hint="default" w:ascii="方正仿宋_GBK" w:hAnsi="方正仿宋_GBK" w:eastAsia="方正仿宋_GBK" w:cs="方正仿宋_GBK"/>
                <w:b w:val="0"/>
                <w:bCs w:val="0"/>
                <w:strike w:val="0"/>
                <w:dstrike w:val="0"/>
                <w:kern w:val="0"/>
                <w:sz w:val="24"/>
                <w:szCs w:val="24"/>
                <w:highlight w:val="none"/>
                <w:lang w:val="en-US" w:eastAsia="zh-CN"/>
              </w:rPr>
            </w:pPr>
            <w:r>
              <w:rPr>
                <w:rFonts w:hint="eastAsia" w:ascii="方正仿宋_GBK" w:hAnsi="方正仿宋_GBK" w:eastAsia="方正仿宋_GBK" w:cs="方正仿宋_GBK"/>
                <w:b w:val="0"/>
                <w:bCs w:val="0"/>
                <w:strike w:val="0"/>
                <w:dstrike w:val="0"/>
                <w:kern w:val="0"/>
                <w:sz w:val="24"/>
                <w:szCs w:val="24"/>
                <w:highlight w:val="none"/>
                <w:lang w:val="en-US" w:eastAsia="zh-CN"/>
              </w:rPr>
              <w:t>4L/袋</w:t>
            </w:r>
          </w:p>
        </w:tc>
        <w:tc>
          <w:tcPr>
            <w:tcW w:w="1800" w:type="dxa"/>
            <w:noWrap w:val="0"/>
            <w:vAlign w:val="center"/>
          </w:tcPr>
          <w:p>
            <w:pPr>
              <w:widowControl/>
              <w:spacing w:before="100" w:beforeAutospacing="1" w:after="100" w:afterAutospacing="1" w:line="360" w:lineRule="auto"/>
              <w:jc w:val="center"/>
              <w:rPr>
                <w:rFonts w:hint="default" w:ascii="方正仿宋_GBK" w:hAnsi="方正仿宋_GBK" w:eastAsia="方正仿宋_GBK" w:cs="方正仿宋_GBK"/>
                <w:b w:val="0"/>
                <w:bCs w:val="0"/>
                <w:strike w:val="0"/>
                <w:dstrike w:val="0"/>
                <w:kern w:val="0"/>
                <w:sz w:val="24"/>
                <w:szCs w:val="24"/>
                <w:highlight w:val="none"/>
                <w:lang w:val="en-US" w:eastAsia="zh-CN"/>
              </w:rPr>
            </w:pPr>
            <w:r>
              <w:rPr>
                <w:rFonts w:hint="eastAsia" w:ascii="方正仿宋_GBK" w:hAnsi="方正仿宋_GBK" w:eastAsia="方正仿宋_GBK" w:cs="方正仿宋_GBK"/>
                <w:b w:val="0"/>
                <w:bCs w:val="0"/>
                <w:strike w:val="0"/>
                <w:dstrike w:val="0"/>
                <w:kern w:val="0"/>
                <w:sz w:val="24"/>
                <w:szCs w:val="24"/>
                <w:highlight w:val="none"/>
                <w:u w:val="single"/>
                <w:lang w:val="en-US" w:eastAsia="zh-CN"/>
              </w:rPr>
              <w:t xml:space="preserve">      </w:t>
            </w:r>
            <w:r>
              <w:rPr>
                <w:rFonts w:hint="eastAsia" w:ascii="方正仿宋_GBK" w:hAnsi="方正仿宋_GBK" w:eastAsia="方正仿宋_GBK" w:cs="方正仿宋_GBK"/>
                <w:b w:val="0"/>
                <w:bCs w:val="0"/>
                <w:strike w:val="0"/>
                <w:dstrike w:val="0"/>
                <w:kern w:val="0"/>
                <w:sz w:val="24"/>
                <w:szCs w:val="24"/>
                <w:highlight w:val="none"/>
                <w:lang w:val="en-US" w:eastAsia="zh-CN"/>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432" w:type="dxa"/>
            <w:noWrap w:val="0"/>
            <w:vAlign w:val="center"/>
          </w:tcPr>
          <w:p>
            <w:pPr>
              <w:keepNext w:val="0"/>
              <w:keepLines w:val="0"/>
              <w:pageBreakBefore w:val="0"/>
              <w:kinsoku/>
              <w:wordWrap/>
              <w:overflowPunct/>
              <w:topLinePunct w:val="0"/>
              <w:autoSpaceDE/>
              <w:autoSpaceDN/>
              <w:bidi w:val="0"/>
              <w:spacing w:after="0" w:line="600" w:lineRule="exact"/>
              <w:jc w:val="center"/>
              <w:textAlignment w:val="auto"/>
              <w:rPr>
                <w:rFonts w:hint="eastAsia" w:ascii="方正仿宋_GBK" w:hAnsi="方正仿宋_GBK" w:eastAsia="方正仿宋_GBK" w:cs="方正仿宋_GBK"/>
                <w:b w:val="0"/>
                <w:bCs w:val="0"/>
                <w:strike w:val="0"/>
                <w:dstrike w:val="0"/>
                <w:sz w:val="24"/>
                <w:szCs w:val="24"/>
                <w:highlight w:val="none"/>
                <w:lang w:val="en-US" w:eastAsia="zh-CN"/>
              </w:rPr>
            </w:pPr>
            <w:r>
              <w:rPr>
                <w:rFonts w:hint="eastAsia" w:ascii="方正仿宋_GBK" w:hAnsi="方正仿宋_GBK" w:eastAsia="方正仿宋_GBK" w:cs="方正仿宋_GBK"/>
                <w:b w:val="0"/>
                <w:bCs w:val="0"/>
                <w:strike w:val="0"/>
                <w:dstrike w:val="0"/>
                <w:sz w:val="24"/>
                <w:szCs w:val="24"/>
                <w:highlight w:val="none"/>
                <w:lang w:val="en-US" w:eastAsia="zh-CN"/>
              </w:rPr>
              <w:t>巴杀效率</w:t>
            </w:r>
          </w:p>
        </w:tc>
        <w:tc>
          <w:tcPr>
            <w:tcW w:w="3632"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val="0"/>
                <w:bCs w:val="0"/>
                <w:strike w:val="0"/>
                <w:dstrike w:val="0"/>
                <w:kern w:val="0"/>
                <w:sz w:val="24"/>
                <w:szCs w:val="24"/>
                <w:highlight w:val="none"/>
                <w:lang w:val="en-US" w:eastAsia="zh-CN" w:bidi="ar-SA"/>
              </w:rPr>
            </w:pPr>
            <w:r>
              <w:rPr>
                <w:rFonts w:hint="eastAsia" w:ascii="方正仿宋_GBK" w:hAnsi="方正仿宋_GBK" w:eastAsia="方正仿宋_GBK" w:cs="方正仿宋_GBK"/>
                <w:b w:val="0"/>
                <w:bCs w:val="0"/>
                <w:strike w:val="0"/>
                <w:dstrike w:val="0"/>
                <w:kern w:val="0"/>
                <w:sz w:val="24"/>
                <w:szCs w:val="24"/>
                <w:highlight w:val="none"/>
                <w:u w:val="single"/>
                <w:lang w:val="en-US" w:eastAsia="zh-CN"/>
              </w:rPr>
              <w:t xml:space="preserve">     </w:t>
            </w:r>
            <w:r>
              <w:rPr>
                <w:rFonts w:hint="eastAsia" w:ascii="方正仿宋_GBK" w:hAnsi="方正仿宋_GBK" w:eastAsia="方正仿宋_GBK" w:cs="方正仿宋_GBK"/>
                <w:b w:val="0"/>
                <w:bCs w:val="0"/>
                <w:strike w:val="0"/>
                <w:dstrike w:val="0"/>
                <w:kern w:val="0"/>
                <w:sz w:val="24"/>
                <w:szCs w:val="24"/>
                <w:highlight w:val="none"/>
                <w:lang w:val="en-US" w:eastAsia="zh-CN"/>
              </w:rPr>
              <w:t>/L</w:t>
            </w:r>
          </w:p>
        </w:tc>
        <w:tc>
          <w:tcPr>
            <w:tcW w:w="1800"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val="0"/>
                <w:bCs w:val="0"/>
                <w:strike w:val="0"/>
                <w:dstrike w:val="0"/>
                <w:kern w:val="0"/>
                <w:sz w:val="24"/>
                <w:szCs w:val="24"/>
                <w:highlight w:val="none"/>
                <w:lang w:val="en-US" w:eastAsia="zh-CN" w:bidi="ar-SA"/>
              </w:rPr>
            </w:pPr>
            <w:r>
              <w:rPr>
                <w:rFonts w:hint="eastAsia" w:ascii="方正仿宋_GBK" w:hAnsi="方正仿宋_GBK" w:eastAsia="方正仿宋_GBK" w:cs="方正仿宋_GBK"/>
                <w:b w:val="0"/>
                <w:bCs w:val="0"/>
                <w:strike w:val="0"/>
                <w:dstrike w:val="0"/>
                <w:kern w:val="0"/>
                <w:sz w:val="24"/>
                <w:szCs w:val="24"/>
                <w:highlight w:val="none"/>
                <w:lang w:val="en-US" w:eastAsia="zh-CN"/>
              </w:rPr>
              <w:t>4L/袋</w:t>
            </w:r>
          </w:p>
        </w:tc>
        <w:tc>
          <w:tcPr>
            <w:tcW w:w="1800" w:type="dxa"/>
            <w:noWrap w:val="0"/>
            <w:vAlign w:val="center"/>
          </w:tcPr>
          <w:p>
            <w:pPr>
              <w:widowControl/>
              <w:spacing w:before="100" w:beforeAutospacing="1" w:after="100" w:afterAutospacing="1" w:line="360" w:lineRule="auto"/>
              <w:jc w:val="center"/>
              <w:rPr>
                <w:rFonts w:hint="eastAsia" w:ascii="方正仿宋_GBK" w:hAnsi="方正仿宋_GBK" w:eastAsia="方正仿宋_GBK" w:cs="方正仿宋_GBK"/>
                <w:b w:val="0"/>
                <w:bCs w:val="0"/>
                <w:strike w:val="0"/>
                <w:dstrike w:val="0"/>
                <w:kern w:val="0"/>
                <w:sz w:val="24"/>
                <w:szCs w:val="24"/>
                <w:highlight w:val="none"/>
                <w:lang w:val="en-US" w:eastAsia="zh-CN" w:bidi="ar-SA"/>
              </w:rPr>
            </w:pPr>
            <w:r>
              <w:rPr>
                <w:rFonts w:hint="eastAsia" w:ascii="方正仿宋_GBK" w:hAnsi="方正仿宋_GBK" w:eastAsia="方正仿宋_GBK" w:cs="方正仿宋_GBK"/>
                <w:b w:val="0"/>
                <w:bCs w:val="0"/>
                <w:strike w:val="0"/>
                <w:dstrike w:val="0"/>
                <w:kern w:val="0"/>
                <w:sz w:val="24"/>
                <w:szCs w:val="24"/>
                <w:highlight w:val="none"/>
                <w:u w:val="single"/>
                <w:lang w:val="en-US" w:eastAsia="zh-CN"/>
              </w:rPr>
              <w:t xml:space="preserve">      </w:t>
            </w:r>
            <w:r>
              <w:rPr>
                <w:rFonts w:hint="eastAsia" w:ascii="方正仿宋_GBK" w:hAnsi="方正仿宋_GBK" w:eastAsia="方正仿宋_GBK" w:cs="方正仿宋_GBK"/>
                <w:b w:val="0"/>
                <w:bCs w:val="0"/>
                <w:strike w:val="0"/>
                <w:dstrike w:val="0"/>
                <w:kern w:val="0"/>
                <w:sz w:val="24"/>
                <w:szCs w:val="24"/>
                <w:highlight w:val="none"/>
                <w:lang w:val="en-US" w:eastAsia="zh-CN"/>
              </w:rPr>
              <w:t>袋</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960" w:firstLineChars="400"/>
        <w:jc w:val="center"/>
        <w:textAlignment w:val="auto"/>
        <w:rPr>
          <w:rFonts w:hint="eastAsia" w:ascii="方正仿宋_GBK" w:hAnsi="方正仿宋_GBK" w:eastAsia="方正仿宋_GBK" w:cs="方正仿宋_GBK"/>
          <w:b/>
          <w:bCs/>
          <w:color w:val="000000"/>
          <w:sz w:val="36"/>
          <w:szCs w:val="36"/>
          <w:highlight w:val="none"/>
          <w:lang w:val="en-US" w:eastAsia="zh-CN"/>
        </w:rPr>
      </w:pPr>
      <w:r>
        <w:rPr>
          <w:rFonts w:hint="eastAsia" w:ascii="方正仿宋_GBK" w:hAnsi="方正仿宋_GBK" w:eastAsia="方正仿宋_GBK" w:cs="方正仿宋_GBK"/>
          <w:strike w:val="0"/>
          <w:dstrike w:val="0"/>
          <w:sz w:val="24"/>
          <w:szCs w:val="24"/>
          <w:highlight w:val="none"/>
          <w:lang w:val="en-US" w:eastAsia="zh-CN"/>
        </w:rPr>
        <w:br w:type="page"/>
      </w:r>
      <w:r>
        <w:rPr>
          <w:rFonts w:hint="eastAsia" w:ascii="方正仿宋_GBK" w:hAnsi="方正仿宋_GBK" w:eastAsia="方正仿宋_GBK" w:cs="方正仿宋_GBK"/>
          <w:b/>
          <w:bCs/>
          <w:color w:val="000000"/>
          <w:sz w:val="36"/>
          <w:szCs w:val="36"/>
          <w:highlight w:val="none"/>
          <w:lang w:val="en-US" w:eastAsia="zh-CN"/>
        </w:rPr>
        <w:t>五</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b/>
          <w:bCs/>
          <w:color w:val="000000"/>
          <w:sz w:val="36"/>
          <w:szCs w:val="36"/>
          <w:highlight w:val="none"/>
          <w:lang w:val="en-US" w:eastAsia="zh-CN"/>
        </w:rPr>
        <w:t>售后服务方案</w:t>
      </w:r>
    </w:p>
    <w:p>
      <w:pPr>
        <w:pageBreakBefore w:val="0"/>
        <w:numPr>
          <w:ilvl w:val="0"/>
          <w:numId w:val="0"/>
        </w:numPr>
        <w:kinsoku/>
        <w:wordWrap/>
        <w:overflowPunct/>
        <w:topLinePunct w:val="0"/>
        <w:autoSpaceDE w:val="0"/>
        <w:autoSpaceDN w:val="0"/>
        <w:bidi w:val="0"/>
        <w:adjustRightInd w:val="0"/>
        <w:spacing w:before="120" w:line="440" w:lineRule="exact"/>
        <w:jc w:val="center"/>
        <w:rPr>
          <w:rFonts w:hint="eastAsia" w:ascii="方正仿宋_GBK" w:hAnsi="方正仿宋_GBK" w:eastAsia="方正仿宋_GBK" w:cs="方正仿宋_GBK"/>
          <w:kern w:val="0"/>
          <w:sz w:val="21"/>
          <w:szCs w:val="21"/>
          <w:highlight w:val="none"/>
          <w:lang w:val="en-US"/>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内容自拟，应包括培训、售后、保修等）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sz w:val="36"/>
          <w:szCs w:val="36"/>
          <w:highlight w:val="none"/>
          <w:lang w:eastAsia="zh-CN"/>
        </w:rPr>
      </w:pPr>
      <w:r>
        <w:rPr>
          <w:rFonts w:hint="eastAsia" w:ascii="方正仿宋_GBK" w:hAnsi="方正仿宋_GBK" w:eastAsia="方正仿宋_GBK" w:cs="方正仿宋_GBK"/>
          <w:b/>
          <w:bCs/>
          <w:color w:val="000000"/>
          <w:sz w:val="36"/>
          <w:szCs w:val="36"/>
          <w:highlight w:val="none"/>
          <w:lang w:val="en-US" w:eastAsia="zh-CN"/>
        </w:rPr>
        <w:br w:type="page"/>
      </w:r>
      <w:r>
        <w:rPr>
          <w:rFonts w:hint="eastAsia" w:ascii="方正仿宋_GBK" w:hAnsi="方正仿宋_GBK" w:eastAsia="方正仿宋_GBK" w:cs="方正仿宋_GBK"/>
          <w:b/>
          <w:bCs/>
          <w:color w:val="000000"/>
          <w:sz w:val="36"/>
          <w:szCs w:val="36"/>
          <w:highlight w:val="none"/>
          <w:lang w:val="en-US" w:eastAsia="zh-CN"/>
        </w:rPr>
        <w:t>六、投标一览表</w:t>
      </w:r>
    </w:p>
    <w:p>
      <w:pPr>
        <w:pageBreakBefore w:val="0"/>
        <w:kinsoku/>
        <w:wordWrap/>
        <w:overflowPunct/>
        <w:topLinePunct w:val="0"/>
        <w:bidi w:val="0"/>
        <w:spacing w:line="440" w:lineRule="exact"/>
        <w:rPr>
          <w:rFonts w:hint="eastAsia" w:ascii="方正仿宋_GBK" w:hAnsi="方正仿宋_GBK" w:eastAsia="方正仿宋_GBK" w:cs="方正仿宋_GBK"/>
          <w:sz w:val="20"/>
          <w:szCs w:val="20"/>
          <w:highlight w:val="none"/>
        </w:rPr>
      </w:pPr>
    </w:p>
    <w:p>
      <w:pPr>
        <w:pStyle w:val="7"/>
        <w:spacing w:line="440" w:lineRule="exact"/>
        <w:jc w:val="cente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bCs/>
          <w:spacing w:val="-10"/>
          <w:sz w:val="36"/>
          <w:szCs w:val="36"/>
          <w:highlight w:val="none"/>
          <w:lang w:val="en-US" w:eastAsia="zh-CN"/>
        </w:rPr>
        <w:t>1.</w:t>
      </w:r>
      <w:r>
        <w:rPr>
          <w:rFonts w:hint="eastAsia" w:ascii="方正仿宋_GBK" w:hAnsi="方正仿宋_GBK" w:eastAsia="方正仿宋_GBK" w:cs="方正仿宋_GBK"/>
          <w:b/>
          <w:sz w:val="32"/>
          <w:szCs w:val="32"/>
          <w:highlight w:val="none"/>
        </w:rPr>
        <w:t>设备（或材料）分项明细报价表</w:t>
      </w:r>
    </w:p>
    <w:p>
      <w:pPr>
        <w:pStyle w:val="7"/>
        <w:spacing w:line="440" w:lineRule="exact"/>
        <w:jc w:val="center"/>
        <w:rPr>
          <w:rFonts w:hint="eastAsia" w:ascii="方正仿宋_GBK" w:hAnsi="方正仿宋_GBK" w:eastAsia="方正仿宋_GBK" w:cs="方正仿宋_GBK"/>
          <w:b/>
          <w:sz w:val="32"/>
          <w:szCs w:val="32"/>
          <w:highlight w:val="none"/>
        </w:rPr>
      </w:pP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441"/>
        <w:gridCol w:w="1111"/>
        <w:gridCol w:w="1022"/>
        <w:gridCol w:w="1366"/>
        <w:gridCol w:w="1111"/>
        <w:gridCol w:w="110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26"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序号</w:t>
            </w:r>
          </w:p>
        </w:tc>
        <w:tc>
          <w:tcPr>
            <w:tcW w:w="796"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设备（材料）名称</w:t>
            </w: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规格</w:t>
            </w:r>
          </w:p>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型号</w:t>
            </w:r>
          </w:p>
        </w:tc>
        <w:tc>
          <w:tcPr>
            <w:tcW w:w="564"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数量</w:t>
            </w:r>
          </w:p>
        </w:tc>
        <w:tc>
          <w:tcPr>
            <w:tcW w:w="754"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品牌或制造厂家</w:t>
            </w: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单价</w:t>
            </w:r>
          </w:p>
        </w:tc>
        <w:tc>
          <w:tcPr>
            <w:tcW w:w="612"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总价</w:t>
            </w:r>
          </w:p>
        </w:tc>
        <w:tc>
          <w:tcPr>
            <w:tcW w:w="618" w:type="pct"/>
            <w:noWrap w:val="0"/>
            <w:vAlign w:val="center"/>
          </w:tcPr>
          <w:p>
            <w:pPr>
              <w:pStyle w:val="7"/>
              <w:spacing w:line="440" w:lineRule="exact"/>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26"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796" w:type="pct"/>
            <w:noWrap w:val="0"/>
            <w:vAlign w:val="center"/>
          </w:tcPr>
          <w:p>
            <w:pPr>
              <w:pStyle w:val="7"/>
              <w:spacing w:line="440" w:lineRule="exact"/>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巴杀机</w:t>
            </w: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初乳</w:t>
            </w:r>
          </w:p>
        </w:tc>
        <w:tc>
          <w:tcPr>
            <w:tcW w:w="564" w:type="pct"/>
            <w:noWrap w:val="0"/>
            <w:vAlign w:val="center"/>
          </w:tcPr>
          <w:p>
            <w:pPr>
              <w:pStyle w:val="7"/>
              <w:spacing w:line="44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1台</w:t>
            </w:r>
          </w:p>
        </w:tc>
        <w:tc>
          <w:tcPr>
            <w:tcW w:w="754"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2"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8"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26"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796"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564"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754"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2"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8"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26"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w:t>
            </w:r>
          </w:p>
        </w:tc>
        <w:tc>
          <w:tcPr>
            <w:tcW w:w="796"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564"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754"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2"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8"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26"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w:t>
            </w:r>
          </w:p>
        </w:tc>
        <w:tc>
          <w:tcPr>
            <w:tcW w:w="796"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564"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754"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2"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8"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26"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w:t>
            </w:r>
          </w:p>
        </w:tc>
        <w:tc>
          <w:tcPr>
            <w:tcW w:w="796"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564"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754"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2"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8"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26"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w:t>
            </w:r>
          </w:p>
        </w:tc>
        <w:tc>
          <w:tcPr>
            <w:tcW w:w="796"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564"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754"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3"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2"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c>
          <w:tcPr>
            <w:tcW w:w="618" w:type="pct"/>
            <w:noWrap w:val="0"/>
            <w:vAlign w:val="center"/>
          </w:tcPr>
          <w:p>
            <w:pPr>
              <w:pStyle w:val="7"/>
              <w:spacing w:line="440" w:lineRule="exact"/>
              <w:jc w:val="center"/>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26" w:type="pct"/>
            <w:noWrap w:val="0"/>
            <w:vAlign w:val="center"/>
          </w:tcPr>
          <w:p>
            <w:pPr>
              <w:pStyle w:val="7"/>
              <w:spacing w:line="440" w:lineRule="exact"/>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7</w:t>
            </w:r>
          </w:p>
        </w:tc>
        <w:tc>
          <w:tcPr>
            <w:tcW w:w="4573" w:type="pct"/>
            <w:gridSpan w:val="7"/>
            <w:noWrap w:val="0"/>
            <w:vAlign w:val="center"/>
          </w:tcPr>
          <w:p>
            <w:pPr>
              <w:pStyle w:val="7"/>
              <w:spacing w:line="440" w:lineRule="exact"/>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合计金额：                       税率：%</w:t>
            </w:r>
          </w:p>
        </w:tc>
      </w:tr>
    </w:tbl>
    <w:p>
      <w:pPr>
        <w:snapToGrid w:val="0"/>
        <w:spacing w:before="100" w:after="100" w:line="360" w:lineRule="auto"/>
        <w:rPr>
          <w:rFonts w:hint="eastAsia" w:ascii="方正仿宋_GBK" w:hAnsi="方正仿宋_GBK" w:eastAsia="方正仿宋_GBK" w:cs="方正仿宋_GBK"/>
          <w:bCs/>
          <w:sz w:val="24"/>
          <w:szCs w:val="21"/>
          <w:highlight w:val="none"/>
        </w:rPr>
      </w:pPr>
      <w:r>
        <w:rPr>
          <w:rFonts w:hint="eastAsia" w:ascii="方正仿宋_GBK" w:hAnsi="方正仿宋_GBK" w:eastAsia="方正仿宋_GBK" w:cs="方正仿宋_GBK"/>
          <w:bCs/>
          <w:sz w:val="24"/>
          <w:szCs w:val="21"/>
          <w:highlight w:val="none"/>
        </w:rPr>
        <w:t>注：</w:t>
      </w:r>
      <w:r>
        <w:rPr>
          <w:rFonts w:hint="eastAsia" w:ascii="方正仿宋_GBK" w:hAnsi="方正仿宋_GBK" w:eastAsia="方正仿宋_GBK" w:cs="方正仿宋_GBK"/>
          <w:bCs/>
          <w:sz w:val="24"/>
          <w:szCs w:val="21"/>
          <w:highlight w:val="none"/>
          <w:lang w:val="en-US" w:eastAsia="zh-CN"/>
        </w:rPr>
        <w:t>1.</w:t>
      </w:r>
      <w:r>
        <w:rPr>
          <w:rFonts w:hint="eastAsia" w:ascii="方正仿宋_GBK" w:hAnsi="方正仿宋_GBK" w:eastAsia="方正仿宋_GBK" w:cs="方正仿宋_GBK"/>
          <w:bCs/>
          <w:sz w:val="24"/>
          <w:szCs w:val="21"/>
          <w:highlight w:val="none"/>
        </w:rPr>
        <w:t>投标单位按设备配置详细填写，包含所有设备及附属设备（可以续接）</w:t>
      </w:r>
    </w:p>
    <w:p>
      <w:pPr>
        <w:snapToGrid w:val="0"/>
        <w:spacing w:before="100" w:after="100" w:line="360" w:lineRule="auto"/>
        <w:ind w:firstLine="480" w:firstLineChars="200"/>
        <w:rPr>
          <w:rFonts w:hint="eastAsia" w:ascii="方正仿宋_GBK" w:hAnsi="方正仿宋_GBK" w:eastAsia="方正仿宋_GBK" w:cs="方正仿宋_GBK"/>
          <w:bCs/>
          <w:sz w:val="24"/>
          <w:szCs w:val="21"/>
          <w:highlight w:val="none"/>
          <w:lang w:eastAsia="zh-CN"/>
        </w:rPr>
      </w:pPr>
      <w:r>
        <w:rPr>
          <w:rFonts w:hint="eastAsia" w:ascii="方正仿宋_GBK" w:hAnsi="方正仿宋_GBK" w:eastAsia="方正仿宋_GBK" w:cs="方正仿宋_GBK"/>
          <w:bCs/>
          <w:sz w:val="24"/>
          <w:szCs w:val="21"/>
          <w:highlight w:val="none"/>
          <w:lang w:val="en-US" w:eastAsia="zh-CN"/>
        </w:rPr>
        <w:t>2.</w:t>
      </w:r>
      <w:r>
        <w:rPr>
          <w:rFonts w:hint="eastAsia" w:ascii="方正仿宋_GBK" w:hAnsi="方正仿宋_GBK" w:eastAsia="方正仿宋_GBK" w:cs="方正仿宋_GBK"/>
          <w:sz w:val="24"/>
          <w:highlight w:val="none"/>
        </w:rPr>
        <w:t>在报价栏中明确填写具体金额，如果免费，可在备注栏中注明“免费”字样，该金额不统计在总价内</w:t>
      </w:r>
      <w:r>
        <w:rPr>
          <w:rFonts w:hint="eastAsia" w:ascii="方正仿宋_GBK" w:hAnsi="方正仿宋_GBK" w:eastAsia="方正仿宋_GBK" w:cs="方正仿宋_GBK"/>
          <w:sz w:val="24"/>
          <w:highlight w:val="none"/>
          <w:lang w:eastAsia="zh-CN"/>
        </w:rPr>
        <w:t>。</w:t>
      </w:r>
    </w:p>
    <w:p>
      <w:pPr>
        <w:pStyle w:val="7"/>
        <w:spacing w:line="440" w:lineRule="exact"/>
        <w:ind w:firstLine="5760" w:firstLineChars="2400"/>
        <w:jc w:val="left"/>
        <w:rPr>
          <w:rFonts w:hint="eastAsia" w:ascii="方正仿宋_GBK" w:hAnsi="方正仿宋_GBK" w:eastAsia="方正仿宋_GBK" w:cs="方正仿宋_GBK"/>
          <w:sz w:val="24"/>
          <w:highlight w:val="none"/>
        </w:rPr>
      </w:pPr>
    </w:p>
    <w:p>
      <w:pPr>
        <w:pStyle w:val="7"/>
        <w:spacing w:line="440" w:lineRule="exact"/>
        <w:ind w:firstLine="4800" w:firstLineChars="2000"/>
        <w:jc w:val="left"/>
        <w:rPr>
          <w:rFonts w:hint="eastAsia" w:ascii="方正仿宋_GBK" w:hAnsi="方正仿宋_GBK" w:eastAsia="方正仿宋_GBK" w:cs="方正仿宋_GBK"/>
          <w:sz w:val="24"/>
          <w:highlight w:val="none"/>
        </w:rPr>
      </w:pPr>
    </w:p>
    <w:p>
      <w:pPr>
        <w:pStyle w:val="7"/>
        <w:spacing w:line="440" w:lineRule="exact"/>
        <w:ind w:firstLine="4800" w:firstLineChars="2000"/>
        <w:jc w:val="left"/>
        <w:rPr>
          <w:rFonts w:hint="eastAsia" w:ascii="方正仿宋_GBK" w:hAnsi="方正仿宋_GBK" w:eastAsia="方正仿宋_GBK" w:cs="方正仿宋_GBK"/>
          <w:sz w:val="24"/>
          <w:highlight w:val="none"/>
        </w:rPr>
      </w:pPr>
    </w:p>
    <w:p>
      <w:pPr>
        <w:pageBreakBefore w:val="0"/>
        <w:kinsoku/>
        <w:wordWrap/>
        <w:overflowPunct/>
        <w:topLinePunct w:val="0"/>
        <w:bidi w:val="0"/>
        <w:spacing w:line="440" w:lineRule="exact"/>
        <w:ind w:firstLine="480" w:firstLineChars="200"/>
        <w:rPr>
          <w:rFonts w:hint="eastAsia" w:ascii="方正仿宋_GBK" w:hAnsi="方正仿宋_GBK" w:eastAsia="方正仿宋_GBK" w:cs="方正仿宋_GBK"/>
          <w:sz w:val="24"/>
          <w:szCs w:val="24"/>
          <w:highlight w:val="none"/>
        </w:rPr>
      </w:pPr>
    </w:p>
    <w:p>
      <w:pPr>
        <w:pageBreakBefore w:val="0"/>
        <w:kinsoku/>
        <w:wordWrap/>
        <w:overflowPunct/>
        <w:topLinePunct w:val="0"/>
        <w:bidi w:val="0"/>
        <w:spacing w:line="440" w:lineRule="exact"/>
        <w:ind w:firstLine="480" w:firstLineChars="200"/>
        <w:rPr>
          <w:rFonts w:hint="eastAsia" w:ascii="方正仿宋_GBK" w:hAnsi="方正仿宋_GBK" w:eastAsia="方正仿宋_GBK" w:cs="方正仿宋_GBK"/>
          <w:sz w:val="24"/>
          <w:szCs w:val="24"/>
          <w:highlight w:val="none"/>
        </w:rPr>
      </w:pPr>
    </w:p>
    <w:p>
      <w:pPr>
        <w:pageBreakBefore w:val="0"/>
        <w:kinsoku/>
        <w:wordWrap/>
        <w:overflowPunct/>
        <w:topLinePunct w:val="0"/>
        <w:bidi w:val="0"/>
        <w:spacing w:line="44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参选方</w:t>
      </w:r>
      <w:r>
        <w:rPr>
          <w:rFonts w:hint="eastAsia" w:ascii="方正仿宋_GBK" w:hAnsi="方正仿宋_GBK" w:eastAsia="方正仿宋_GBK" w:cs="方正仿宋_GBK"/>
          <w:sz w:val="24"/>
          <w:szCs w:val="24"/>
          <w:highlight w:val="none"/>
        </w:rPr>
        <w:t xml:space="preserve">： （盖章）     </w:t>
      </w:r>
    </w:p>
    <w:p>
      <w:pPr>
        <w:pageBreakBefore w:val="0"/>
        <w:kinsoku/>
        <w:wordWrap/>
        <w:overflowPunct/>
        <w:topLinePunct w:val="0"/>
        <w:bidi w:val="0"/>
        <w:spacing w:line="440" w:lineRule="exact"/>
        <w:ind w:firstLineChars="200"/>
        <w:rPr>
          <w:rFonts w:hint="eastAsia" w:ascii="方正仿宋_GBK" w:hAnsi="方正仿宋_GBK" w:eastAsia="方正仿宋_GBK" w:cs="方正仿宋_GBK"/>
          <w:sz w:val="24"/>
          <w:szCs w:val="24"/>
          <w:highlight w:val="none"/>
        </w:rPr>
      </w:pPr>
    </w:p>
    <w:p>
      <w:pPr>
        <w:pageBreakBefore w:val="0"/>
        <w:kinsoku/>
        <w:wordWrap/>
        <w:overflowPunct/>
        <w:topLinePunct w:val="0"/>
        <w:bidi w:val="0"/>
        <w:spacing w:line="440" w:lineRule="exact"/>
        <w:ind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法定代表人或其授权委托人： （签字或盖章）</w:t>
      </w:r>
    </w:p>
    <w:p>
      <w:pPr>
        <w:spacing w:line="360" w:lineRule="auto"/>
        <w:jc w:val="both"/>
        <w:outlineLvl w:val="0"/>
        <w:rPr>
          <w:rFonts w:hint="eastAsia" w:ascii="方正仿宋_GBK" w:hAnsi="方正仿宋_GBK" w:eastAsia="方正仿宋_GBK" w:cs="方正仿宋_GBK"/>
          <w:b/>
          <w:bCs/>
          <w:kern w:val="0"/>
          <w:sz w:val="24"/>
          <w:szCs w:val="24"/>
          <w:highlight w:val="none"/>
          <w:lang w:val="en-US" w:eastAsia="zh-CN"/>
        </w:rPr>
      </w:pPr>
    </w:p>
    <w:p>
      <w:pPr>
        <w:pageBreakBefore w:val="0"/>
        <w:kinsoku/>
        <w:wordWrap/>
        <w:overflowPunct/>
        <w:topLinePunct w:val="0"/>
        <w:autoSpaceDE w:val="0"/>
        <w:autoSpaceDN w:val="0"/>
        <w:bidi w:val="0"/>
        <w:adjustRightInd w:val="0"/>
        <w:spacing w:line="440" w:lineRule="exact"/>
        <w:jc w:val="both"/>
        <w:rPr>
          <w:rFonts w:hint="eastAsia" w:ascii="方正仿宋_GBK" w:hAnsi="方正仿宋_GBK" w:eastAsia="方正仿宋_GBK" w:cs="方正仿宋_GBK"/>
          <w:b/>
          <w:bCs/>
          <w:color w:val="auto"/>
          <w:kern w:val="0"/>
          <w:sz w:val="32"/>
          <w:szCs w:val="32"/>
          <w:highlight w:val="none"/>
          <w:lang w:val="en-US" w:eastAsia="zh-CN"/>
        </w:rPr>
      </w:pPr>
      <w:bookmarkStart w:id="5" w:name="OLE_LINK1"/>
    </w:p>
    <w:p>
      <w:pPr>
        <w:pageBreakBefore w:val="0"/>
        <w:kinsoku/>
        <w:wordWrap/>
        <w:overflowPunct/>
        <w:topLinePunct w:val="0"/>
        <w:autoSpaceDE w:val="0"/>
        <w:autoSpaceDN w:val="0"/>
        <w:bidi w:val="0"/>
        <w:adjustRightInd w:val="0"/>
        <w:spacing w:line="440" w:lineRule="exact"/>
        <w:jc w:val="center"/>
        <w:rPr>
          <w:rFonts w:hint="eastAsia" w:ascii="方正仿宋_GBK" w:hAnsi="方正仿宋_GBK" w:eastAsia="方正仿宋_GBK" w:cs="方正仿宋_GBK"/>
          <w:b/>
          <w:bCs/>
          <w:color w:val="auto"/>
          <w:kern w:val="0"/>
          <w:sz w:val="36"/>
          <w:szCs w:val="36"/>
          <w:highlight w:val="none"/>
          <w:lang w:val="en-US" w:eastAsia="zh-CN"/>
        </w:rPr>
      </w:pPr>
    </w:p>
    <w:p>
      <w:pPr>
        <w:pageBreakBefore w:val="0"/>
        <w:kinsoku/>
        <w:wordWrap/>
        <w:overflowPunct/>
        <w:topLinePunct w:val="0"/>
        <w:autoSpaceDE w:val="0"/>
        <w:autoSpaceDN w:val="0"/>
        <w:bidi w:val="0"/>
        <w:adjustRightInd w:val="0"/>
        <w:spacing w:line="440" w:lineRule="exact"/>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b/>
          <w:bCs/>
          <w:color w:val="auto"/>
          <w:kern w:val="0"/>
          <w:sz w:val="36"/>
          <w:szCs w:val="36"/>
          <w:highlight w:val="none"/>
          <w:lang w:val="en-US" w:eastAsia="zh-CN"/>
        </w:rPr>
        <w:t>2.</w:t>
      </w:r>
      <w:r>
        <w:rPr>
          <w:rFonts w:hint="eastAsia" w:ascii="方正仿宋_GBK" w:hAnsi="方正仿宋_GBK" w:eastAsia="方正仿宋_GBK" w:cs="方正仿宋_GBK"/>
          <w:b/>
          <w:bCs/>
          <w:color w:val="auto"/>
          <w:kern w:val="0"/>
          <w:sz w:val="36"/>
          <w:szCs w:val="36"/>
          <w:highlight w:val="none"/>
          <w:lang w:eastAsia="zh-CN"/>
        </w:rPr>
        <w:t>优势介绍及货物图纸</w:t>
      </w:r>
    </w:p>
    <w:bookmarkEnd w:id="5"/>
    <w:p>
      <w:pPr>
        <w:pageBreakBefore w:val="0"/>
        <w:kinsoku/>
        <w:wordWrap/>
        <w:overflowPunct/>
        <w:topLinePunct w:val="0"/>
        <w:autoSpaceDE w:val="0"/>
        <w:autoSpaceDN w:val="0"/>
        <w:bidi w:val="0"/>
        <w:adjustRightInd w:val="0"/>
        <w:spacing w:before="120" w:line="440" w:lineRule="exact"/>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 xml:space="preserve">   </w:t>
      </w:r>
    </w:p>
    <w:p>
      <w:pPr>
        <w:pageBreakBefore w:val="0"/>
        <w:kinsoku/>
        <w:wordWrap/>
        <w:overflowPunct/>
        <w:topLinePunct w:val="0"/>
        <w:autoSpaceDE w:val="0"/>
        <w:autoSpaceDN w:val="0"/>
        <w:bidi w:val="0"/>
        <w:adjustRightInd w:val="0"/>
        <w:spacing w:before="120" w:line="440" w:lineRule="exact"/>
        <w:jc w:val="left"/>
        <w:rPr>
          <w:rFonts w:hint="eastAsia" w:ascii="方正仿宋_GBK" w:hAnsi="方正仿宋_GBK" w:eastAsia="方正仿宋_GBK" w:cs="方正仿宋_GBK"/>
          <w:color w:val="auto"/>
          <w:kern w:val="0"/>
          <w:sz w:val="24"/>
          <w:szCs w:val="24"/>
          <w:highlight w:val="none"/>
        </w:rPr>
      </w:pPr>
    </w:p>
    <w:p>
      <w:pPr>
        <w:pageBreakBefore w:val="0"/>
        <w:kinsoku/>
        <w:wordWrap/>
        <w:overflowPunct/>
        <w:topLinePunct w:val="0"/>
        <w:autoSpaceDE w:val="0"/>
        <w:autoSpaceDN w:val="0"/>
        <w:bidi w:val="0"/>
        <w:adjustRightInd w:val="0"/>
        <w:spacing w:before="120" w:line="440" w:lineRule="exact"/>
        <w:jc w:val="left"/>
        <w:rPr>
          <w:rFonts w:hint="eastAsia" w:ascii="方正仿宋_GBK" w:hAnsi="方正仿宋_GBK" w:eastAsia="方正仿宋_GBK" w:cs="方正仿宋_GBK"/>
          <w:color w:val="auto"/>
          <w:kern w:val="0"/>
          <w:sz w:val="24"/>
          <w:szCs w:val="24"/>
          <w:highlight w:val="none"/>
        </w:rPr>
      </w:pPr>
    </w:p>
    <w:p>
      <w:pPr>
        <w:pageBreakBefore w:val="0"/>
        <w:kinsoku/>
        <w:wordWrap/>
        <w:overflowPunct/>
        <w:topLinePunct w:val="0"/>
        <w:autoSpaceDE w:val="0"/>
        <w:autoSpaceDN w:val="0"/>
        <w:bidi w:val="0"/>
        <w:adjustRightInd w:val="0"/>
        <w:spacing w:before="120" w:line="440" w:lineRule="exact"/>
        <w:jc w:val="left"/>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 xml:space="preserve">　 </w:t>
      </w:r>
      <w:r>
        <w:rPr>
          <w:rFonts w:hint="eastAsia" w:ascii="方正仿宋_GBK" w:hAnsi="方正仿宋_GBK" w:eastAsia="方正仿宋_GBK" w:cs="方正仿宋_GBK"/>
          <w:b w:val="0"/>
          <w:bCs w:val="0"/>
          <w:color w:val="auto"/>
          <w:kern w:val="0"/>
          <w:sz w:val="24"/>
          <w:szCs w:val="24"/>
          <w:highlight w:val="none"/>
        </w:rPr>
        <w:t>由</w:t>
      </w:r>
      <w:r>
        <w:rPr>
          <w:rFonts w:hint="eastAsia" w:ascii="方正仿宋_GBK" w:hAnsi="方正仿宋_GBK" w:eastAsia="方正仿宋_GBK" w:cs="方正仿宋_GBK"/>
          <w:b w:val="0"/>
          <w:bCs w:val="0"/>
          <w:color w:val="auto"/>
          <w:kern w:val="0"/>
          <w:sz w:val="24"/>
          <w:szCs w:val="24"/>
          <w:highlight w:val="none"/>
          <w:lang w:val="en-US" w:eastAsia="zh-CN"/>
        </w:rPr>
        <w:t>投标</w:t>
      </w:r>
      <w:r>
        <w:rPr>
          <w:rFonts w:hint="eastAsia" w:ascii="方正仿宋_GBK" w:hAnsi="方正仿宋_GBK" w:eastAsia="方正仿宋_GBK" w:cs="方正仿宋_GBK"/>
          <w:b w:val="0"/>
          <w:bCs w:val="0"/>
          <w:color w:val="auto"/>
          <w:kern w:val="0"/>
          <w:sz w:val="24"/>
          <w:szCs w:val="24"/>
          <w:highlight w:val="none"/>
          <w:lang w:eastAsia="zh-CN"/>
        </w:rPr>
        <w:t>方根据本公司的</w:t>
      </w:r>
      <w:r>
        <w:rPr>
          <w:rFonts w:hint="eastAsia" w:ascii="方正仿宋_GBK" w:hAnsi="方正仿宋_GBK" w:eastAsia="方正仿宋_GBK" w:cs="方正仿宋_GBK"/>
          <w:b w:val="0"/>
          <w:bCs w:val="0"/>
          <w:color w:val="auto"/>
          <w:kern w:val="0"/>
          <w:sz w:val="24"/>
          <w:szCs w:val="24"/>
          <w:highlight w:val="none"/>
          <w:lang w:val="en-US" w:eastAsia="zh-CN"/>
        </w:rPr>
        <w:t>产品</w:t>
      </w:r>
      <w:r>
        <w:rPr>
          <w:rFonts w:hint="eastAsia" w:ascii="方正仿宋_GBK" w:hAnsi="方正仿宋_GBK" w:eastAsia="方正仿宋_GBK" w:cs="方正仿宋_GBK"/>
          <w:b w:val="0"/>
          <w:bCs w:val="0"/>
          <w:color w:val="auto"/>
          <w:kern w:val="0"/>
          <w:sz w:val="24"/>
          <w:szCs w:val="24"/>
          <w:highlight w:val="none"/>
          <w:lang w:eastAsia="zh-CN"/>
        </w:rPr>
        <w:t>技术优势、特点，结合</w:t>
      </w:r>
      <w:r>
        <w:rPr>
          <w:rFonts w:hint="eastAsia" w:ascii="方正仿宋_GBK" w:hAnsi="方正仿宋_GBK" w:eastAsia="方正仿宋_GBK" w:cs="方正仿宋_GBK"/>
          <w:b w:val="0"/>
          <w:bCs w:val="0"/>
          <w:color w:val="auto"/>
          <w:kern w:val="0"/>
          <w:sz w:val="24"/>
          <w:szCs w:val="24"/>
          <w:highlight w:val="none"/>
          <w:lang w:val="en-US" w:eastAsia="zh-CN"/>
        </w:rPr>
        <w:t>招</w:t>
      </w:r>
      <w:r>
        <w:rPr>
          <w:rFonts w:hint="eastAsia" w:ascii="方正仿宋_GBK" w:hAnsi="方正仿宋_GBK" w:eastAsia="方正仿宋_GBK" w:cs="方正仿宋_GBK"/>
          <w:b w:val="0"/>
          <w:bCs w:val="0"/>
          <w:color w:val="auto"/>
          <w:kern w:val="0"/>
          <w:sz w:val="24"/>
          <w:szCs w:val="24"/>
          <w:highlight w:val="none"/>
          <w:lang w:eastAsia="zh-CN"/>
        </w:rPr>
        <w:t>标方技术标准</w:t>
      </w:r>
      <w:r>
        <w:rPr>
          <w:rFonts w:hint="eastAsia" w:ascii="方正仿宋_GBK" w:hAnsi="方正仿宋_GBK" w:eastAsia="方正仿宋_GBK" w:cs="方正仿宋_GBK"/>
          <w:b w:val="0"/>
          <w:bCs w:val="0"/>
          <w:color w:val="auto"/>
          <w:kern w:val="0"/>
          <w:sz w:val="24"/>
          <w:szCs w:val="24"/>
          <w:highlight w:val="none"/>
        </w:rPr>
        <w:t>进行</w:t>
      </w:r>
      <w:r>
        <w:rPr>
          <w:rFonts w:hint="eastAsia" w:ascii="方正仿宋_GBK" w:hAnsi="方正仿宋_GBK" w:eastAsia="方正仿宋_GBK" w:cs="方正仿宋_GBK"/>
          <w:b w:val="0"/>
          <w:bCs w:val="0"/>
          <w:color w:val="auto"/>
          <w:kern w:val="0"/>
          <w:sz w:val="24"/>
          <w:szCs w:val="24"/>
          <w:highlight w:val="none"/>
          <w:lang w:eastAsia="zh-CN"/>
        </w:rPr>
        <w:t>对应</w:t>
      </w:r>
      <w:r>
        <w:rPr>
          <w:rFonts w:hint="eastAsia" w:ascii="方正仿宋_GBK" w:hAnsi="方正仿宋_GBK" w:eastAsia="方正仿宋_GBK" w:cs="方正仿宋_GBK"/>
          <w:b w:val="0"/>
          <w:bCs w:val="0"/>
          <w:color w:val="auto"/>
          <w:kern w:val="0"/>
          <w:sz w:val="24"/>
          <w:szCs w:val="24"/>
          <w:highlight w:val="none"/>
        </w:rPr>
        <w:t>描述</w:t>
      </w:r>
      <w:r>
        <w:rPr>
          <w:rFonts w:hint="eastAsia" w:ascii="方正仿宋_GBK" w:hAnsi="方正仿宋_GBK" w:eastAsia="方正仿宋_GBK" w:cs="方正仿宋_GBK"/>
          <w:b w:val="0"/>
          <w:bCs w:val="0"/>
          <w:color w:val="auto"/>
          <w:kern w:val="0"/>
          <w:sz w:val="24"/>
          <w:szCs w:val="24"/>
          <w:highlight w:val="none"/>
          <w:lang w:eastAsia="zh-CN"/>
        </w:rPr>
        <w:t>，包括本行业先进技术的运用情况，关键部件（部位）优势制作工艺的文字、图片介绍</w:t>
      </w:r>
      <w:r>
        <w:rPr>
          <w:rFonts w:hint="eastAsia" w:ascii="方正仿宋_GBK" w:hAnsi="方正仿宋_GBK" w:eastAsia="方正仿宋_GBK" w:cs="方正仿宋_GBK"/>
          <w:b w:val="0"/>
          <w:bCs w:val="0"/>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方正仿宋_GBK" w:hAnsi="方正仿宋_GBK" w:eastAsia="方正仿宋_GBK" w:cs="方正仿宋_GBK"/>
          <w:b/>
          <w:kern w:val="2"/>
          <w:sz w:val="36"/>
          <w:szCs w:val="36"/>
          <w:highlight w:val="none"/>
          <w:lang w:val="en-US" w:eastAsia="zh-CN" w:bidi="ar-SA"/>
        </w:rPr>
      </w:pPr>
    </w:p>
    <w:p>
      <w:pPr>
        <w:rPr>
          <w:highlight w:val="none"/>
        </w:rPr>
      </w:pPr>
    </w:p>
    <w:sectPr>
      <w:headerReference r:id="rId5" w:type="default"/>
      <w:footerReference r:id="rId6" w:type="default"/>
      <w:pgSz w:w="11906" w:h="16838"/>
      <w:pgMar w:top="1417" w:right="1587" w:bottom="1474" w:left="1474" w:header="851" w:footer="85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3"/>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0288" behindDoc="0" locked="0" layoutInCell="1" allowOverlap="1">
              <wp:simplePos x="0" y="0"/>
              <wp:positionH relativeFrom="page">
                <wp:posOffset>3482340</wp:posOffset>
              </wp:positionH>
              <wp:positionV relativeFrom="paragraph">
                <wp:posOffset>36195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t xml:space="preserve"> /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74.2pt;margin-top:2.85pt;height:144pt;width:144pt;mso-position-horizontal-relative:page;mso-wrap-style:none;z-index:251660288;mso-width-relative:page;mso-height-relative:page;" filled="f" stroked="f" coordsize="21600,21600" o:gfxdata="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BgFh1gAA&#10;AAkBAAAPAAAAAAAAAAEAIAAAACIAAABkcnMvZG93bnJldi54bWxQSwECFAAUAAAACACHTuJA4cw9&#10;va4BAABLAwAADgAAAAAAAAABACAAAAAlAQAAZHJzL2Uyb0RvYy54bWxQSwUGAAAAAAYABgBZAQAA&#10;RQUAAAAA&#10;">
              <v:fill on="f" focussize="0,0"/>
              <v:stroke on="f"/>
              <v:imagedata o:title=""/>
              <o:lock v:ext="edit" aspectratio="f"/>
              <v:textbox inset="0mm,0mm,0mm,0mm" style="mso-fit-shape-to-text:t;">
                <w:txbxContent>
                  <w:p>
                    <w:pPr>
                      <w:pStyle w:val="9"/>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t xml:space="preserve"> /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10</w:t>
                          </w:r>
                          <w:r>
                            <w:rPr>
                              <w:rFonts w:ascii="Times New Roman" w:hAnsi="Times New Roman" w:eastAsia="宋体" w:cs="Times New Roman"/>
                            </w:rPr>
                            <w:fldChar w:fldCharType="end"/>
                          </w:r>
                          <w:r>
                            <w:rPr>
                              <w:rFonts w:ascii="Times New Roman" w:hAnsi="Times New Roman" w:eastAsia="宋体" w:cs="Times New Roman"/>
                            </w:rPr>
                            <w:t xml:space="preserve"> /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9"/>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10</w:t>
                    </w:r>
                    <w:r>
                      <w:rPr>
                        <w:rFonts w:ascii="Times New Roman" w:hAnsi="Times New Roman" w:eastAsia="宋体" w:cs="Times New Roman"/>
                      </w:rPr>
                      <w:fldChar w:fldCharType="end"/>
                    </w:r>
                    <w:r>
                      <w:rPr>
                        <w:rFonts w:ascii="Times New Roman" w:hAnsi="Times New Roman" w:eastAsia="宋体" w:cs="Times New Roman"/>
                      </w:rPr>
                      <w:t xml:space="preserve"> /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bidi w:val="0"/>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bidi w:val="0"/>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356DC"/>
    <w:rsid w:val="00D25E21"/>
    <w:rsid w:val="01863A7A"/>
    <w:rsid w:val="01EF3BE9"/>
    <w:rsid w:val="022006B8"/>
    <w:rsid w:val="03E41392"/>
    <w:rsid w:val="040445A7"/>
    <w:rsid w:val="059436F8"/>
    <w:rsid w:val="05BE2D45"/>
    <w:rsid w:val="06B41447"/>
    <w:rsid w:val="074B06A3"/>
    <w:rsid w:val="0766715B"/>
    <w:rsid w:val="0AC40012"/>
    <w:rsid w:val="0CCD557B"/>
    <w:rsid w:val="0CDA5891"/>
    <w:rsid w:val="0D43317D"/>
    <w:rsid w:val="0F5C059E"/>
    <w:rsid w:val="0FA827BF"/>
    <w:rsid w:val="0FAA5081"/>
    <w:rsid w:val="103F5C46"/>
    <w:rsid w:val="11AA1DC5"/>
    <w:rsid w:val="129D0A55"/>
    <w:rsid w:val="132E3F8D"/>
    <w:rsid w:val="13A063AE"/>
    <w:rsid w:val="13EE3388"/>
    <w:rsid w:val="161F0D9E"/>
    <w:rsid w:val="16754270"/>
    <w:rsid w:val="16F30279"/>
    <w:rsid w:val="175C340B"/>
    <w:rsid w:val="17C40628"/>
    <w:rsid w:val="187A1649"/>
    <w:rsid w:val="188C3412"/>
    <w:rsid w:val="19DA4432"/>
    <w:rsid w:val="1AEE4508"/>
    <w:rsid w:val="1BA83891"/>
    <w:rsid w:val="1DDF5811"/>
    <w:rsid w:val="1ED16F3F"/>
    <w:rsid w:val="1F2C108E"/>
    <w:rsid w:val="1F964BFD"/>
    <w:rsid w:val="20647113"/>
    <w:rsid w:val="21A6486A"/>
    <w:rsid w:val="2509076A"/>
    <w:rsid w:val="27817954"/>
    <w:rsid w:val="278E0D05"/>
    <w:rsid w:val="28716893"/>
    <w:rsid w:val="28D57EFB"/>
    <w:rsid w:val="2AE3584E"/>
    <w:rsid w:val="2E5C5063"/>
    <w:rsid w:val="2F616A49"/>
    <w:rsid w:val="33796FC1"/>
    <w:rsid w:val="33B31F02"/>
    <w:rsid w:val="33C74192"/>
    <w:rsid w:val="34113A0A"/>
    <w:rsid w:val="353F2800"/>
    <w:rsid w:val="36F82F50"/>
    <w:rsid w:val="38002654"/>
    <w:rsid w:val="3863133F"/>
    <w:rsid w:val="3BE419AC"/>
    <w:rsid w:val="3C251D13"/>
    <w:rsid w:val="3C7356DC"/>
    <w:rsid w:val="3DAD178D"/>
    <w:rsid w:val="3E1F0E72"/>
    <w:rsid w:val="40F83F4E"/>
    <w:rsid w:val="41243299"/>
    <w:rsid w:val="417031E9"/>
    <w:rsid w:val="436422F5"/>
    <w:rsid w:val="43A80BCB"/>
    <w:rsid w:val="459D7777"/>
    <w:rsid w:val="45DF7659"/>
    <w:rsid w:val="47D109A2"/>
    <w:rsid w:val="48BA64D0"/>
    <w:rsid w:val="4925254A"/>
    <w:rsid w:val="497771E4"/>
    <w:rsid w:val="49783358"/>
    <w:rsid w:val="49B74E7C"/>
    <w:rsid w:val="4A822A6B"/>
    <w:rsid w:val="4B4541D3"/>
    <w:rsid w:val="4C611976"/>
    <w:rsid w:val="51A83178"/>
    <w:rsid w:val="520173B2"/>
    <w:rsid w:val="5225097D"/>
    <w:rsid w:val="547B53A0"/>
    <w:rsid w:val="55DF5478"/>
    <w:rsid w:val="583E2421"/>
    <w:rsid w:val="599A7E48"/>
    <w:rsid w:val="59C50F02"/>
    <w:rsid w:val="5AB80221"/>
    <w:rsid w:val="5CD60643"/>
    <w:rsid w:val="5DB26AA1"/>
    <w:rsid w:val="5EF8620A"/>
    <w:rsid w:val="601C3503"/>
    <w:rsid w:val="63FD32BA"/>
    <w:rsid w:val="66A038EA"/>
    <w:rsid w:val="69115314"/>
    <w:rsid w:val="69CF2ED9"/>
    <w:rsid w:val="6A412A95"/>
    <w:rsid w:val="6C92340D"/>
    <w:rsid w:val="704770DB"/>
    <w:rsid w:val="71DB4E00"/>
    <w:rsid w:val="725905D9"/>
    <w:rsid w:val="72C93AC1"/>
    <w:rsid w:val="734350C3"/>
    <w:rsid w:val="73F74641"/>
    <w:rsid w:val="74377946"/>
    <w:rsid w:val="744C5284"/>
    <w:rsid w:val="74666CBD"/>
    <w:rsid w:val="752E0441"/>
    <w:rsid w:val="762379B2"/>
    <w:rsid w:val="770E7D40"/>
    <w:rsid w:val="77D7041D"/>
    <w:rsid w:val="7AD433BD"/>
    <w:rsid w:val="7B7656A0"/>
    <w:rsid w:val="7CC83908"/>
    <w:rsid w:val="7D7C048F"/>
    <w:rsid w:val="7DD70AA0"/>
    <w:rsid w:val="7FCD1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next w:val="1"/>
    <w:unhideWhenUsed/>
    <w:qFormat/>
    <w:uiPriority w:val="0"/>
    <w:pPr>
      <w:keepNext/>
      <w:keepLines/>
      <w:widowControl w:val="0"/>
      <w:spacing w:before="260" w:after="260" w:line="413" w:lineRule="auto"/>
      <w:jc w:val="both"/>
      <w:outlineLvl w:val="2"/>
    </w:pPr>
    <w:rPr>
      <w:rFonts w:ascii="Times New Roman" w:hAnsi="Times New Roman" w:eastAsia="宋体" w:cs="Times New Roman"/>
      <w:b/>
      <w:kern w:val="2"/>
      <w:sz w:val="32"/>
      <w:szCs w:val="22"/>
      <w:lang w:val="en-US" w:eastAsia="zh-CN" w:bidi="ar-SA"/>
    </w:rPr>
  </w:style>
  <w:style w:type="paragraph" w:styleId="4">
    <w:name w:val="heading 4"/>
    <w:next w:val="1"/>
    <w:qFormat/>
    <w:uiPriority w:val="0"/>
    <w:pPr>
      <w:keepNext/>
      <w:keepLines/>
      <w:widowControl w:val="0"/>
      <w:spacing w:before="280" w:beforeLines="0" w:after="290" w:afterLines="0" w:line="376" w:lineRule="auto"/>
      <w:jc w:val="both"/>
      <w:outlineLvl w:val="3"/>
    </w:pPr>
    <w:rPr>
      <w:rFonts w:ascii="Arial" w:hAnsi="Arial" w:eastAsia="黑体" w:cs="Times New Roman"/>
      <w:b/>
      <w:bCs/>
      <w:kern w:val="2"/>
      <w:sz w:val="28"/>
      <w:szCs w:val="28"/>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 w:type="paragraph" w:styleId="5">
    <w:name w:val="Body Text"/>
    <w:basedOn w:val="1"/>
    <w:next w:val="6"/>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6">
    <w:name w:val="toc 5"/>
    <w:basedOn w:val="1"/>
    <w:next w:val="1"/>
    <w:qFormat/>
    <w:uiPriority w:val="0"/>
    <w:pPr>
      <w:ind w:left="1680" w:leftChars="800"/>
    </w:pPr>
  </w:style>
  <w:style w:type="paragraph" w:styleId="7">
    <w:name w:val="Plain Text"/>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8">
    <w:name w:val="Date"/>
    <w:next w:val="1"/>
    <w:qFormat/>
    <w:uiPriority w:val="99"/>
    <w:pPr>
      <w:widowControl/>
      <w:overflowPunct w:val="0"/>
      <w:autoSpaceDE w:val="0"/>
      <w:autoSpaceDN w:val="0"/>
      <w:adjustRightInd w:val="0"/>
      <w:jc w:val="left"/>
      <w:textAlignment w:val="baseline"/>
    </w:pPr>
    <w:rPr>
      <w:rFonts w:ascii="Times New Roman" w:hAnsi="Times New Roman" w:eastAsia="宋体" w:cs="Times New Roman"/>
      <w:kern w:val="0"/>
      <w:sz w:val="20"/>
      <w:szCs w:val="20"/>
      <w:lang w:val="en-US" w:eastAsia="en-US" w:bidi="ar-SA"/>
    </w:rPr>
  </w:style>
  <w:style w:type="paragraph" w:styleId="9">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0">
    <w:name w:val="header"/>
    <w:basedOn w:val="1"/>
    <w:next w:val="1"/>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13">
    <w:name w:val="page number"/>
    <w:basedOn w:val="12"/>
    <w:qFormat/>
    <w:uiPriority w:val="0"/>
  </w:style>
  <w:style w:type="character" w:styleId="14">
    <w:name w:val="Hyperlink"/>
    <w:qFormat/>
    <w:uiPriority w:val="0"/>
    <w:rPr>
      <w:color w:val="0000FF"/>
      <w:u w:val="single"/>
    </w:rPr>
  </w:style>
  <w:style w:type="paragraph" w:customStyle="1" w:styleId="15">
    <w:name w:val="样式1"/>
    <w:basedOn w:val="10"/>
    <w:next w:val="1"/>
    <w:qFormat/>
    <w:uiPriority w:val="0"/>
    <w:pPr>
      <w:widowControl w:val="0"/>
      <w:pBdr>
        <w:bottom w:val="single" w:color="auto" w:sz="6" w:space="1"/>
      </w:pBdr>
      <w:snapToGrid w:val="0"/>
      <w:jc w:val="center"/>
    </w:pPr>
    <w:rPr>
      <w:rFonts w:ascii="方正小标宋_GBK" w:hAnsi="Times New Roman" w:eastAsia="方正小标宋_GBK" w:cs="Times New Roman"/>
      <w:kern w:val="2"/>
      <w:sz w:val="44"/>
      <w:szCs w:val="44"/>
      <w:lang w:val="en-US" w:eastAsia="zh-CN" w:bidi="ar-SA"/>
    </w:rPr>
  </w:style>
  <w:style w:type="paragraph" w:customStyle="1" w:styleId="16">
    <w:name w:val="标准正文"/>
    <w:qFormat/>
    <w:uiPriority w:val="0"/>
    <w:pPr>
      <w:widowControl w:val="0"/>
      <w:ind w:firstLine="480"/>
      <w:jc w:val="both"/>
    </w:pPr>
    <w:rPr>
      <w:rFonts w:ascii="Times New Roman" w:hAnsi="Times New Roman" w:eastAsia="宋体" w:cs="Times New Roman"/>
      <w:kern w:val="2"/>
      <w:sz w:val="21"/>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2023-06-01T08:02:00Z</dcterms:created>
  <dc:creator>lysunny2006</dc:creator>
  <cp:lastModifiedBy>董小娟</cp:lastModifiedBy>
  <cp:lastPrinted>2025-05-09T03:20:00Z</cp:lastPrinted>
  <dcterms:modified xsi:type="dcterms:W3CDTF">2025-05-14T00:07:27Z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