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646" w:leftChars="-202" w:firstLine="477" w:firstLineChars="132"/>
        <w:jc w:val="center"/>
        <w:rPr>
          <w:rFonts w:hint="eastAsia" w:ascii="宋体" w:hAnsi="宋体"/>
          <w:b/>
          <w:bCs/>
          <w:color w:val="000000"/>
          <w:sz w:val="36"/>
          <w:szCs w:val="36"/>
          <w:lang w:eastAsia="zh-CN"/>
        </w:rPr>
      </w:pPr>
      <w:r>
        <w:rPr>
          <w:rFonts w:hint="eastAsia" w:ascii="宋体" w:hAnsi="宋体"/>
          <w:b/>
          <w:bCs/>
          <w:color w:val="000000"/>
          <w:sz w:val="36"/>
          <w:szCs w:val="36"/>
          <w:lang w:val="en-US" w:eastAsia="zh-CN"/>
        </w:rPr>
        <w:t>中垦牧（陕西）牧业有限公司中宁分公司2025年第三季度淘汰牛销售</w:t>
      </w:r>
    </w:p>
    <w:p>
      <w:pPr>
        <w:spacing w:line="700" w:lineRule="exact"/>
        <w:ind w:left="-646" w:leftChars="-202" w:firstLine="689" w:firstLineChars="132"/>
        <w:rPr>
          <w:rFonts w:hint="eastAsia" w:ascii="宋体" w:hAnsi="宋体"/>
          <w:b/>
          <w:color w:val="000000"/>
          <w:sz w:val="52"/>
          <w:szCs w:val="52"/>
        </w:rPr>
      </w:pPr>
    </w:p>
    <w:p>
      <w:pPr>
        <w:spacing w:line="700" w:lineRule="exact"/>
        <w:ind w:left="-646" w:leftChars="-202" w:firstLine="689" w:firstLineChars="132"/>
        <w:jc w:val="center"/>
        <w:rPr>
          <w:rFonts w:hint="eastAsia" w:ascii="宋体" w:hAnsi="宋体"/>
          <w:b/>
          <w:color w:val="000000"/>
          <w:sz w:val="52"/>
          <w:szCs w:val="52"/>
        </w:rPr>
      </w:pPr>
    </w:p>
    <w:p>
      <w:pPr>
        <w:spacing w:line="700" w:lineRule="exact"/>
        <w:ind w:left="-646" w:leftChars="-202" w:firstLine="689" w:firstLineChars="132"/>
        <w:rPr>
          <w:rFonts w:hint="eastAsia" w:ascii="宋体" w:hAnsi="宋体"/>
          <w:b/>
          <w:color w:val="000000"/>
          <w:sz w:val="52"/>
          <w:szCs w:val="52"/>
        </w:rPr>
      </w:pPr>
    </w:p>
    <w:p>
      <w:pPr>
        <w:spacing w:line="700" w:lineRule="exact"/>
        <w:ind w:left="-646" w:leftChars="-202" w:firstLine="689" w:firstLineChars="132"/>
        <w:jc w:val="center"/>
        <w:rPr>
          <w:rFonts w:hint="eastAsia" w:ascii="宋体" w:hAnsi="宋体"/>
          <w:b/>
          <w:color w:val="000000"/>
          <w:sz w:val="52"/>
          <w:szCs w:val="52"/>
        </w:rPr>
      </w:pPr>
    </w:p>
    <w:p>
      <w:pPr>
        <w:spacing w:line="700" w:lineRule="exact"/>
        <w:ind w:left="-646" w:leftChars="-202" w:firstLine="689" w:firstLineChars="132"/>
        <w:jc w:val="center"/>
        <w:rPr>
          <w:rFonts w:hint="eastAsia" w:ascii="宋体" w:hAnsi="宋体"/>
          <w:b/>
          <w:color w:val="000000"/>
          <w:sz w:val="52"/>
          <w:szCs w:val="52"/>
          <w:highlight w:val="none"/>
          <w:lang w:eastAsia="zh-CN"/>
        </w:rPr>
      </w:pPr>
      <w:r>
        <w:rPr>
          <w:rFonts w:hint="eastAsia" w:ascii="宋体" w:hAnsi="宋体"/>
          <w:b/>
          <w:color w:val="000000"/>
          <w:sz w:val="52"/>
          <w:szCs w:val="52"/>
          <w:highlight w:val="none"/>
          <w:lang w:eastAsia="zh-CN"/>
        </w:rPr>
        <w:t>比选文件</w:t>
      </w:r>
    </w:p>
    <w:p>
      <w:pPr>
        <w:spacing w:line="360" w:lineRule="auto"/>
        <w:ind w:left="-646" w:leftChars="-202" w:firstLine="422" w:firstLineChars="132"/>
        <w:jc w:val="center"/>
        <w:rPr>
          <w:rFonts w:ascii="宋体" w:hAnsi="宋体"/>
          <w:color w:val="000000"/>
          <w:sz w:val="32"/>
        </w:rPr>
      </w:pPr>
    </w:p>
    <w:p>
      <w:pPr>
        <w:spacing w:line="360" w:lineRule="auto"/>
        <w:ind w:left="-646" w:leftChars="-202" w:firstLine="422" w:firstLineChars="132"/>
        <w:rPr>
          <w:rFonts w:ascii="宋体" w:hAnsi="宋体"/>
          <w:color w:val="000000"/>
        </w:rPr>
      </w:pPr>
    </w:p>
    <w:p>
      <w:pPr>
        <w:spacing w:line="360" w:lineRule="auto"/>
        <w:ind w:left="-646" w:leftChars="-202" w:firstLine="422" w:firstLineChars="132"/>
        <w:rPr>
          <w:rFonts w:hint="eastAsia" w:ascii="宋体" w:hAnsi="宋体"/>
          <w:color w:val="000000"/>
        </w:rPr>
      </w:pPr>
    </w:p>
    <w:p>
      <w:pPr>
        <w:spacing w:line="700" w:lineRule="exact"/>
        <w:ind w:left="-646" w:leftChars="-202"/>
        <w:rPr>
          <w:rFonts w:hint="eastAsia" w:ascii="宋体" w:hAnsi="宋体"/>
          <w:color w:val="000000"/>
          <w:sz w:val="30"/>
          <w:szCs w:val="30"/>
        </w:rPr>
      </w:pPr>
    </w:p>
    <w:p>
      <w:pPr>
        <w:spacing w:line="700" w:lineRule="exact"/>
        <w:ind w:left="0" w:leftChars="0" w:firstLine="0" w:firstLineChars="0"/>
        <w:jc w:val="left"/>
        <w:rPr>
          <w:rFonts w:hint="eastAsia" w:ascii="宋体" w:hAnsi="宋体"/>
          <w:color w:val="000000"/>
          <w:sz w:val="30"/>
          <w:szCs w:val="30"/>
          <w:lang w:val="en-US" w:eastAsia="zh-CN"/>
        </w:rPr>
      </w:pPr>
      <w:r>
        <w:rPr>
          <w:rFonts w:hint="eastAsia" w:ascii="宋体" w:hAnsi="宋体"/>
          <w:color w:val="000000"/>
          <w:sz w:val="30"/>
          <w:szCs w:val="30"/>
          <w:lang w:val="en-US" w:eastAsia="zh-CN"/>
        </w:rPr>
        <w:t xml:space="preserve"> </w:t>
      </w:r>
    </w:p>
    <w:p>
      <w:pPr>
        <w:pStyle w:val="15"/>
        <w:rPr>
          <w:rFonts w:hint="eastAsia"/>
          <w:lang w:val="en-US" w:eastAsia="zh-CN"/>
        </w:rPr>
      </w:pPr>
    </w:p>
    <w:p>
      <w:pPr>
        <w:spacing w:line="700" w:lineRule="exact"/>
        <w:ind w:left="0" w:leftChars="0" w:firstLine="0" w:firstLineChars="0"/>
        <w:jc w:val="left"/>
        <w:rPr>
          <w:rFonts w:hint="default" w:ascii="宋体" w:hAnsi="宋体"/>
          <w:color w:val="000000"/>
          <w:sz w:val="30"/>
          <w:szCs w:val="30"/>
          <w:lang w:val="en-US" w:eastAsia="zh-CN"/>
        </w:rPr>
      </w:pPr>
      <w:r>
        <w:rPr>
          <w:rFonts w:hint="eastAsia" w:ascii="宋体" w:hAnsi="宋体"/>
          <w:color w:val="000000"/>
          <w:sz w:val="30"/>
          <w:szCs w:val="30"/>
        </w:rPr>
        <w:t>项目名称：</w:t>
      </w:r>
      <w:r>
        <w:rPr>
          <w:rFonts w:hint="eastAsia" w:ascii="宋体" w:hAnsi="宋体"/>
          <w:color w:val="000000"/>
          <w:sz w:val="30"/>
          <w:szCs w:val="30"/>
          <w:lang w:val="en-US" w:eastAsia="zh-CN"/>
        </w:rPr>
        <w:t>2025年第三季度淘汰牛销售比选</w:t>
      </w:r>
    </w:p>
    <w:p>
      <w:pPr>
        <w:spacing w:line="700" w:lineRule="exact"/>
        <w:ind w:left="0" w:leftChars="0" w:firstLine="0" w:firstLineChars="0"/>
        <w:jc w:val="left"/>
        <w:rPr>
          <w:rFonts w:hint="eastAsia" w:ascii="宋体" w:hAnsi="宋体"/>
          <w:b/>
          <w:bCs/>
          <w:color w:val="000000"/>
          <w:sz w:val="30"/>
          <w:szCs w:val="30"/>
        </w:rPr>
      </w:pPr>
    </w:p>
    <w:p>
      <w:pPr>
        <w:spacing w:line="700" w:lineRule="exact"/>
        <w:ind w:left="0" w:leftChars="0" w:firstLine="0" w:firstLineChars="0"/>
        <w:rPr>
          <w:rFonts w:hint="eastAsia" w:ascii="宋体" w:hAnsi="宋体"/>
          <w:color w:val="000000"/>
          <w:sz w:val="30"/>
          <w:szCs w:val="30"/>
        </w:rPr>
      </w:pPr>
      <w:r>
        <w:rPr>
          <w:rFonts w:hint="eastAsia" w:ascii="宋体" w:hAnsi="宋体"/>
          <w:color w:val="000000"/>
          <w:sz w:val="30"/>
          <w:szCs w:val="30"/>
          <w:lang w:eastAsia="zh-CN"/>
        </w:rPr>
        <w:t>比选</w:t>
      </w:r>
      <w:r>
        <w:rPr>
          <w:rFonts w:hint="eastAsia" w:ascii="宋体" w:hAnsi="宋体"/>
          <w:color w:val="000000"/>
          <w:sz w:val="30"/>
          <w:szCs w:val="30"/>
        </w:rPr>
        <w:t>单位：</w:t>
      </w:r>
      <w:r>
        <w:rPr>
          <w:rFonts w:hint="eastAsia" w:ascii="宋体" w:hAnsi="宋体"/>
          <w:color w:val="000000"/>
          <w:sz w:val="30"/>
          <w:szCs w:val="30"/>
          <w:lang w:val="en-US" w:eastAsia="zh-CN"/>
        </w:rPr>
        <w:t>中垦牧（陕西）牧业有限公司中宁分公司</w:t>
      </w:r>
    </w:p>
    <w:p>
      <w:pPr>
        <w:spacing w:line="700" w:lineRule="exact"/>
        <w:rPr>
          <w:rFonts w:hint="eastAsia" w:ascii="宋体" w:hAnsi="宋体"/>
          <w:color w:val="000000"/>
          <w:sz w:val="30"/>
          <w:szCs w:val="30"/>
        </w:rPr>
      </w:pPr>
    </w:p>
    <w:p>
      <w:pPr>
        <w:spacing w:line="700" w:lineRule="exact"/>
        <w:rPr>
          <w:rFonts w:hint="eastAsia" w:ascii="宋体" w:hAnsi="宋体"/>
          <w:color w:val="000000"/>
          <w:sz w:val="30"/>
          <w:szCs w:val="30"/>
        </w:rPr>
      </w:pPr>
    </w:p>
    <w:p>
      <w:pPr>
        <w:spacing w:line="700" w:lineRule="exact"/>
        <w:rPr>
          <w:rFonts w:hint="eastAsia" w:ascii="宋体" w:hAnsi="宋体"/>
          <w:color w:val="000000"/>
          <w:sz w:val="30"/>
          <w:szCs w:val="30"/>
        </w:rPr>
      </w:pPr>
    </w:p>
    <w:p>
      <w:pPr>
        <w:pStyle w:val="1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sz w:val="30"/>
          <w:szCs w:val="30"/>
          <w:highlight w:val="none"/>
        </w:rPr>
      </w:pPr>
      <w:r>
        <w:rPr>
          <w:rFonts w:hint="eastAsia" w:ascii="宋体" w:hAnsi="宋体"/>
          <w:sz w:val="30"/>
          <w:szCs w:val="30"/>
          <w:highlight w:val="none"/>
        </w:rPr>
        <w:t>二○二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六</w:t>
      </w:r>
      <w:r>
        <w:rPr>
          <w:rFonts w:hint="eastAsia" w:ascii="宋体" w:hAnsi="宋体"/>
          <w:sz w:val="30"/>
          <w:szCs w:val="30"/>
          <w:highlight w:val="none"/>
        </w:rPr>
        <w:t>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方正仿宋_GBK" w:hAnsi="方正仿宋_GBK" w:eastAsia="方正仿宋_GBK" w:cs="方正仿宋_GBK"/>
          <w:b/>
          <w:sz w:val="24"/>
          <w:szCs w:val="24"/>
          <w:lang w:val="en-US" w:eastAsia="zh-CN"/>
        </w:rPr>
      </w:pPr>
    </w:p>
    <w:p>
      <w:pPr>
        <w:widowControl/>
        <w:jc w:val="center"/>
        <w:rPr>
          <w:rFonts w:hint="eastAsia" w:ascii="宋体" w:hAnsi="宋体"/>
          <w:b/>
          <w:kern w:val="0"/>
          <w:sz w:val="44"/>
          <w:szCs w:val="44"/>
          <w:highlight w:val="none"/>
        </w:rPr>
      </w:pPr>
      <w:r>
        <w:rPr>
          <w:rFonts w:hint="eastAsia"/>
          <w:b/>
          <w:color w:val="000000"/>
          <w:sz w:val="36"/>
          <w:szCs w:val="36"/>
        </w:rPr>
        <w:t>第一部分：</w:t>
      </w:r>
      <w:r>
        <w:rPr>
          <w:rFonts w:hint="eastAsia" w:ascii="宋体" w:hAnsi="宋体"/>
          <w:b/>
          <w:kern w:val="0"/>
          <w:sz w:val="40"/>
          <w:szCs w:val="40"/>
          <w:highlight w:val="none"/>
        </w:rPr>
        <w:t>投标人须知</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内容</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项目名称</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left"/>
              <w:rPr>
                <w:rFonts w:hint="default" w:ascii="方正仿宋_GBK" w:hAnsi="方正仿宋_GBK" w:eastAsia="方正仿宋_GBK" w:cs="方正仿宋_GBK"/>
                <w:bCs/>
                <w:sz w:val="21"/>
                <w:szCs w:val="21"/>
                <w:highlight w:val="none"/>
                <w:lang w:val="en-US"/>
              </w:rPr>
            </w:pPr>
            <w:r>
              <w:rPr>
                <w:rFonts w:hint="eastAsia" w:ascii="方正仿宋_GBK" w:hAnsi="方正仿宋_GBK" w:eastAsia="方正仿宋_GBK" w:cs="方正仿宋_GBK"/>
                <w:sz w:val="21"/>
                <w:szCs w:val="21"/>
                <w:highlight w:val="none"/>
                <w:lang w:val="en-US" w:eastAsia="zh-CN"/>
              </w:rPr>
              <w:t>2025年第三季度淘汰牛销售项目比选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中垦牧（陕西）牧业有限公司中宁分公司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项目地址</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宁夏中宁县恩和镇红梧山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合同周期</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default"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2025年7月1日起至2025年9月30日。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联系方式</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联系人：</w:t>
            </w:r>
            <w:r>
              <w:rPr>
                <w:rFonts w:hint="eastAsia" w:ascii="方正仿宋_GBK" w:hAnsi="方正仿宋_GBK" w:eastAsia="方正仿宋_GBK" w:cs="方正仿宋_GBK"/>
                <w:kern w:val="0"/>
                <w:sz w:val="21"/>
                <w:szCs w:val="21"/>
                <w:highlight w:val="none"/>
                <w:lang w:val="en-US" w:eastAsia="zh-CN"/>
              </w:rPr>
              <w:t>王乐乐，</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val="en-US" w:eastAsia="zh-CN"/>
              </w:rPr>
              <w:t>17795093540</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lang w:val="en-US" w:eastAsia="zh-CN"/>
              </w:rPr>
              <w:t>微信同号</w:t>
            </w:r>
            <w:r>
              <w:rPr>
                <w:rFonts w:hint="eastAsia" w:ascii="方正仿宋_GBK" w:hAnsi="方正仿宋_GBK" w:eastAsia="方正仿宋_GBK" w:cs="方正仿宋_GBK"/>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6</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最低限价</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both"/>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招标范围</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264" w:lineRule="auto"/>
              <w:jc w:val="both"/>
              <w:rPr>
                <w:rFonts w:hint="eastAsia"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第二部分包含的所有内容。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投标保证金</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投标保证金：人民币10万元整（投标方需备注2025年第三季度淘汰牛销售投标保证金），投标人应于2025年6月27日11:00时前，将投标保证金电汇回单通过微信发给招标方联系人（回单作为甲方退还未中标投标人保证金的凭证）。</w:t>
            </w:r>
            <w:r>
              <w:rPr>
                <w:rFonts w:hint="eastAsia" w:ascii="方正仿宋_GBK" w:hAnsi="方正仿宋_GBK" w:eastAsia="方正仿宋_GBK" w:cs="方正仿宋_GBK"/>
                <w:color w:val="000000"/>
                <w:sz w:val="21"/>
                <w:szCs w:val="21"/>
                <w:highlight w:val="none"/>
              </w:rPr>
              <w:t>未在规定时间内</w:t>
            </w:r>
            <w:r>
              <w:rPr>
                <w:rFonts w:hint="eastAsia" w:ascii="方正仿宋_GBK" w:hAnsi="方正仿宋_GBK" w:eastAsia="方正仿宋_GBK" w:cs="方正仿宋_GBK"/>
                <w:color w:val="000000"/>
                <w:sz w:val="21"/>
                <w:szCs w:val="21"/>
                <w:highlight w:val="none"/>
                <w:lang w:val="en-US" w:eastAsia="zh-CN"/>
              </w:rPr>
              <w:t>发送</w:t>
            </w:r>
            <w:r>
              <w:rPr>
                <w:rFonts w:hint="eastAsia" w:ascii="方正仿宋_GBK" w:hAnsi="方正仿宋_GBK" w:eastAsia="方正仿宋_GBK" w:cs="方正仿宋_GBK"/>
                <w:color w:val="000000"/>
                <w:sz w:val="21"/>
                <w:szCs w:val="21"/>
                <w:highlight w:val="none"/>
              </w:rPr>
              <w:t>回单的视为未响应本次邀约</w:t>
            </w:r>
            <w:r>
              <w:rPr>
                <w:rFonts w:hint="eastAsia" w:ascii="方正仿宋_GBK" w:hAnsi="方正仿宋_GBK" w:eastAsia="方正仿宋_GBK" w:cs="方正仿宋_GBK"/>
                <w:color w:val="000000"/>
                <w:sz w:val="21"/>
                <w:szCs w:val="21"/>
                <w:highlight w:val="none"/>
                <w:lang w:eastAsia="zh-CN"/>
              </w:rPr>
              <w:t>投标</w:t>
            </w:r>
            <w:r>
              <w:rPr>
                <w:rFonts w:hint="eastAsia" w:ascii="方正仿宋_GBK" w:hAnsi="方正仿宋_GBK" w:eastAsia="方正仿宋_GBK" w:cs="方正仿宋_GBK"/>
                <w:color w:val="000000"/>
                <w:sz w:val="21"/>
                <w:szCs w:val="21"/>
                <w:highlight w:val="none"/>
              </w:rPr>
              <w:t>活动，招标方届时恕不接受其递交的</w:t>
            </w:r>
            <w:r>
              <w:rPr>
                <w:rFonts w:hint="eastAsia" w:ascii="方正仿宋_GBK" w:hAnsi="方正仿宋_GBK" w:eastAsia="方正仿宋_GBK" w:cs="方正仿宋_GBK"/>
                <w:color w:val="000000"/>
                <w:sz w:val="21"/>
                <w:szCs w:val="21"/>
                <w:highlight w:val="none"/>
                <w:lang w:eastAsia="zh-CN"/>
              </w:rPr>
              <w:t>投标</w:t>
            </w:r>
            <w:r>
              <w:rPr>
                <w:rFonts w:hint="eastAsia" w:ascii="方正仿宋_GBK" w:hAnsi="方正仿宋_GBK" w:eastAsia="方正仿宋_GBK" w:cs="方正仿宋_GBK"/>
                <w:color w:val="000000"/>
                <w:sz w:val="21"/>
                <w:szCs w:val="21"/>
                <w:highlight w:val="none"/>
              </w:rPr>
              <w:t>文件。</w:t>
            </w:r>
            <w:r>
              <w:rPr>
                <w:rFonts w:hint="eastAsia" w:ascii="方正仿宋_GBK" w:hAnsi="方正仿宋_GBK" w:eastAsia="方正仿宋_GBK" w:cs="方正仿宋_GBK"/>
                <w:color w:val="000000"/>
                <w:sz w:val="21"/>
                <w:szCs w:val="21"/>
                <w:highlight w:val="none"/>
                <w:lang w:eastAsia="zh-CN"/>
              </w:rPr>
              <w:t>合同签订</w:t>
            </w:r>
            <w:r>
              <w:rPr>
                <w:rFonts w:hint="eastAsia" w:ascii="方正仿宋_GBK" w:hAnsi="方正仿宋_GBK" w:eastAsia="方正仿宋_GBK" w:cs="方正仿宋_GBK"/>
                <w:color w:val="000000"/>
                <w:sz w:val="21"/>
                <w:szCs w:val="21"/>
                <w:highlight w:val="none"/>
                <w:lang w:val="en-US" w:eastAsia="zh-CN"/>
              </w:rPr>
              <w:t>前</w:t>
            </w:r>
            <w:r>
              <w:rPr>
                <w:rFonts w:hint="eastAsia" w:ascii="方正仿宋_GBK" w:hAnsi="方正仿宋_GBK" w:eastAsia="方正仿宋_GBK" w:cs="方正仿宋_GBK"/>
                <w:color w:val="000000"/>
                <w:sz w:val="21"/>
                <w:szCs w:val="21"/>
                <w:highlight w:val="none"/>
                <w:lang w:eastAsia="zh-CN"/>
              </w:rPr>
              <w:t>，中标方缴纳20万元履约保证金。</w:t>
            </w:r>
          </w:p>
          <w:p>
            <w:pPr>
              <w:spacing w:line="360" w:lineRule="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2、投标保证金电汇地址：</w:t>
            </w:r>
          </w:p>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收款单位名称：中垦牧（陕西）牧业有限公司（注：括号为中文格式）</w:t>
            </w:r>
          </w:p>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 xml:space="preserve">开户行：农业银行宁夏中宁县支行  </w:t>
            </w:r>
          </w:p>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账号：29362001040016859</w:t>
            </w:r>
          </w:p>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税号：91610825MA70CMPQ7L</w:t>
            </w:r>
          </w:p>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地址、电话：宁夏中宁县恩和镇红梧山，0955-5793550</w:t>
            </w:r>
          </w:p>
          <w:p>
            <w:pPr>
              <w:spacing w:line="360" w:lineRule="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olor w:val="auto"/>
                <w:sz w:val="21"/>
                <w:szCs w:val="21"/>
                <w:highlight w:val="none"/>
                <w:lang w:val="en-US" w:eastAsia="zh-CN"/>
              </w:rPr>
              <w:t>3、投标保证金缴存凭证（复印件加盖公章附投标文件内）。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时效范围</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rPr>
              <w:t>该报价为</w:t>
            </w:r>
            <w:r>
              <w:rPr>
                <w:rFonts w:hint="eastAsia" w:ascii="方正仿宋_GBK" w:hAnsi="方正仿宋_GBK" w:eastAsia="方正仿宋_GBK" w:cs="方正仿宋_GBK"/>
                <w:kern w:val="0"/>
                <w:sz w:val="21"/>
                <w:szCs w:val="21"/>
                <w:highlight w:val="none"/>
                <w:lang w:val="en-US" w:eastAsia="zh-CN"/>
              </w:rPr>
              <w:t>2025年7月1日至2025年9月30日</w:t>
            </w:r>
            <w:r>
              <w:rPr>
                <w:rFonts w:hint="eastAsia" w:ascii="方正仿宋_GBK" w:hAnsi="方正仿宋_GBK" w:eastAsia="方正仿宋_GBK" w:cs="方正仿宋_GBK"/>
                <w:kern w:val="0"/>
                <w:sz w:val="21"/>
                <w:szCs w:val="21"/>
                <w:highlight w:val="none"/>
              </w:rPr>
              <w:t>止的统一售价，本期间内不得再议价调价。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10</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付款方式</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1、合同</w:t>
            </w:r>
            <w:r>
              <w:rPr>
                <w:rFonts w:hint="eastAsia" w:ascii="方正仿宋_GBK" w:hAnsi="方正仿宋_GBK" w:eastAsia="方正仿宋_GBK" w:cs="方正仿宋_GBK"/>
                <w:color w:val="000000"/>
                <w:sz w:val="21"/>
                <w:szCs w:val="21"/>
                <w:highlight w:val="none"/>
                <w:lang w:val="en-US" w:eastAsia="zh-CN"/>
              </w:rPr>
              <w:t>签订前，中标方缴纳20万元履约保证金。</w:t>
            </w:r>
          </w:p>
          <w:p>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2、采用预付款方式购牛，拉牛前应预付足够牛款到卖方公司账户（提牛金额不得大于预付牛款），预付牛款不足时应及时补充，必须保证拉牛前牛款充足，牛款不足不得拉牛。。</w:t>
            </w:r>
          </w:p>
          <w:p>
            <w:pPr>
              <w:spacing w:line="440" w:lineRule="exact"/>
              <w:rPr>
                <w:rFonts w:hint="eastAsia" w:ascii="方正仿宋_GBK" w:hAnsi="方正仿宋_GBK" w:eastAsia="方正仿宋_GBK" w:cs="方正仿宋_GBK"/>
                <w:color w:val="0000FF"/>
                <w:sz w:val="21"/>
                <w:szCs w:val="21"/>
                <w:highlight w:val="none"/>
              </w:rPr>
            </w:pPr>
            <w:r>
              <w:rPr>
                <w:rFonts w:hint="eastAsia" w:ascii="方正仿宋_GBK" w:hAnsi="方正仿宋_GBK" w:eastAsia="方正仿宋_GBK" w:cs="方正仿宋_GBK"/>
                <w:color w:val="000000"/>
                <w:sz w:val="21"/>
                <w:szCs w:val="21"/>
                <w:highlight w:val="none"/>
                <w:lang w:val="en-US" w:eastAsia="zh-CN"/>
              </w:rPr>
              <w:t>3、合同履行结</w:t>
            </w:r>
            <w:r>
              <w:rPr>
                <w:rFonts w:hint="eastAsia" w:ascii="方正仿宋_GBK" w:hAnsi="方正仿宋_GBK" w:eastAsia="方正仿宋_GBK" w:cs="方正仿宋_GBK"/>
                <w:color w:val="auto"/>
                <w:sz w:val="21"/>
                <w:szCs w:val="21"/>
                <w:highlight w:val="none"/>
                <w:lang w:val="en-US" w:eastAsia="zh-CN"/>
              </w:rPr>
              <w:t>束后一次性无息退还履约保证金。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投标人资质</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投标人应具备以下资格条件：</w:t>
            </w:r>
          </w:p>
          <w:p>
            <w:pPr>
              <w:spacing w:line="440" w:lineRule="exac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1.注册于中华人民共和国境内，具有独立法人资格。</w:t>
            </w:r>
          </w:p>
          <w:p>
            <w:pPr>
              <w:spacing w:line="440" w:lineRule="exac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2.具有正规养殖企业参与投标的，应当具有畜禽养殖（或销售或收购）等经营范围的营业执照。</w:t>
            </w:r>
          </w:p>
          <w:p>
            <w:pPr>
              <w:spacing w:line="440" w:lineRule="exac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3.具有正规牛肉屠宰加工等相关资质参与投标的，必须具有牛肉屠宰加工经营范围的营业执照、政府颁布的屠宰资质（或政府许可屠宰点证明或相关证明文件）。</w:t>
            </w:r>
          </w:p>
          <w:p>
            <w:pPr>
              <w:spacing w:line="44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sz w:val="21"/>
                <w:szCs w:val="21"/>
                <w:highlight w:val="none"/>
                <w:lang w:val="en-US" w:eastAsia="zh-CN"/>
              </w:rPr>
              <w:t>4.以上各项资质均在规定有效期内。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投标文件份数及要求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投标文件正副本各1份</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color w:val="FF0000"/>
                <w:sz w:val="21"/>
                <w:szCs w:val="21"/>
                <w:highlight w:val="none"/>
                <w:lang w:val="en-US" w:eastAsia="zh-CN"/>
              </w:rPr>
              <w:t>每页需</w:t>
            </w:r>
            <w:r>
              <w:rPr>
                <w:rFonts w:hint="eastAsia" w:ascii="方正仿宋_GBK" w:hAnsi="方正仿宋_GBK" w:eastAsia="方正仿宋_GBK" w:cs="方正仿宋_GBK"/>
                <w:color w:val="FF0000"/>
                <w:sz w:val="21"/>
                <w:szCs w:val="21"/>
                <w:highlight w:val="none"/>
              </w:rPr>
              <w:t>加盖公章</w:t>
            </w:r>
            <w:r>
              <w:rPr>
                <w:rFonts w:hint="eastAsia" w:ascii="方正仿宋_GBK" w:hAnsi="方正仿宋_GBK" w:eastAsia="方正仿宋_GBK" w:cs="方正仿宋_GBK"/>
                <w:sz w:val="21"/>
                <w:szCs w:val="21"/>
                <w:highlight w:val="none"/>
              </w:rPr>
              <w:t>。</w:t>
            </w:r>
          </w:p>
          <w:p>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z w:val="21"/>
                <w:szCs w:val="21"/>
                <w:highlight w:val="none"/>
              </w:rPr>
              <w:t>承诺书必须由法人代表或授权代表签署。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投标文件装订及密封要求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lang w:val="en-US" w:eastAsia="zh-CN"/>
              </w:rPr>
              <w:t>投标文件</w:t>
            </w:r>
            <w:r>
              <w:rPr>
                <w:rFonts w:hint="eastAsia" w:ascii="方正仿宋_GBK" w:hAnsi="方正仿宋_GBK" w:eastAsia="方正仿宋_GBK" w:cs="方正仿宋_GBK"/>
                <w:sz w:val="21"/>
                <w:szCs w:val="21"/>
                <w:highlight w:val="none"/>
              </w:rPr>
              <w:t>要装订成册。须按目录顺序左侧装订，装订要规范。要用封条在投标文件袋背面上方开口处密封，并填写密封日期，加盖投标人公章。封皮上写明招标项目名称及投标人名称。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投标文件递交要求</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1、投标文件递交的截止时间：</w:t>
            </w:r>
            <w:r>
              <w:rPr>
                <w:rFonts w:hint="eastAsia" w:ascii="方正仿宋_GBK" w:hAnsi="方正仿宋_GBK" w:eastAsia="方正仿宋_GBK" w:cs="方正仿宋_GBK"/>
                <w:kern w:val="0"/>
                <w:sz w:val="21"/>
                <w:szCs w:val="21"/>
                <w:highlight w:val="none"/>
                <w:lang w:eastAsia="zh-CN"/>
              </w:rPr>
              <w:t>2025</w:t>
            </w:r>
            <w:r>
              <w:rPr>
                <w:rFonts w:hint="eastAsia" w:ascii="方正仿宋_GBK" w:hAnsi="方正仿宋_GBK" w:eastAsia="方正仿宋_GBK" w:cs="方正仿宋_GBK"/>
                <w:color w:val="auto"/>
                <w:kern w:val="0"/>
                <w:sz w:val="21"/>
                <w:szCs w:val="21"/>
                <w:highlight w:val="none"/>
              </w:rPr>
              <w:t>年</w:t>
            </w:r>
            <w:r>
              <w:rPr>
                <w:rFonts w:hint="eastAsia" w:ascii="方正仿宋_GBK" w:hAnsi="方正仿宋_GBK" w:eastAsia="方正仿宋_GBK" w:cs="方正仿宋_GBK"/>
                <w:color w:val="auto"/>
                <w:kern w:val="0"/>
                <w:sz w:val="21"/>
                <w:szCs w:val="21"/>
                <w:highlight w:val="none"/>
                <w:lang w:val="en-US" w:eastAsia="zh-CN"/>
              </w:rPr>
              <w:t>6月27日11：00</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逾期送达的或者未送达指定地点的投标文件，将不予受理</w:t>
            </w:r>
            <w:r>
              <w:rPr>
                <w:rFonts w:hint="eastAsia" w:ascii="方正仿宋_GBK" w:hAnsi="方正仿宋_GBK" w:eastAsia="方正仿宋_GBK" w:cs="方正仿宋_GBK"/>
                <w:kern w:val="0"/>
                <w:sz w:val="21"/>
                <w:szCs w:val="21"/>
                <w:highlight w:val="none"/>
                <w:lang w:eastAsia="zh-CN"/>
              </w:rPr>
              <w:t>。</w:t>
            </w:r>
          </w:p>
          <w:p>
            <w:pPr>
              <w:spacing w:line="360" w:lineRule="auto"/>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lang w:val="en-US" w:eastAsia="zh-CN"/>
              </w:rPr>
              <w:t>2、投标单位将标书密封后用顺丰邮寄至我公司，</w:t>
            </w:r>
            <w:r>
              <w:rPr>
                <w:rFonts w:hint="eastAsia" w:ascii="方正仿宋_GBK" w:hAnsi="方正仿宋_GBK" w:eastAsia="方正仿宋_GBK" w:cs="方正仿宋_GBK"/>
                <w:kern w:val="0"/>
                <w:sz w:val="21"/>
                <w:szCs w:val="21"/>
                <w:highlight w:val="none"/>
              </w:rPr>
              <w:t>送达地点：</w:t>
            </w:r>
            <w:r>
              <w:rPr>
                <w:rFonts w:hint="eastAsia" w:ascii="方正仿宋_GBK" w:hAnsi="方正仿宋_GBK" w:eastAsia="方正仿宋_GBK" w:cs="方正仿宋_GBK"/>
                <w:kern w:val="0"/>
                <w:sz w:val="21"/>
                <w:szCs w:val="21"/>
                <w:highlight w:val="none"/>
                <w:lang w:eastAsia="zh-CN"/>
              </w:rPr>
              <w:t>中垦牧（陕西）牧业有限公司中宁分公司</w:t>
            </w:r>
            <w:r>
              <w:rPr>
                <w:rFonts w:hint="eastAsia" w:ascii="方正仿宋_GBK" w:hAnsi="方正仿宋_GBK" w:eastAsia="方正仿宋_GBK" w:cs="方正仿宋_GBK"/>
                <w:kern w:val="0"/>
                <w:sz w:val="21"/>
                <w:szCs w:val="21"/>
                <w:highlight w:val="none"/>
              </w:rPr>
              <w:t>有限公司</w:t>
            </w:r>
            <w:r>
              <w:rPr>
                <w:rFonts w:hint="eastAsia" w:ascii="方正仿宋_GBK" w:hAnsi="方正仿宋_GBK" w:eastAsia="方正仿宋_GBK" w:cs="方正仿宋_GBK"/>
                <w:kern w:val="0"/>
                <w:sz w:val="21"/>
                <w:szCs w:val="21"/>
                <w:highlight w:val="none"/>
                <w:lang w:val="en-US" w:eastAsia="zh-CN"/>
              </w:rPr>
              <w:t>一</w:t>
            </w:r>
            <w:r>
              <w:rPr>
                <w:rFonts w:hint="eastAsia" w:ascii="方正仿宋_GBK" w:hAnsi="方正仿宋_GBK" w:eastAsia="方正仿宋_GBK" w:cs="方正仿宋_GBK"/>
                <w:kern w:val="0"/>
                <w:sz w:val="21"/>
                <w:szCs w:val="21"/>
                <w:highlight w:val="none"/>
              </w:rPr>
              <w:t>楼会议室</w:t>
            </w:r>
            <w:r>
              <w:rPr>
                <w:rFonts w:hint="eastAsia" w:ascii="方正仿宋_GBK" w:hAnsi="方正仿宋_GBK" w:eastAsia="方正仿宋_GBK" w:cs="方正仿宋_GBK"/>
                <w:kern w:val="0"/>
                <w:sz w:val="21"/>
                <w:szCs w:val="21"/>
                <w:highlight w:val="none"/>
                <w:lang w:eastAsia="zh-CN"/>
              </w:rPr>
              <w:t xml:space="preserve"> ，</w:t>
            </w:r>
            <w:r>
              <w:rPr>
                <w:rFonts w:hint="eastAsia" w:ascii="方正仿宋_GBK" w:hAnsi="方正仿宋_GBK" w:eastAsia="方正仿宋_GBK" w:cs="方正仿宋_GBK"/>
                <w:kern w:val="0"/>
                <w:sz w:val="21"/>
                <w:szCs w:val="21"/>
                <w:highlight w:val="none"/>
                <w:lang w:val="en-US" w:eastAsia="zh-CN"/>
              </w:rPr>
              <w:t>收件人：王乐乐，联系电话：17795093540。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构成投标文件的其他材料</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投标人的书面澄清、说明和补正（但不得改变投标文件的实质性内容）</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16</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实施单位书面澄清或补疑截止时间</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eastAsia="zh-CN"/>
              </w:rPr>
              <w:t>2025</w:t>
            </w:r>
            <w:r>
              <w:rPr>
                <w:rFonts w:hint="eastAsia" w:ascii="方正仿宋_GBK" w:hAnsi="方正仿宋_GBK" w:eastAsia="方正仿宋_GBK" w:cs="方正仿宋_GBK"/>
                <w:color w:val="auto"/>
                <w:sz w:val="21"/>
                <w:szCs w:val="21"/>
                <w:highlight w:val="none"/>
              </w:rPr>
              <w:t>年</w:t>
            </w:r>
            <w:r>
              <w:rPr>
                <w:rFonts w:hint="eastAsia" w:ascii="方正仿宋_GBK" w:hAnsi="方正仿宋_GBK" w:eastAsia="方正仿宋_GBK" w:cs="方正仿宋_GBK"/>
                <w:color w:val="auto"/>
                <w:sz w:val="21"/>
                <w:szCs w:val="21"/>
                <w:highlight w:val="none"/>
                <w:lang w:val="en-US" w:eastAsia="zh-CN"/>
              </w:rPr>
              <w:t>6月26日</w:t>
            </w: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投标有效期</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FF0000"/>
                <w:sz w:val="21"/>
                <w:szCs w:val="21"/>
                <w:highlight w:val="none"/>
                <w:u w:val="single"/>
                <w:lang w:val="en-US" w:eastAsia="zh-CN"/>
              </w:rPr>
              <w:t>30</w:t>
            </w:r>
            <w:r>
              <w:rPr>
                <w:rFonts w:hint="eastAsia" w:ascii="方正仿宋_GBK" w:hAnsi="方正仿宋_GBK" w:eastAsia="方正仿宋_GBK" w:cs="方正仿宋_GBK"/>
                <w:sz w:val="21"/>
                <w:szCs w:val="21"/>
                <w:highlight w:val="none"/>
              </w:rPr>
              <w:t>日历天（从提交投标文件截止日起计算）</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18</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公开比选时间及地点</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eastAsia="zh-CN"/>
              </w:rPr>
              <w:t>2025</w:t>
            </w:r>
            <w:r>
              <w:rPr>
                <w:rFonts w:hint="eastAsia" w:ascii="方正仿宋_GBK" w:hAnsi="方正仿宋_GBK" w:eastAsia="方正仿宋_GBK" w:cs="方正仿宋_GBK"/>
                <w:sz w:val="21"/>
                <w:szCs w:val="21"/>
                <w:highlight w:val="none"/>
              </w:rPr>
              <w:t>年</w:t>
            </w:r>
            <w:r>
              <w:rPr>
                <w:rFonts w:hint="eastAsia" w:ascii="方正仿宋_GBK" w:hAnsi="方正仿宋_GBK" w:eastAsia="方正仿宋_GBK" w:cs="方正仿宋_GBK"/>
                <w:sz w:val="21"/>
                <w:szCs w:val="21"/>
                <w:highlight w:val="none"/>
                <w:lang w:val="en-US" w:eastAsia="zh-CN"/>
              </w:rPr>
              <w:t>6月27</w:t>
            </w:r>
            <w:bookmarkStart w:id="4" w:name="_GoBack"/>
            <w:bookmarkEnd w:id="4"/>
            <w:r>
              <w:rPr>
                <w:rFonts w:hint="eastAsia" w:ascii="方正仿宋_GBK" w:hAnsi="方正仿宋_GBK" w:eastAsia="方正仿宋_GBK" w:cs="方正仿宋_GBK"/>
                <w:sz w:val="21"/>
                <w:szCs w:val="21"/>
                <w:highlight w:val="none"/>
                <w:lang w:val="en-US" w:eastAsia="zh-CN"/>
              </w:rPr>
              <w:t>日</w:t>
            </w:r>
            <w:r>
              <w:rPr>
                <w:rFonts w:hint="eastAsia" w:ascii="方正仿宋_GBK" w:hAnsi="方正仿宋_GBK" w:eastAsia="方正仿宋_GBK" w:cs="方正仿宋_GBK"/>
                <w:color w:val="auto"/>
                <w:sz w:val="21"/>
                <w:szCs w:val="21"/>
                <w:highlight w:val="none"/>
                <w:lang w:eastAsia="zh-CN"/>
              </w:rPr>
              <w:t>1</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lang w:eastAsia="zh-CN"/>
              </w:rPr>
              <w:t>0，</w:t>
            </w:r>
            <w:r>
              <w:rPr>
                <w:rFonts w:hint="eastAsia" w:ascii="方正仿宋_GBK" w:hAnsi="方正仿宋_GBK" w:eastAsia="方正仿宋_GBK" w:cs="方正仿宋_GBK"/>
                <w:color w:val="auto"/>
                <w:sz w:val="21"/>
                <w:szCs w:val="21"/>
                <w:highlight w:val="none"/>
                <w:lang w:val="en-US" w:eastAsia="zh-CN"/>
              </w:rPr>
              <w:t>中垦牧（陕西）牧业有限公司中宁分公司一楼</w:t>
            </w:r>
            <w:r>
              <w:rPr>
                <w:rFonts w:hint="eastAsia" w:ascii="方正仿宋_GBK" w:hAnsi="方正仿宋_GBK" w:eastAsia="方正仿宋_GBK" w:cs="方正仿宋_GBK"/>
                <w:color w:val="auto"/>
                <w:sz w:val="21"/>
                <w:szCs w:val="21"/>
                <w:highlight w:val="none"/>
              </w:rPr>
              <w:t>会议室</w:t>
            </w:r>
            <w:r>
              <w:rPr>
                <w:rFonts w:hint="eastAsia" w:ascii="方正仿宋_GBK" w:hAnsi="方正仿宋_GBK" w:eastAsia="方正仿宋_GBK" w:cs="方正仿宋_GBK"/>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合格中标人的条件</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资格审核通过后，在响应了招标文件的前提下，经综合评比得分最高者中标。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20</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评标方法及</w:t>
            </w:r>
          </w:p>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标准</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进行综合评选，择优推选出合格中选人，形成比选评审意见，参评成员予此签字确认生效。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1</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定标和</w:t>
            </w:r>
            <w:r>
              <w:rPr>
                <w:rFonts w:hint="eastAsia" w:ascii="方正仿宋_GBK" w:hAnsi="方正仿宋_GBK" w:eastAsia="方正仿宋_GBK" w:cs="方正仿宋_GBK"/>
                <w:sz w:val="21"/>
                <w:szCs w:val="21"/>
                <w:highlight w:val="none"/>
              </w:rPr>
              <w:t>通知</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1、招标方在中标候选人范围内依据排序进行选择，最终确定中标人。</w:t>
            </w:r>
          </w:p>
          <w:p>
            <w:pPr>
              <w:spacing w:line="360" w:lineRule="auto"/>
              <w:rPr>
                <w:rFonts w:hint="eastAsia" w:ascii="方正仿宋_GBK" w:hAnsi="方正仿宋_GBK" w:eastAsia="方正仿宋_GBK" w:cs="方正仿宋_GBK"/>
                <w:color w:val="FF0000"/>
                <w:sz w:val="21"/>
                <w:szCs w:val="21"/>
                <w:highlight w:val="none"/>
              </w:rPr>
            </w:pPr>
            <w:r>
              <w:rPr>
                <w:rFonts w:hint="eastAsia" w:ascii="方正仿宋_GBK" w:hAnsi="方正仿宋_GBK" w:eastAsia="方正仿宋_GBK" w:cs="方正仿宋_GBK"/>
                <w:color w:val="000000"/>
                <w:sz w:val="21"/>
                <w:szCs w:val="21"/>
                <w:highlight w:val="none"/>
              </w:rPr>
              <w:t>2、报价最低的</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有不中标的可能，</w:t>
            </w:r>
            <w:r>
              <w:rPr>
                <w:rFonts w:hint="eastAsia" w:ascii="方正仿宋_GBK" w:hAnsi="方正仿宋_GBK" w:eastAsia="方正仿宋_GBK" w:cs="方正仿宋_GBK"/>
                <w:sz w:val="21"/>
                <w:szCs w:val="21"/>
                <w:highlight w:val="none"/>
              </w:rPr>
              <w:t>对未中标的原因招标方可不予解释。</w:t>
            </w:r>
          </w:p>
          <w:p>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3、中标及落标</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sz w:val="21"/>
                <w:szCs w:val="21"/>
                <w:highlight w:val="none"/>
              </w:rPr>
              <w:t>经过评标委员会评审并推荐出中标候选人后，招标人将按规定向中标人发出中标通知书</w:t>
            </w:r>
            <w:r>
              <w:rPr>
                <w:rFonts w:hint="eastAsia" w:ascii="方正仿宋_GBK" w:hAnsi="方正仿宋_GBK" w:eastAsia="方正仿宋_GBK" w:cs="方正仿宋_GBK"/>
                <w:color w:val="000000"/>
                <w:sz w:val="21"/>
                <w:szCs w:val="21"/>
                <w:highlight w:val="none"/>
              </w:rPr>
              <w:t>；如</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在</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工作结束后</w:t>
            </w:r>
            <w:r>
              <w:rPr>
                <w:rFonts w:hint="eastAsia" w:ascii="方正仿宋_GBK" w:hAnsi="方正仿宋_GBK" w:eastAsia="方正仿宋_GBK" w:cs="方正仿宋_GBK"/>
                <w:color w:val="000000"/>
                <w:sz w:val="21"/>
                <w:szCs w:val="21"/>
                <w:highlight w:val="none"/>
                <w:lang w:val="en-US" w:eastAsia="zh-CN"/>
              </w:rPr>
              <w:t>十五</w:t>
            </w:r>
            <w:r>
              <w:rPr>
                <w:rFonts w:hint="eastAsia" w:ascii="方正仿宋_GBK" w:hAnsi="方正仿宋_GBK" w:eastAsia="方正仿宋_GBK" w:cs="方正仿宋_GBK"/>
                <w:color w:val="000000"/>
                <w:sz w:val="21"/>
                <w:szCs w:val="21"/>
                <w:highlight w:val="none"/>
              </w:rPr>
              <w:t>日内没有接到招标方发出的中标通知书，</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应视为在本次</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工作中落标。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olor w:val="000000"/>
                <w:sz w:val="21"/>
                <w:szCs w:val="21"/>
                <w:highlight w:val="none"/>
                <w:lang w:val="en-US" w:eastAsia="zh-CN"/>
              </w:rPr>
              <w:t>4、收到三家（含三家）以上符合招标要求的投标方，正常开标；不足三家按照谈判结果执行，谈判不能低于投标单价及数量。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22</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合同的签定</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中标人应当自收到招标人签订合同通知之日起</w:t>
            </w:r>
            <w:r>
              <w:rPr>
                <w:rFonts w:hint="eastAsia" w:ascii="方正仿宋_GBK" w:hAnsi="方正仿宋_GBK" w:eastAsia="方正仿宋_GBK" w:cs="方正仿宋_GBK"/>
                <w:sz w:val="21"/>
                <w:szCs w:val="21"/>
                <w:highlight w:val="none"/>
                <w:u w:val="single"/>
                <w:lang w:val="en-US" w:eastAsia="zh-CN"/>
              </w:rPr>
              <w:t>15</w:t>
            </w:r>
            <w:r>
              <w:rPr>
                <w:rFonts w:hint="eastAsia" w:ascii="方正仿宋_GBK" w:hAnsi="方正仿宋_GBK" w:eastAsia="方正仿宋_GBK" w:cs="方正仿宋_GBK"/>
                <w:sz w:val="21"/>
                <w:szCs w:val="21"/>
                <w:highlight w:val="none"/>
              </w:rPr>
              <w:t>个工作日内，根据招标文件和中标人的投标文件的约定与招标人订立书面合同。中标人无正当理由拒签合同的，招标人取消其中标资格；给招标人造成的损失中标人应当予以赔偿。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23</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投诉</w:t>
            </w:r>
          </w:p>
        </w:tc>
        <w:tc>
          <w:tcPr>
            <w:tcW w:w="6797" w:type="dxa"/>
            <w:tcBorders>
              <w:top w:val="single" w:color="auto" w:sz="4" w:space="0"/>
              <w:left w:val="single" w:color="auto" w:sz="4" w:space="0"/>
              <w:bottom w:val="single" w:color="auto" w:sz="4" w:space="0"/>
              <w:right w:val="single" w:color="auto" w:sz="4" w:space="0"/>
            </w:tcBorders>
            <w:noWrap w:val="0"/>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投标人若有异议，可向招标人监督部门——</w:t>
            </w:r>
            <w:r>
              <w:rPr>
                <w:rFonts w:hint="eastAsia" w:ascii="方正仿宋_GBK" w:hAnsi="方正仿宋_GBK" w:eastAsia="方正仿宋_GBK" w:cs="方正仿宋_GBK"/>
                <w:sz w:val="21"/>
                <w:szCs w:val="21"/>
                <w:highlight w:val="none"/>
                <w:lang w:val="en-US" w:eastAsia="zh-CN"/>
              </w:rPr>
              <w:t>中垦牧乳业（集团）股份有限公司</w:t>
            </w:r>
            <w:r>
              <w:rPr>
                <w:rFonts w:hint="eastAsia" w:ascii="方正仿宋_GBK" w:hAnsi="方正仿宋_GBK" w:eastAsia="方正仿宋_GBK" w:cs="方正仿宋_GBK"/>
                <w:sz w:val="21"/>
                <w:szCs w:val="21"/>
                <w:highlight w:val="none"/>
              </w:rPr>
              <w:t>进行投诉。投诉电话：</w:t>
            </w:r>
            <w:r>
              <w:rPr>
                <w:rFonts w:hint="eastAsia" w:ascii="方正仿宋_GBK" w:hAnsi="方正仿宋_GBK" w:eastAsia="方正仿宋_GBK" w:cs="方正仿宋_GBK"/>
                <w:sz w:val="21"/>
                <w:szCs w:val="21"/>
                <w:highlight w:val="none"/>
                <w:lang w:val="en-US" w:eastAsia="zh-CN"/>
              </w:rPr>
              <w:t>023-67686008</w:t>
            </w:r>
            <w:r>
              <w:rPr>
                <w:rFonts w:hint="eastAsia" w:ascii="方正仿宋_GBK" w:hAnsi="方正仿宋_GBK" w:eastAsia="方正仿宋_GBK" w:cs="方正仿宋_GBK"/>
                <w:sz w:val="21"/>
                <w:szCs w:val="21"/>
                <w:highlight w:val="none"/>
              </w:rPr>
              <w:t>。</w:t>
            </w:r>
          </w:p>
        </w:tc>
      </w:tr>
    </w:tbl>
    <w:p>
      <w:pPr>
        <w:widowControl/>
        <w:rPr>
          <w:rFonts w:hint="eastAsia" w:ascii="宋体" w:hAnsi="宋体"/>
          <w:b/>
          <w:bCs/>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b/>
          <w:color w:val="000000"/>
          <w:sz w:val="36"/>
          <w:szCs w:val="36"/>
        </w:rPr>
        <w:sectPr>
          <w:footerReference r:id="rId5" w:type="first"/>
          <w:headerReference r:id="rId3" w:type="default"/>
          <w:footerReference r:id="rId4" w:type="default"/>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Cambria" w:hAnsi="Cambria"/>
          <w:b/>
          <w:bCs/>
          <w:sz w:val="36"/>
          <w:szCs w:val="36"/>
          <w:highlight w:val="none"/>
          <w:lang w:val="en-US" w:eastAsia="zh-CN"/>
        </w:rPr>
      </w:pPr>
      <w:r>
        <w:rPr>
          <w:rFonts w:hint="eastAsia" w:ascii="Cambria" w:hAnsi="Cambria"/>
          <w:b/>
          <w:bCs/>
          <w:sz w:val="36"/>
          <w:szCs w:val="36"/>
          <w:highlight w:val="none"/>
        </w:rPr>
        <w:t>第二部分：</w:t>
      </w:r>
      <w:bookmarkStart w:id="0" w:name="_Toc440035097"/>
      <w:r>
        <w:rPr>
          <w:rFonts w:hint="eastAsia" w:ascii="Cambria" w:hAnsi="Cambria"/>
          <w:b/>
          <w:bCs/>
          <w:sz w:val="36"/>
          <w:szCs w:val="36"/>
          <w:highlight w:val="none"/>
          <w:lang w:val="en-US" w:eastAsia="zh-CN"/>
        </w:rPr>
        <w:t>招标内容及要求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color w:val="auto"/>
          <w:sz w:val="24"/>
          <w:szCs w:val="24"/>
          <w:highlight w:val="none"/>
          <w:lang w:val="en-US" w:eastAsia="zh-CN"/>
        </w:rPr>
      </w:pPr>
    </w:p>
    <w:p>
      <w:pPr>
        <w:spacing w:line="360" w:lineRule="auto"/>
        <w:ind w:firstLine="640" w:firstLineChars="200"/>
        <w:jc w:val="left"/>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一、招标内容：</w:t>
      </w:r>
    </w:p>
    <w:p>
      <w:pPr>
        <w:spacing w:line="360" w:lineRule="auto"/>
        <w:ind w:firstLine="640" w:firstLineChars="200"/>
        <w:jc w:val="left"/>
        <w:outlineLvl w:val="0"/>
        <w:rPr>
          <w:rFonts w:hint="default"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1、能自行行走的淘汰牛。</w:t>
      </w:r>
    </w:p>
    <w:p>
      <w:pPr>
        <w:spacing w:line="360" w:lineRule="auto"/>
        <w:ind w:firstLine="640" w:firstLineChars="200"/>
        <w:jc w:val="left"/>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二、要求：</w:t>
      </w:r>
    </w:p>
    <w:p>
      <w:pPr>
        <w:spacing w:line="360" w:lineRule="auto"/>
        <w:ind w:firstLine="640" w:firstLineChars="200"/>
        <w:jc w:val="left"/>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集中淘汰牛只在接到我公司通知后3天内将牛只运离牧场，拉运时间为14点至16点之间，超过16点后牛只出现任何问题由乙方承担。</w:t>
      </w:r>
    </w:p>
    <w:p>
      <w:pPr>
        <w:spacing w:line="360" w:lineRule="auto"/>
        <w:ind w:firstLine="640" w:firstLineChars="200"/>
        <w:jc w:val="left"/>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2、所有的拉运车辆内不得装有沙土，只能铺设稻草等草类，集中淘汰拉运可装沙土。</w:t>
      </w:r>
    </w:p>
    <w:p>
      <w:pPr>
        <w:spacing w:line="360" w:lineRule="auto"/>
        <w:ind w:firstLine="640" w:firstLineChars="200"/>
        <w:jc w:val="left"/>
        <w:outlineLvl w:val="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w:t>
      </w:r>
      <w:r>
        <w:rPr>
          <w:rFonts w:hint="default" w:ascii="方正仿宋_GBK" w:hAnsi="方正仿宋_GBK" w:eastAsia="方正仿宋_GBK" w:cs="方正仿宋_GBK"/>
          <w:kern w:val="2"/>
          <w:sz w:val="32"/>
          <w:szCs w:val="32"/>
          <w:lang w:val="en-US" w:eastAsia="zh-CN" w:bidi="ar-SA"/>
        </w:rPr>
        <w:t>.所有运输车辆，均在畜牧局备案，不影响动物检疫提供检疫合格证明。</w:t>
      </w:r>
    </w:p>
    <w:p>
      <w:pPr>
        <w:spacing w:line="360" w:lineRule="auto"/>
        <w:ind w:firstLine="640" w:firstLineChars="200"/>
        <w:jc w:val="left"/>
        <w:outlineLvl w:val="0"/>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ascii="方正仿宋_GBK" w:hAnsi="方正仿宋_GBK" w:eastAsia="方正仿宋_GBK" w:cs="方正仿宋_GBK"/>
          <w:b w:val="0"/>
          <w:bCs w:val="0"/>
          <w:color w:val="auto"/>
          <w:sz w:val="24"/>
          <w:szCs w:val="24"/>
          <w:highlight w:val="none"/>
          <w:lang w:val="en-US" w:eastAsia="zh-CN"/>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center"/>
        <w:textAlignment w:val="auto"/>
        <w:outlineLvl w:val="9"/>
        <w:rPr>
          <w:rFonts w:hint="default" w:hAnsi="宋体" w:eastAsia="宋体"/>
          <w:b/>
          <w:sz w:val="36"/>
          <w:szCs w:val="36"/>
          <w:lang w:val="en-US" w:eastAsia="zh-CN"/>
        </w:rPr>
      </w:pPr>
      <w:r>
        <w:rPr>
          <w:rFonts w:hint="eastAsia" w:hAnsi="宋体"/>
          <w:b/>
          <w:sz w:val="36"/>
          <w:szCs w:val="36"/>
        </w:rPr>
        <w:t>第</w:t>
      </w:r>
      <w:r>
        <w:rPr>
          <w:rFonts w:hint="eastAsia" w:hAnsi="宋体"/>
          <w:b/>
          <w:sz w:val="36"/>
          <w:szCs w:val="36"/>
          <w:lang w:eastAsia="zh-CN"/>
        </w:rPr>
        <w:t>三部分</w:t>
      </w:r>
      <w:r>
        <w:rPr>
          <w:rFonts w:hint="eastAsia" w:hAnsi="宋体"/>
          <w:b/>
          <w:sz w:val="36"/>
          <w:szCs w:val="36"/>
        </w:rPr>
        <w:t xml:space="preserve"> </w:t>
      </w:r>
      <w:r>
        <w:rPr>
          <w:rFonts w:hint="eastAsia" w:hAnsi="宋体"/>
          <w:b/>
          <w:sz w:val="36"/>
          <w:szCs w:val="36"/>
          <w:lang w:val="en-US" w:eastAsia="zh-CN"/>
        </w:rPr>
        <w:t>评分规则及计算标准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一、评标方法及标准</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综合评选，择优推选出合格中选人，形成比选评审意见，参评成员予此签字确认生效。中选结果出来后由项目实施单位邮件或电话通知中选人。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评</w:t>
      </w:r>
      <w:r>
        <w:rPr>
          <w:rFonts w:hint="eastAsia" w:ascii="方正仿宋_GBK" w:hAnsi="方正仿宋_GBK" w:eastAsia="方正仿宋_GBK" w:cs="方正仿宋_GBK"/>
          <w:kern w:val="0"/>
          <w:sz w:val="24"/>
          <w:szCs w:val="24"/>
          <w:highlight w:val="none"/>
          <w:lang w:val="en-US" w:eastAsia="zh-CN"/>
        </w:rPr>
        <w:t>标</w:t>
      </w:r>
      <w:r>
        <w:rPr>
          <w:rFonts w:hint="eastAsia" w:ascii="方正仿宋_GBK" w:hAnsi="方正仿宋_GBK" w:eastAsia="方正仿宋_GBK" w:cs="方正仿宋_GBK"/>
          <w:kern w:val="0"/>
          <w:sz w:val="24"/>
          <w:szCs w:val="24"/>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报价分采用</w:t>
      </w:r>
      <w:r>
        <w:rPr>
          <w:rFonts w:hint="eastAsia" w:ascii="方正仿宋_GBK" w:hAnsi="方正仿宋_GBK" w:eastAsia="方正仿宋_GBK" w:cs="方正仿宋_GBK"/>
          <w:kern w:val="0"/>
          <w:sz w:val="24"/>
          <w:szCs w:val="24"/>
          <w:highlight w:val="none"/>
          <w:lang w:val="en-US" w:eastAsia="zh-CN"/>
        </w:rPr>
        <w:t>最高价中标</w:t>
      </w:r>
      <w:r>
        <w:rPr>
          <w:rFonts w:hint="eastAsia" w:ascii="方正仿宋_GBK" w:hAnsi="方正仿宋_GBK" w:eastAsia="方正仿宋_GBK" w:cs="方正仿宋_GBK"/>
          <w:kern w:val="0"/>
          <w:sz w:val="24"/>
          <w:szCs w:val="24"/>
          <w:highlight w:val="none"/>
        </w:rPr>
        <w:t>法计算</w:t>
      </w:r>
      <w:r>
        <w:rPr>
          <w:rFonts w:hint="eastAsia" w:ascii="方正仿宋_GBK" w:hAnsi="方正仿宋_GBK" w:eastAsia="方正仿宋_GBK" w:cs="方正仿宋_GBK"/>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三、投标人发生以下条款情况之一者，视为无效响应，其响应文件将被拒绝：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投标人不符合规定的基本资格条件或特定资格条件的；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投标人未按比选文件规定缴纳投标保证金的；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投标人的法定代表人或其授权代表未参加比选；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rPr>
        <w:t>投标人所提交的响应文件不按规定签字、盖章；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法定代表人为同一个人的两个及两个以上法人，母公司、全资子公司及其控股公司，同时参与比选；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单位负责人为同一人或者存在直接控股、管理关系的不同投标人；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7、</w:t>
      </w:r>
      <w:r>
        <w:rPr>
          <w:rFonts w:hint="eastAsia" w:ascii="方正仿宋_GBK" w:hAnsi="方正仿宋_GBK" w:eastAsia="方正仿宋_GBK" w:cs="方正仿宋_GBK"/>
          <w:kern w:val="0"/>
          <w:sz w:val="24"/>
          <w:szCs w:val="24"/>
          <w:highlight w:val="none"/>
        </w:rPr>
        <w:t>投标人比选有效期不满足比选文件要求的；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rPr>
        <w:t>投标人被列入失信被执行人、重大税收违法案件当事人名单、政府采购严重违法失信行为记录名单及其他不符合《中华人民共和国政府采购法》第二十二条规定条件的；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9、</w:t>
      </w:r>
      <w:r>
        <w:rPr>
          <w:rFonts w:hint="eastAsia" w:ascii="方正仿宋_GBK" w:hAnsi="方正仿宋_GBK" w:eastAsia="方正仿宋_GBK" w:cs="方正仿宋_GBK"/>
          <w:kern w:val="0"/>
          <w:sz w:val="24"/>
          <w:szCs w:val="24"/>
          <w:highlight w:val="none"/>
        </w:rPr>
        <w:t>投标人响应文件内容有与国家现行法律法规相违背的内容，或附有招标人无法接受的条件。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outlineLvl w:val="9"/>
        <w:rPr>
          <w:rFonts w:hint="eastAsia" w:ascii="方正仿宋_GBK" w:hAnsi="方正仿宋_GBK" w:eastAsia="方正仿宋_GBK" w:cs="方正仿宋_GBK"/>
          <w:kern w:val="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p>
    <w:bookmarkEnd w:id="0"/>
    <w:p>
      <w:pPr>
        <w:pStyle w:val="6"/>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hAnsi="宋体" w:eastAsia="宋体"/>
          <w:b/>
          <w:sz w:val="36"/>
          <w:szCs w:val="36"/>
          <w:lang w:eastAsia="zh-CN"/>
        </w:rPr>
      </w:pPr>
      <w:r>
        <w:rPr>
          <w:rFonts w:hint="eastAsia" w:hAnsi="宋体"/>
          <w:b/>
          <w:sz w:val="36"/>
          <w:szCs w:val="36"/>
          <w:lang w:val="en-US" w:eastAsia="zh-CN"/>
        </w:rPr>
        <w:t xml:space="preserve">第四部分 </w:t>
      </w:r>
      <w:r>
        <w:rPr>
          <w:rFonts w:hint="eastAsia" w:hAnsi="宋体"/>
          <w:b/>
          <w:sz w:val="36"/>
          <w:szCs w:val="36"/>
          <w:lang w:eastAsia="zh-CN"/>
        </w:rPr>
        <w:t>合同主要</w:t>
      </w:r>
      <w:r>
        <w:rPr>
          <w:rFonts w:hint="eastAsia" w:hAnsi="宋体"/>
          <w:b/>
          <w:sz w:val="36"/>
          <w:szCs w:val="36"/>
          <w:lang w:val="en-US" w:eastAsia="zh-CN"/>
        </w:rPr>
        <w:t>内容</w:t>
      </w:r>
    </w:p>
    <w:p>
      <w:pPr>
        <w:spacing w:line="500" w:lineRule="exact"/>
        <w:ind w:firstLine="440" w:firstLineChars="200"/>
        <w:rPr>
          <w:rFonts w:hint="eastAsia" w:ascii="仿宋" w:hAnsi="仿宋" w:eastAsia="仿宋"/>
          <w:color w:val="333333"/>
          <w:kern w:val="0"/>
          <w:sz w:val="32"/>
          <w:szCs w:val="32"/>
        </w:rPr>
      </w:pPr>
      <w:r>
        <w:rPr>
          <w:rFonts w:hint="eastAsia"/>
          <w:sz w:val="22"/>
          <w:szCs w:val="28"/>
        </w:rPr>
        <w:t>根据中垦牧（陕西）牧业有限公司中宁分公司</w:t>
      </w:r>
      <w:r>
        <w:rPr>
          <w:rFonts w:hint="eastAsia"/>
          <w:sz w:val="22"/>
          <w:szCs w:val="28"/>
          <w:u w:val="none"/>
          <w:lang w:val="en-US" w:eastAsia="zh-CN"/>
        </w:rPr>
        <w:t>组织的</w:t>
      </w:r>
      <w:r>
        <w:rPr>
          <w:rFonts w:hint="eastAsia"/>
          <w:sz w:val="22"/>
          <w:szCs w:val="28"/>
        </w:rPr>
        <w:t>淘汰牛竞价比选结果，按照《中华人民共和国</w:t>
      </w:r>
      <w:r>
        <w:rPr>
          <w:rFonts w:hint="eastAsia"/>
          <w:sz w:val="22"/>
          <w:szCs w:val="28"/>
          <w:lang w:val="en-US" w:eastAsia="zh-CN"/>
        </w:rPr>
        <w:t>民法典</w:t>
      </w:r>
      <w:r>
        <w:rPr>
          <w:rFonts w:hint="eastAsia"/>
          <w:sz w:val="22"/>
          <w:szCs w:val="28"/>
        </w:rPr>
        <w:t>》及</w:t>
      </w:r>
      <w:r>
        <w:rPr>
          <w:rFonts w:hint="eastAsia"/>
          <w:sz w:val="22"/>
          <w:szCs w:val="28"/>
          <w:lang w:val="en-US" w:eastAsia="zh-CN"/>
        </w:rPr>
        <w:t>国家法律、法规</w:t>
      </w:r>
      <w:r>
        <w:rPr>
          <w:rFonts w:hint="eastAsia"/>
          <w:sz w:val="22"/>
          <w:szCs w:val="28"/>
        </w:rPr>
        <w:t>有关规定</w:t>
      </w:r>
      <w:r>
        <w:rPr>
          <w:rFonts w:hint="eastAsia"/>
          <w:sz w:val="22"/>
          <w:szCs w:val="28"/>
          <w:lang w:eastAsia="zh-CN"/>
        </w:rPr>
        <w:t>，</w:t>
      </w:r>
      <w:r>
        <w:rPr>
          <w:rFonts w:hint="eastAsia"/>
          <w:sz w:val="22"/>
          <w:szCs w:val="28"/>
        </w:rPr>
        <w:t>遵守平等、自愿、公平和诚实信用的原则，经甲、乙双方友好协商，就甲方淘汰牛销售事宜达成一致意见，签订本合同：</w:t>
      </w:r>
      <w:r>
        <w:rPr>
          <w:rFonts w:hint="eastAsia" w:ascii="仿宋" w:hAnsi="仿宋" w:eastAsia="仿宋"/>
          <w:color w:val="333333"/>
          <w:kern w:val="0"/>
          <w:sz w:val="32"/>
          <w:szCs w:val="32"/>
        </w:rPr>
        <w:t xml:space="preserve"> </w:t>
      </w:r>
    </w:p>
    <w:p>
      <w:pPr>
        <w:spacing w:line="440" w:lineRule="exact"/>
        <w:ind w:firstLine="440" w:firstLineChars="200"/>
        <w:rPr>
          <w:sz w:val="22"/>
          <w:szCs w:val="28"/>
        </w:rPr>
      </w:pPr>
      <w:r>
        <w:rPr>
          <w:rFonts w:hint="eastAsia"/>
          <w:sz w:val="22"/>
          <w:szCs w:val="28"/>
        </w:rPr>
        <w:t xml:space="preserve">一、销售牛只类型、价格及运离时间要求 </w:t>
      </w:r>
    </w:p>
    <w:p>
      <w:pPr>
        <w:spacing w:line="440" w:lineRule="exact"/>
        <w:ind w:firstLine="440" w:firstLineChars="200"/>
        <w:rPr>
          <w:rFonts w:hint="eastAsia"/>
          <w:sz w:val="22"/>
          <w:szCs w:val="28"/>
        </w:rPr>
      </w:pPr>
      <w:r>
        <w:rPr>
          <w:sz w:val="22"/>
          <w:szCs w:val="28"/>
        </w:rPr>
        <w:t>1</w:t>
      </w:r>
      <w:r>
        <w:rPr>
          <w:rFonts w:hint="eastAsia"/>
          <w:sz w:val="22"/>
          <w:szCs w:val="28"/>
        </w:rPr>
        <w:t>、</w:t>
      </w:r>
      <w:r>
        <w:rPr>
          <w:rFonts w:hint="eastAsia"/>
          <w:sz w:val="22"/>
          <w:szCs w:val="28"/>
          <w:lang w:val="en-US" w:eastAsia="zh-CN"/>
        </w:rPr>
        <w:t>淘汰牛</w:t>
      </w:r>
      <w:r>
        <w:rPr>
          <w:rFonts w:hint="eastAsia"/>
          <w:sz w:val="22"/>
          <w:szCs w:val="28"/>
        </w:rPr>
        <w:t>（能自行行走的牛只）</w:t>
      </w:r>
      <w:r>
        <w:rPr>
          <w:rFonts w:hint="eastAsia"/>
          <w:sz w:val="22"/>
          <w:szCs w:val="28"/>
          <w:lang w:eastAsia="zh-CN"/>
        </w:rPr>
        <w:t>：</w:t>
      </w:r>
      <w:r>
        <w:rPr>
          <w:rFonts w:hint="eastAsia"/>
          <w:sz w:val="22"/>
          <w:szCs w:val="28"/>
        </w:rPr>
        <w:t>按照</w:t>
      </w:r>
      <w:r>
        <w:rPr>
          <w:rFonts w:hint="eastAsia"/>
          <w:sz w:val="22"/>
          <w:szCs w:val="28"/>
          <w:u w:val="single"/>
          <w:lang w:val="en-US" w:eastAsia="zh-CN"/>
        </w:rPr>
        <w:t xml:space="preserve">    </w:t>
      </w:r>
      <w:r>
        <w:rPr>
          <w:rFonts w:hint="eastAsia"/>
          <w:sz w:val="22"/>
          <w:szCs w:val="28"/>
          <w:u w:val="single"/>
        </w:rPr>
        <w:t>元/公斤</w:t>
      </w:r>
      <w:r>
        <w:rPr>
          <w:rFonts w:hint="eastAsia"/>
          <w:sz w:val="22"/>
          <w:szCs w:val="28"/>
        </w:rPr>
        <w:t>单价结算；</w:t>
      </w:r>
    </w:p>
    <w:p>
      <w:pPr>
        <w:spacing w:line="440" w:lineRule="exact"/>
        <w:ind w:firstLine="440" w:firstLineChars="200"/>
        <w:rPr>
          <w:rFonts w:hint="eastAsia" w:eastAsia="宋体"/>
          <w:sz w:val="22"/>
          <w:szCs w:val="28"/>
          <w:lang w:eastAsia="zh-CN"/>
        </w:rPr>
      </w:pPr>
      <w:r>
        <w:rPr>
          <w:rFonts w:hint="eastAsia"/>
          <w:sz w:val="22"/>
          <w:szCs w:val="28"/>
          <w:lang w:val="en-US" w:eastAsia="zh-CN"/>
        </w:rPr>
        <w:t>2</w:t>
      </w:r>
      <w:r>
        <w:rPr>
          <w:rFonts w:hint="eastAsia"/>
          <w:sz w:val="22"/>
          <w:szCs w:val="28"/>
        </w:rPr>
        <w:t>、集中淘汰牛只在接到我公司通知后</w:t>
      </w:r>
      <w:r>
        <w:rPr>
          <w:rFonts w:hint="eastAsia"/>
          <w:sz w:val="22"/>
          <w:szCs w:val="28"/>
          <w:lang w:val="en-US" w:eastAsia="zh-CN"/>
        </w:rPr>
        <w:t>3</w:t>
      </w:r>
      <w:r>
        <w:rPr>
          <w:rFonts w:hint="eastAsia"/>
          <w:sz w:val="22"/>
          <w:szCs w:val="28"/>
        </w:rPr>
        <w:t>天内将牛只运离牧场，拉运时间为</w:t>
      </w:r>
      <w:r>
        <w:rPr>
          <w:rFonts w:hint="eastAsia"/>
          <w:sz w:val="22"/>
          <w:szCs w:val="28"/>
          <w:lang w:val="en-US" w:eastAsia="zh-CN"/>
        </w:rPr>
        <w:t>9点至12点之间或者14</w:t>
      </w:r>
      <w:r>
        <w:rPr>
          <w:rFonts w:hint="eastAsia"/>
          <w:sz w:val="22"/>
          <w:szCs w:val="28"/>
        </w:rPr>
        <w:t>点至</w:t>
      </w:r>
      <w:r>
        <w:rPr>
          <w:rFonts w:hint="eastAsia"/>
          <w:sz w:val="22"/>
          <w:szCs w:val="28"/>
          <w:lang w:val="en-US" w:eastAsia="zh-CN"/>
        </w:rPr>
        <w:t>16</w:t>
      </w:r>
      <w:r>
        <w:rPr>
          <w:rFonts w:hint="eastAsia"/>
          <w:sz w:val="22"/>
          <w:szCs w:val="28"/>
        </w:rPr>
        <w:t>点之间</w:t>
      </w:r>
      <w:r>
        <w:rPr>
          <w:rFonts w:hint="eastAsia" w:ascii="Times New Roman" w:hAnsi="Times New Roman" w:eastAsia="宋体" w:cs="Times New Roman"/>
          <w:sz w:val="22"/>
          <w:szCs w:val="28"/>
        </w:rPr>
        <w:t>，</w:t>
      </w:r>
      <w:r>
        <w:rPr>
          <w:rFonts w:hint="eastAsia" w:ascii="Times New Roman" w:hAnsi="Times New Roman" w:eastAsia="宋体" w:cs="Times New Roman"/>
          <w:sz w:val="22"/>
          <w:szCs w:val="28"/>
          <w:lang w:val="en-US" w:eastAsia="zh-CN"/>
        </w:rPr>
        <w:t>超</w:t>
      </w:r>
      <w:r>
        <w:rPr>
          <w:rFonts w:hint="eastAsia" w:ascii="Times New Roman" w:hAnsi="Times New Roman" w:eastAsia="宋体" w:cs="Times New Roman"/>
          <w:sz w:val="22"/>
          <w:szCs w:val="28"/>
        </w:rPr>
        <w:t>过</w:t>
      </w:r>
      <w:r>
        <w:rPr>
          <w:rFonts w:hint="eastAsia" w:ascii="Times New Roman" w:hAnsi="Times New Roman" w:eastAsia="宋体" w:cs="Times New Roman"/>
          <w:sz w:val="22"/>
          <w:szCs w:val="28"/>
          <w:lang w:val="en-US" w:eastAsia="zh-CN"/>
        </w:rPr>
        <w:t>约定时间</w:t>
      </w:r>
      <w:r>
        <w:rPr>
          <w:rFonts w:hint="eastAsia" w:ascii="Times New Roman" w:hAnsi="Times New Roman" w:eastAsia="宋体" w:cs="Times New Roman"/>
          <w:sz w:val="22"/>
          <w:szCs w:val="28"/>
        </w:rPr>
        <w:t>后</w:t>
      </w:r>
      <w:r>
        <w:rPr>
          <w:rFonts w:hint="eastAsia" w:ascii="Times New Roman" w:hAnsi="Times New Roman" w:eastAsia="宋体" w:cs="Times New Roman"/>
          <w:sz w:val="22"/>
          <w:szCs w:val="28"/>
          <w:lang w:val="en-US" w:eastAsia="zh-CN"/>
        </w:rPr>
        <w:t>乙方还未拉运</w:t>
      </w:r>
      <w:r>
        <w:rPr>
          <w:rFonts w:hint="eastAsia" w:ascii="Times New Roman" w:hAnsi="Times New Roman" w:eastAsia="宋体" w:cs="Times New Roman"/>
          <w:sz w:val="22"/>
          <w:szCs w:val="28"/>
        </w:rPr>
        <w:t>牛只出现任何问题由乙方承担。</w:t>
      </w:r>
    </w:p>
    <w:p>
      <w:pPr>
        <w:spacing w:line="440" w:lineRule="exact"/>
        <w:ind w:firstLine="440" w:firstLineChars="200"/>
        <w:rPr>
          <w:rFonts w:hint="eastAsia"/>
          <w:sz w:val="22"/>
          <w:szCs w:val="28"/>
        </w:rPr>
      </w:pPr>
      <w:r>
        <w:rPr>
          <w:rFonts w:hint="eastAsia"/>
          <w:sz w:val="22"/>
          <w:szCs w:val="28"/>
        </w:rPr>
        <w:t>二、付款方式</w:t>
      </w:r>
    </w:p>
    <w:p>
      <w:pPr>
        <w:spacing w:line="440" w:lineRule="exact"/>
        <w:ind w:firstLine="440" w:firstLineChars="200"/>
        <w:rPr>
          <w:rFonts w:hint="eastAsia"/>
          <w:sz w:val="22"/>
          <w:szCs w:val="28"/>
        </w:rPr>
      </w:pPr>
      <w:r>
        <w:rPr>
          <w:rFonts w:hint="eastAsia"/>
          <w:sz w:val="22"/>
          <w:szCs w:val="28"/>
        </w:rPr>
        <w:t>1、本合同签订</w:t>
      </w:r>
      <w:r>
        <w:rPr>
          <w:rFonts w:hint="eastAsia"/>
          <w:sz w:val="22"/>
          <w:szCs w:val="28"/>
          <w:lang w:val="en-US" w:eastAsia="zh-CN"/>
        </w:rPr>
        <w:t>前</w:t>
      </w:r>
      <w:r>
        <w:rPr>
          <w:rFonts w:hint="eastAsia"/>
          <w:sz w:val="22"/>
          <w:szCs w:val="28"/>
        </w:rPr>
        <w:t>，乙方向甲方缴纳人民币</w:t>
      </w:r>
      <w:r>
        <w:rPr>
          <w:sz w:val="22"/>
          <w:szCs w:val="28"/>
          <w:u w:val="single"/>
        </w:rPr>
        <w:t>20</w:t>
      </w:r>
      <w:r>
        <w:rPr>
          <w:rFonts w:hint="eastAsia"/>
          <w:sz w:val="22"/>
          <w:szCs w:val="28"/>
        </w:rPr>
        <w:t>万元履约保证金（合同期满后</w:t>
      </w:r>
      <w:r>
        <w:rPr>
          <w:rFonts w:hint="eastAsia"/>
          <w:sz w:val="22"/>
          <w:szCs w:val="28"/>
          <w:lang w:val="en-US" w:eastAsia="zh-CN"/>
        </w:rPr>
        <w:t>不计利息</w:t>
      </w:r>
      <w:r>
        <w:rPr>
          <w:rFonts w:hint="eastAsia"/>
          <w:sz w:val="22"/>
          <w:szCs w:val="28"/>
        </w:rPr>
        <w:t>退还，若乙方违约甲方有权不予退还）。</w:t>
      </w:r>
    </w:p>
    <w:p>
      <w:pPr>
        <w:spacing w:line="440" w:lineRule="exact"/>
        <w:ind w:firstLine="440" w:firstLineChars="200"/>
        <w:rPr>
          <w:rFonts w:hint="eastAsia"/>
          <w:sz w:val="22"/>
          <w:szCs w:val="28"/>
        </w:rPr>
      </w:pPr>
      <w:r>
        <w:rPr>
          <w:rFonts w:hint="eastAsia"/>
          <w:sz w:val="22"/>
          <w:szCs w:val="28"/>
        </w:rPr>
        <w:t>2、乙方应根据每次购牛数量及单价，预付≥10万元货款，并在牛</w:t>
      </w:r>
      <w:r>
        <w:rPr>
          <w:rFonts w:hint="eastAsia"/>
          <w:sz w:val="22"/>
          <w:szCs w:val="28"/>
          <w:lang w:val="en-US" w:eastAsia="zh-CN"/>
        </w:rPr>
        <w:t>只</w:t>
      </w:r>
      <w:r>
        <w:rPr>
          <w:rFonts w:hint="eastAsia"/>
          <w:sz w:val="22"/>
          <w:szCs w:val="28"/>
        </w:rPr>
        <w:t>装车之前结清本次购牛货款。</w:t>
      </w:r>
    </w:p>
    <w:p>
      <w:pPr>
        <w:spacing w:line="440" w:lineRule="exact"/>
        <w:ind w:firstLine="440" w:firstLineChars="200"/>
        <w:rPr>
          <w:rFonts w:hint="eastAsia"/>
          <w:sz w:val="22"/>
          <w:szCs w:val="28"/>
        </w:rPr>
      </w:pPr>
      <w:r>
        <w:rPr>
          <w:rFonts w:hint="eastAsia"/>
          <w:sz w:val="22"/>
          <w:szCs w:val="28"/>
        </w:rPr>
        <w:t>三、交货地点、计重方式</w:t>
      </w:r>
    </w:p>
    <w:p>
      <w:pPr>
        <w:spacing w:line="440" w:lineRule="exact"/>
        <w:ind w:firstLine="440" w:firstLineChars="200"/>
        <w:rPr>
          <w:rFonts w:hint="eastAsia"/>
          <w:sz w:val="22"/>
          <w:szCs w:val="28"/>
        </w:rPr>
      </w:pPr>
      <w:r>
        <w:rPr>
          <w:rFonts w:hint="eastAsia"/>
          <w:sz w:val="22"/>
          <w:szCs w:val="28"/>
        </w:rPr>
        <w:t>1、在甲方指定的地点交付牛只，牛装上运输车辆后即为交付乙方，活牛上车后，所有风险责任由乙方承担。</w:t>
      </w:r>
    </w:p>
    <w:p>
      <w:pPr>
        <w:spacing w:line="440" w:lineRule="exact"/>
        <w:ind w:firstLine="440" w:firstLineChars="200"/>
        <w:rPr>
          <w:rFonts w:hint="eastAsia"/>
          <w:sz w:val="22"/>
          <w:szCs w:val="28"/>
        </w:rPr>
      </w:pPr>
      <w:r>
        <w:rPr>
          <w:rFonts w:hint="eastAsia"/>
          <w:sz w:val="22"/>
          <w:szCs w:val="28"/>
        </w:rPr>
        <w:t>2、牛只重量以甲方地磅计重为准。</w:t>
      </w:r>
    </w:p>
    <w:p>
      <w:pPr>
        <w:spacing w:line="440" w:lineRule="exact"/>
        <w:ind w:firstLine="440" w:firstLineChars="200"/>
        <w:rPr>
          <w:rFonts w:hint="eastAsia"/>
          <w:sz w:val="22"/>
          <w:szCs w:val="28"/>
        </w:rPr>
      </w:pPr>
      <w:r>
        <w:rPr>
          <w:rFonts w:hint="eastAsia"/>
          <w:sz w:val="22"/>
          <w:szCs w:val="28"/>
        </w:rPr>
        <w:t>四、甲方权利与义务</w:t>
      </w:r>
    </w:p>
    <w:p>
      <w:pPr>
        <w:spacing w:line="440" w:lineRule="exact"/>
        <w:ind w:firstLine="440" w:firstLineChars="200"/>
        <w:rPr>
          <w:rFonts w:hint="eastAsia"/>
          <w:sz w:val="22"/>
          <w:szCs w:val="28"/>
        </w:rPr>
      </w:pPr>
      <w:r>
        <w:rPr>
          <w:rFonts w:hint="eastAsia"/>
          <w:sz w:val="22"/>
          <w:szCs w:val="28"/>
        </w:rPr>
        <w:t>1、甲方需配合乙方完成牛只的装车事宜（甲方负责将牛赶至装牛台，不得采取麻醉后装车）。</w:t>
      </w:r>
    </w:p>
    <w:p>
      <w:pPr>
        <w:spacing w:line="440" w:lineRule="exact"/>
        <w:ind w:firstLine="440" w:firstLineChars="200"/>
        <w:rPr>
          <w:rFonts w:hint="eastAsia"/>
          <w:sz w:val="22"/>
          <w:szCs w:val="28"/>
        </w:rPr>
      </w:pPr>
      <w:r>
        <w:rPr>
          <w:rFonts w:hint="eastAsia"/>
          <w:sz w:val="22"/>
          <w:szCs w:val="28"/>
        </w:rPr>
        <w:t>2、甲方保证装车为活牛，离场后发生死亡的由乙方自己承担后果及损失。</w:t>
      </w:r>
    </w:p>
    <w:p>
      <w:pPr>
        <w:spacing w:line="440" w:lineRule="exact"/>
        <w:ind w:firstLine="440" w:firstLineChars="200"/>
        <w:rPr>
          <w:rFonts w:hint="eastAsia"/>
          <w:sz w:val="22"/>
          <w:szCs w:val="28"/>
        </w:rPr>
      </w:pPr>
      <w:r>
        <w:rPr>
          <w:rFonts w:hint="eastAsia"/>
          <w:sz w:val="22"/>
          <w:szCs w:val="28"/>
        </w:rPr>
        <w:t>3、甲方在合同有效期内，应及时通知乙方前来购买所确定的淘汰牛只（不能卖给第三方），国家规定不能销售的牛只除外。</w:t>
      </w:r>
    </w:p>
    <w:p>
      <w:pPr>
        <w:spacing w:line="440" w:lineRule="exact"/>
        <w:ind w:firstLine="440" w:firstLineChars="200"/>
        <w:rPr>
          <w:rFonts w:hint="eastAsia"/>
          <w:sz w:val="22"/>
          <w:szCs w:val="28"/>
        </w:rPr>
      </w:pPr>
      <w:r>
        <w:rPr>
          <w:rFonts w:hint="eastAsia"/>
          <w:sz w:val="22"/>
          <w:szCs w:val="28"/>
        </w:rPr>
        <w:t>4、如乙方违约，甲方有权解除合同，履约保证金不予返还。</w:t>
      </w:r>
    </w:p>
    <w:p>
      <w:pPr>
        <w:spacing w:line="440" w:lineRule="exact"/>
        <w:ind w:firstLine="440" w:firstLineChars="200"/>
        <w:rPr>
          <w:rFonts w:hint="eastAsia"/>
          <w:sz w:val="22"/>
          <w:szCs w:val="28"/>
        </w:rPr>
      </w:pPr>
      <w:r>
        <w:rPr>
          <w:rFonts w:hint="eastAsia"/>
          <w:sz w:val="22"/>
          <w:szCs w:val="28"/>
        </w:rPr>
        <w:t>五、乙方权利与义务</w:t>
      </w:r>
    </w:p>
    <w:p>
      <w:pPr>
        <w:spacing w:line="440" w:lineRule="exact"/>
        <w:ind w:firstLine="440" w:firstLineChars="200"/>
        <w:rPr>
          <w:rFonts w:hint="eastAsia"/>
          <w:sz w:val="22"/>
          <w:szCs w:val="28"/>
        </w:rPr>
      </w:pPr>
      <w:r>
        <w:rPr>
          <w:rFonts w:hint="eastAsia"/>
          <w:sz w:val="22"/>
          <w:szCs w:val="28"/>
        </w:rPr>
        <w:t>1、本合同期间，乙方应根据甲方通知，及时购买所确定的淘汰牛只，活牛上车后，所有风险责任由乙方承担。</w:t>
      </w:r>
    </w:p>
    <w:p>
      <w:pPr>
        <w:spacing w:line="440" w:lineRule="exact"/>
        <w:ind w:firstLine="440" w:firstLineChars="200"/>
        <w:rPr>
          <w:rFonts w:hint="eastAsia"/>
          <w:sz w:val="22"/>
          <w:szCs w:val="28"/>
        </w:rPr>
      </w:pPr>
      <w:r>
        <w:rPr>
          <w:rFonts w:hint="eastAsia"/>
          <w:sz w:val="22"/>
          <w:szCs w:val="28"/>
        </w:rPr>
        <w:t>2、乙方必须严格的为甲方保守技术秘密和商业秘密，不得外泄。</w:t>
      </w:r>
    </w:p>
    <w:p>
      <w:pPr>
        <w:spacing w:line="440" w:lineRule="exact"/>
        <w:ind w:firstLine="440" w:firstLineChars="200"/>
        <w:rPr>
          <w:rFonts w:hint="eastAsia"/>
          <w:sz w:val="22"/>
          <w:szCs w:val="28"/>
        </w:rPr>
      </w:pPr>
      <w:r>
        <w:rPr>
          <w:rFonts w:hint="eastAsia"/>
          <w:sz w:val="22"/>
          <w:szCs w:val="28"/>
        </w:rPr>
        <w:t>3、乙方购买甲方淘汰牛时，必须遵守甲方的防疫制度，乙方的车辆和人员进入甲方的生活区时必须严格消毒，禁止进入生产区。</w:t>
      </w:r>
    </w:p>
    <w:p>
      <w:pPr>
        <w:spacing w:line="440" w:lineRule="exact"/>
        <w:ind w:firstLine="440" w:firstLineChars="200"/>
        <w:rPr>
          <w:rFonts w:hint="eastAsia"/>
          <w:sz w:val="22"/>
          <w:szCs w:val="28"/>
        </w:rPr>
      </w:pPr>
      <w:r>
        <w:rPr>
          <w:rFonts w:hint="eastAsia"/>
          <w:sz w:val="22"/>
          <w:szCs w:val="28"/>
        </w:rPr>
        <w:t>4、乙方接到甲方淘汰牛通知后，未在规定时间内拉走时，乙方应当自违反约定时承担淘汰牛只毁损、灭失的风险。</w:t>
      </w:r>
    </w:p>
    <w:p>
      <w:pPr>
        <w:spacing w:line="440" w:lineRule="exact"/>
        <w:ind w:firstLine="440" w:firstLineChars="200"/>
        <w:rPr>
          <w:rFonts w:hint="eastAsia"/>
          <w:sz w:val="22"/>
          <w:szCs w:val="28"/>
        </w:rPr>
      </w:pPr>
      <w:r>
        <w:rPr>
          <w:rFonts w:hint="eastAsia"/>
          <w:sz w:val="22"/>
          <w:szCs w:val="28"/>
        </w:rPr>
        <w:t>5、乙方购买甲方淘汰牛时</w:t>
      </w:r>
      <w:r>
        <w:rPr>
          <w:rFonts w:hint="eastAsia"/>
          <w:color w:val="000000"/>
          <w:sz w:val="22"/>
          <w:szCs w:val="28"/>
        </w:rPr>
        <w:t>，</w:t>
      </w:r>
      <w:r>
        <w:rPr>
          <w:rFonts w:hint="eastAsia"/>
          <w:color w:val="000000"/>
          <w:sz w:val="22"/>
          <w:szCs w:val="28"/>
          <w:lang w:val="en-US" w:eastAsia="zh-CN"/>
        </w:rPr>
        <w:t>甲方</w:t>
      </w:r>
      <w:r>
        <w:rPr>
          <w:rFonts w:hint="eastAsia"/>
          <w:color w:val="000000"/>
          <w:sz w:val="22"/>
          <w:szCs w:val="28"/>
        </w:rPr>
        <w:t>需</w:t>
      </w:r>
      <w:r>
        <w:rPr>
          <w:rFonts w:hint="eastAsia"/>
          <w:color w:val="000000"/>
          <w:sz w:val="22"/>
          <w:szCs w:val="28"/>
          <w:lang w:val="en-US" w:eastAsia="zh-CN"/>
        </w:rPr>
        <w:t>协助乙方</w:t>
      </w:r>
      <w:r>
        <w:rPr>
          <w:rFonts w:hint="eastAsia"/>
          <w:color w:val="000000"/>
          <w:sz w:val="22"/>
          <w:szCs w:val="28"/>
        </w:rPr>
        <w:t>在甲方所在地动物检疫部门开具动物检疫合格证明，</w:t>
      </w:r>
      <w:r>
        <w:rPr>
          <w:rFonts w:hint="eastAsia"/>
          <w:color w:val="000000"/>
          <w:sz w:val="22"/>
          <w:szCs w:val="28"/>
          <w:lang w:val="en-US" w:eastAsia="zh-CN"/>
        </w:rPr>
        <w:t>乙方</w:t>
      </w:r>
      <w:r>
        <w:rPr>
          <w:rFonts w:hint="eastAsia"/>
          <w:color w:val="000000"/>
          <w:sz w:val="22"/>
          <w:szCs w:val="28"/>
        </w:rPr>
        <w:t>承担相应</w:t>
      </w:r>
      <w:r>
        <w:rPr>
          <w:rFonts w:hint="eastAsia"/>
          <w:color w:val="000000"/>
          <w:sz w:val="22"/>
          <w:szCs w:val="28"/>
          <w:lang w:val="en-US" w:eastAsia="zh-CN"/>
        </w:rPr>
        <w:t>所需</w:t>
      </w:r>
      <w:r>
        <w:rPr>
          <w:rFonts w:hint="eastAsia"/>
          <w:color w:val="000000"/>
          <w:sz w:val="22"/>
          <w:szCs w:val="28"/>
        </w:rPr>
        <w:t>费用。</w:t>
      </w:r>
    </w:p>
    <w:p>
      <w:pPr>
        <w:spacing w:line="440" w:lineRule="exact"/>
        <w:ind w:firstLine="440" w:firstLineChars="200"/>
        <w:rPr>
          <w:sz w:val="22"/>
          <w:szCs w:val="28"/>
        </w:rPr>
      </w:pPr>
      <w:r>
        <w:rPr>
          <w:rFonts w:hint="eastAsia"/>
          <w:sz w:val="22"/>
          <w:szCs w:val="28"/>
          <w:lang w:val="en-US" w:eastAsia="zh-CN"/>
        </w:rPr>
        <w:t>6</w:t>
      </w:r>
      <w:r>
        <w:rPr>
          <w:rFonts w:hint="eastAsia"/>
          <w:sz w:val="22"/>
          <w:szCs w:val="28"/>
        </w:rPr>
        <w:t>、</w:t>
      </w:r>
      <w:r>
        <w:rPr>
          <w:rFonts w:hint="eastAsia"/>
          <w:sz w:val="22"/>
          <w:szCs w:val="28"/>
          <w:lang w:val="en-US" w:eastAsia="zh-CN"/>
        </w:rPr>
        <w:t>乙方</w:t>
      </w:r>
      <w:r>
        <w:rPr>
          <w:rFonts w:hint="eastAsia"/>
          <w:sz w:val="22"/>
          <w:szCs w:val="28"/>
        </w:rPr>
        <w:t>拉运车辆必须自行办理当地农业农村局畜禽拉运车辆备案，并取得通行证明。</w:t>
      </w:r>
    </w:p>
    <w:p>
      <w:pPr>
        <w:spacing w:line="440" w:lineRule="exact"/>
        <w:ind w:firstLine="440" w:firstLineChars="200"/>
        <w:rPr>
          <w:rFonts w:hint="eastAsia" w:eastAsia="宋体"/>
          <w:sz w:val="22"/>
          <w:szCs w:val="28"/>
          <w:lang w:eastAsia="zh-CN"/>
        </w:rPr>
      </w:pPr>
      <w:r>
        <w:rPr>
          <w:rFonts w:hint="eastAsia"/>
          <w:sz w:val="22"/>
          <w:szCs w:val="28"/>
          <w:lang w:val="en-US" w:eastAsia="zh-CN"/>
        </w:rPr>
        <w:t>7</w:t>
      </w:r>
      <w:r>
        <w:rPr>
          <w:rFonts w:hint="eastAsia"/>
          <w:sz w:val="22"/>
          <w:szCs w:val="28"/>
        </w:rPr>
        <w:t>、所有的拉运车辆内不得装有沙土，只能铺设稻草等草类，集中淘汰拉运可装沙土。</w:t>
      </w:r>
    </w:p>
    <w:p>
      <w:pPr>
        <w:spacing w:line="440" w:lineRule="exact"/>
        <w:ind w:firstLine="440" w:firstLineChars="200"/>
        <w:rPr>
          <w:rFonts w:hint="eastAsia"/>
          <w:sz w:val="22"/>
          <w:szCs w:val="28"/>
          <w:lang w:val="en-US" w:eastAsia="zh-CN"/>
        </w:rPr>
      </w:pPr>
      <w:r>
        <w:rPr>
          <w:rFonts w:hint="eastAsia"/>
          <w:sz w:val="22"/>
          <w:szCs w:val="28"/>
          <w:lang w:val="en-US" w:eastAsia="zh-CN"/>
        </w:rPr>
        <w:t>8、如发现在场内水箱放水、车厢内土往外卸等违规现象，发现一次，乙方承担违约金2万元。</w:t>
      </w:r>
    </w:p>
    <w:p>
      <w:pPr>
        <w:spacing w:line="440" w:lineRule="exact"/>
        <w:ind w:firstLine="440" w:firstLineChars="200"/>
        <w:rPr>
          <w:rFonts w:hint="eastAsia"/>
          <w:sz w:val="22"/>
          <w:szCs w:val="28"/>
        </w:rPr>
      </w:pPr>
      <w:r>
        <w:rPr>
          <w:rFonts w:hint="eastAsia"/>
          <w:sz w:val="22"/>
          <w:szCs w:val="28"/>
        </w:rPr>
        <w:t>六、其他约定：</w:t>
      </w:r>
    </w:p>
    <w:p>
      <w:pPr>
        <w:spacing w:line="440" w:lineRule="exact"/>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1、乙方付款账号：</w:t>
      </w:r>
    </w:p>
    <w:p>
      <w:pPr>
        <w:spacing w:line="440" w:lineRule="exact"/>
        <w:ind w:firstLine="440" w:firstLineChars="200"/>
        <w:rPr>
          <w:rFonts w:hint="default"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户名：</w:t>
      </w:r>
      <w:r>
        <w:rPr>
          <w:rFonts w:hint="eastAsia" w:eastAsia="宋体" w:cs="Times New Roman"/>
          <w:sz w:val="22"/>
          <w:szCs w:val="28"/>
          <w:lang w:val="en-US" w:eastAsia="zh-CN"/>
        </w:rPr>
        <w:t xml:space="preserve"> </w:t>
      </w:r>
    </w:p>
    <w:p>
      <w:pPr>
        <w:spacing w:line="440" w:lineRule="exact"/>
        <w:ind w:firstLine="440" w:firstLineChars="200"/>
        <w:rPr>
          <w:rFonts w:hint="default"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GB"/>
        </w:rPr>
        <w:t>开户行：</w:t>
      </w:r>
    </w:p>
    <w:p>
      <w:pPr>
        <w:spacing w:line="440" w:lineRule="exact"/>
        <w:ind w:firstLine="440" w:firstLineChars="200"/>
        <w:rPr>
          <w:rFonts w:hint="default"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账号：</w:t>
      </w:r>
    </w:p>
    <w:p>
      <w:pPr>
        <w:spacing w:line="440" w:lineRule="exact"/>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2、乙方收货人信息：</w:t>
      </w:r>
    </w:p>
    <w:p>
      <w:pPr>
        <w:spacing w:line="440" w:lineRule="exact"/>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受托人:      身份证号码:</w:t>
      </w:r>
    </w:p>
    <w:p>
      <w:pPr>
        <w:spacing w:line="440" w:lineRule="exact"/>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受托人:      身份证号码:</w:t>
      </w:r>
    </w:p>
    <w:p>
      <w:pPr>
        <w:spacing w:line="440" w:lineRule="exact"/>
        <w:ind w:firstLine="440" w:firstLineChars="200"/>
        <w:rPr>
          <w:rFonts w:hint="default"/>
          <w:lang w:val="en-US" w:eastAsia="zh-CN"/>
        </w:rPr>
      </w:pPr>
      <w:r>
        <w:rPr>
          <w:rFonts w:hint="eastAsia" w:ascii="Times New Roman" w:hAnsi="Times New Roman" w:eastAsia="宋体" w:cs="Times New Roman"/>
          <w:sz w:val="22"/>
          <w:szCs w:val="28"/>
          <w:lang w:val="en-US" w:eastAsia="zh-CN"/>
        </w:rPr>
        <w:t>受托人:      身份证号码:</w:t>
      </w:r>
    </w:p>
    <w:p>
      <w:pPr>
        <w:spacing w:line="440" w:lineRule="exact"/>
        <w:ind w:firstLine="440" w:firstLineChars="200"/>
        <w:rPr>
          <w:rFonts w:hint="eastAsia"/>
          <w:sz w:val="22"/>
          <w:szCs w:val="28"/>
        </w:rPr>
      </w:pPr>
      <w:r>
        <w:rPr>
          <w:rFonts w:hint="eastAsia"/>
          <w:sz w:val="22"/>
          <w:szCs w:val="28"/>
          <w:lang w:val="en-US" w:eastAsia="zh-CN"/>
        </w:rPr>
        <w:t>3、</w:t>
      </w:r>
      <w:r>
        <w:rPr>
          <w:rFonts w:hint="eastAsia"/>
          <w:sz w:val="22"/>
          <w:szCs w:val="28"/>
        </w:rPr>
        <w:t>本合同未尽事宜，甲方乙方应友好协商解决并签订补充协议，如协商不成，双方约定在甲方所在地人民法院诉讼解决。</w:t>
      </w:r>
    </w:p>
    <w:p>
      <w:pPr>
        <w:spacing w:line="440" w:lineRule="exact"/>
        <w:ind w:firstLine="440" w:firstLineChars="200"/>
        <w:rPr>
          <w:rFonts w:hint="eastAsia"/>
          <w:sz w:val="22"/>
          <w:szCs w:val="28"/>
          <w:lang w:val="en-US" w:eastAsia="zh-CN"/>
        </w:rPr>
      </w:pPr>
      <w:r>
        <w:rPr>
          <w:rFonts w:hint="eastAsia"/>
          <w:sz w:val="22"/>
          <w:szCs w:val="28"/>
          <w:lang w:val="en-US" w:eastAsia="zh-CN"/>
        </w:rPr>
        <w:t>4、本合同有效期自2025年7月1日起至2025年9月30日截至，经甲乙双方法定代表人或委托代理人签字、盖公章后生效。</w:t>
      </w:r>
    </w:p>
    <w:p>
      <w:pPr>
        <w:spacing w:line="440" w:lineRule="exact"/>
        <w:ind w:firstLine="440" w:firstLineChars="200"/>
        <w:rPr>
          <w:rFonts w:hint="eastAsia"/>
          <w:sz w:val="22"/>
          <w:szCs w:val="28"/>
        </w:rPr>
      </w:pPr>
      <w:r>
        <w:rPr>
          <w:rFonts w:hint="eastAsia"/>
          <w:sz w:val="22"/>
          <w:szCs w:val="28"/>
          <w:lang w:val="en-US" w:eastAsia="zh-CN"/>
        </w:rPr>
        <w:t>5</w:t>
      </w:r>
      <w:r>
        <w:rPr>
          <w:rFonts w:hint="eastAsia"/>
          <w:sz w:val="22"/>
          <w:szCs w:val="28"/>
        </w:rPr>
        <w:t>、本合同一式</w:t>
      </w:r>
      <w:r>
        <w:rPr>
          <w:rFonts w:hint="eastAsia"/>
          <w:sz w:val="22"/>
          <w:szCs w:val="28"/>
          <w:lang w:val="en-US" w:eastAsia="zh-CN"/>
        </w:rPr>
        <w:t>肆</w:t>
      </w:r>
      <w:r>
        <w:rPr>
          <w:rFonts w:hint="eastAsia"/>
          <w:sz w:val="22"/>
          <w:szCs w:val="28"/>
        </w:rPr>
        <w:t>份，甲、乙双方各执</w:t>
      </w:r>
      <w:r>
        <w:rPr>
          <w:rFonts w:hint="eastAsia"/>
          <w:sz w:val="22"/>
          <w:szCs w:val="28"/>
          <w:lang w:val="en-US" w:eastAsia="zh-CN"/>
        </w:rPr>
        <w:t>贰</w:t>
      </w:r>
      <w:r>
        <w:rPr>
          <w:rFonts w:hint="eastAsia"/>
          <w:sz w:val="22"/>
          <w:szCs w:val="28"/>
        </w:rPr>
        <w:t>份，具有同等的法律效力。</w:t>
      </w:r>
    </w:p>
    <w:p>
      <w:pPr>
        <w:spacing w:line="440" w:lineRule="exact"/>
        <w:ind w:left="0" w:leftChars="0" w:firstLine="0" w:firstLineChars="0"/>
        <w:jc w:val="center"/>
        <w:rPr>
          <w:rFonts w:hint="eastAsia"/>
          <w:color w:val="000000"/>
          <w:sz w:val="22"/>
          <w:szCs w:val="28"/>
        </w:rPr>
      </w:pPr>
    </w:p>
    <w:p>
      <w:pPr>
        <w:autoSpaceDN w:val="0"/>
        <w:spacing w:line="500" w:lineRule="exact"/>
        <w:ind w:right="-70" w:rightChars="-22" w:firstLine="480" w:firstLineChars="200"/>
        <w:rPr>
          <w:rFonts w:hint="eastAsia" w:ascii="方正仿宋_GBK" w:hAnsi="方正仿宋_GBK" w:eastAsia="方正仿宋_GBK" w:cs="方正仿宋_GBK"/>
          <w:color w:val="333333"/>
          <w:kern w:val="0"/>
          <w:sz w:val="24"/>
          <w:szCs w:val="24"/>
        </w:rPr>
        <w:sectPr>
          <w:footerReference r:id="rId6" w:type="default"/>
          <w:pgSz w:w="11906" w:h="16838"/>
          <w:pgMar w:top="1440" w:right="1800" w:bottom="1440" w:left="1800" w:header="851" w:footer="992" w:gutter="0"/>
          <w:cols w:space="720" w:num="1"/>
          <w:docGrid w:type="lines" w:linePitch="312" w:charSpace="0"/>
        </w:sectPr>
      </w:pPr>
    </w:p>
    <w:p>
      <w:pPr>
        <w:autoSpaceDN w:val="0"/>
        <w:spacing w:line="500" w:lineRule="exact"/>
        <w:ind w:left="0" w:leftChars="0" w:right="-70" w:rightChars="-22" w:firstLine="0" w:firstLineChars="0"/>
        <w:jc w:val="center"/>
        <w:rPr>
          <w:rFonts w:hint="eastAsia" w:ascii="宋体" w:hAnsi="宋体"/>
          <w:b/>
          <w:spacing w:val="10"/>
          <w:sz w:val="24"/>
          <w:szCs w:val="24"/>
          <w:highlight w:val="none"/>
        </w:rPr>
      </w:pPr>
      <w:r>
        <w:rPr>
          <w:rFonts w:hint="eastAsia" w:hAnsi="宋体"/>
          <w:b/>
          <w:sz w:val="36"/>
          <w:szCs w:val="36"/>
        </w:rPr>
        <w:t>第</w:t>
      </w:r>
      <w:r>
        <w:rPr>
          <w:rFonts w:hint="eastAsia" w:hAnsi="宋体"/>
          <w:b/>
          <w:sz w:val="36"/>
          <w:szCs w:val="36"/>
          <w:lang w:eastAsia="zh-CN"/>
        </w:rPr>
        <w:t>四部分</w:t>
      </w:r>
      <w:r>
        <w:rPr>
          <w:rFonts w:hint="eastAsia" w:hAnsi="宋体"/>
          <w:b/>
          <w:sz w:val="36"/>
          <w:szCs w:val="36"/>
        </w:rPr>
        <w:t xml:space="preserve"> 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b w:val="0"/>
          <w:bCs w:val="0"/>
          <w:spacing w:val="10"/>
          <w:sz w:val="24"/>
          <w:szCs w:val="24"/>
          <w:highlight w:val="none"/>
        </w:rPr>
      </w:pPr>
      <w:r>
        <w:rPr>
          <w:rFonts w:hint="eastAsia" w:ascii="宋体" w:hAnsi="宋体"/>
          <w:b w:val="0"/>
          <w:bCs w:val="0"/>
          <w:color w:val="000000"/>
          <w:sz w:val="24"/>
          <w:szCs w:val="24"/>
          <w:highlight w:val="none"/>
          <w:lang w:eastAsia="zh-CN"/>
        </w:rPr>
        <w:t>（投标</w:t>
      </w:r>
      <w:r>
        <w:rPr>
          <w:rFonts w:hint="eastAsia" w:ascii="宋体" w:hAnsi="宋体"/>
          <w:b w:val="0"/>
          <w:bCs w:val="0"/>
          <w:color w:val="000000"/>
          <w:sz w:val="24"/>
          <w:szCs w:val="24"/>
          <w:highlight w:val="none"/>
        </w:rPr>
        <w:t>文件按以下内容的先后顺序进行编制，并装订成册，每页加盖公章</w:t>
      </w:r>
      <w:r>
        <w:rPr>
          <w:rFonts w:hint="eastAsia" w:ascii="宋体" w:hAnsi="宋体"/>
          <w:b w:val="0"/>
          <w:bCs w:val="0"/>
          <w:color w:val="000000"/>
          <w:sz w:val="24"/>
          <w:szCs w:val="24"/>
          <w:highlight w:val="none"/>
          <w:lang w:eastAsia="zh-CN"/>
        </w:rPr>
        <w:t>）</w:t>
      </w:r>
    </w:p>
    <w:p>
      <w:pPr>
        <w:pStyle w:val="6"/>
        <w:jc w:val="center"/>
        <w:rPr>
          <w:rFonts w:hint="eastAsia" w:hAnsi="宋体"/>
          <w:b/>
          <w:sz w:val="44"/>
          <w:szCs w:val="44"/>
        </w:rPr>
      </w:pPr>
    </w:p>
    <w:p>
      <w:pPr>
        <w:pStyle w:val="6"/>
        <w:jc w:val="center"/>
        <w:rPr>
          <w:rFonts w:hint="eastAsia" w:hAnsi="宋体"/>
          <w:b/>
          <w:bCs/>
          <w:sz w:val="40"/>
          <w:szCs w:val="40"/>
          <w:lang w:eastAsia="zh-CN"/>
        </w:rPr>
      </w:pPr>
      <w:r>
        <w:rPr>
          <w:rFonts w:hint="eastAsia" w:hAnsi="宋体"/>
          <w:b/>
          <w:bCs/>
          <w:color w:val="000000"/>
          <w:sz w:val="36"/>
          <w:szCs w:val="36"/>
          <w:lang w:val="en-US" w:eastAsia="zh-CN"/>
        </w:rPr>
        <w:t>2025年第三季度</w:t>
      </w:r>
      <w:r>
        <w:rPr>
          <w:rFonts w:hint="eastAsia" w:ascii="宋体" w:hAnsi="宋体"/>
          <w:b/>
          <w:bCs/>
          <w:color w:val="000000"/>
          <w:sz w:val="36"/>
          <w:szCs w:val="36"/>
          <w:lang w:val="en-US" w:eastAsia="zh-CN"/>
        </w:rPr>
        <w:t>淘汰牛销</w:t>
      </w:r>
      <w:r>
        <w:rPr>
          <w:rFonts w:hint="eastAsia" w:hAnsi="宋体"/>
          <w:b/>
          <w:bCs/>
          <w:color w:val="000000"/>
          <w:sz w:val="36"/>
          <w:szCs w:val="36"/>
          <w:lang w:val="en-US" w:eastAsia="zh-CN"/>
        </w:rPr>
        <w:t>售项目</w:t>
      </w:r>
    </w:p>
    <w:p>
      <w:pPr>
        <w:pStyle w:val="6"/>
        <w:rPr>
          <w:rFonts w:hint="eastAsia" w:hAnsi="宋体"/>
          <w:sz w:val="28"/>
          <w:szCs w:val="28"/>
        </w:rPr>
      </w:pPr>
    </w:p>
    <w:p>
      <w:pPr>
        <w:pStyle w:val="6"/>
        <w:jc w:val="center"/>
        <w:rPr>
          <w:rFonts w:hint="eastAsia" w:hAnsi="宋体"/>
          <w:b/>
          <w:sz w:val="84"/>
          <w:szCs w:val="84"/>
        </w:rPr>
      </w:pPr>
    </w:p>
    <w:p>
      <w:pPr>
        <w:pStyle w:val="6"/>
        <w:jc w:val="center"/>
        <w:rPr>
          <w:rFonts w:hint="eastAsia" w:hAnsi="宋体"/>
          <w:b/>
          <w:sz w:val="84"/>
          <w:szCs w:val="84"/>
        </w:rPr>
      </w:pPr>
    </w:p>
    <w:p>
      <w:pPr>
        <w:pStyle w:val="6"/>
        <w:jc w:val="center"/>
        <w:rPr>
          <w:rFonts w:hint="eastAsia" w:hAnsi="宋体"/>
          <w:b/>
          <w:sz w:val="84"/>
          <w:szCs w:val="84"/>
        </w:rPr>
      </w:pPr>
      <w:r>
        <w:rPr>
          <w:rFonts w:hint="eastAsia" w:hAnsi="宋体"/>
          <w:b/>
          <w:sz w:val="84"/>
          <w:szCs w:val="84"/>
          <w:lang w:val="en-US" w:eastAsia="zh-CN"/>
        </w:rPr>
        <w:t xml:space="preserve"> </w:t>
      </w:r>
      <w:r>
        <w:rPr>
          <w:rFonts w:hint="eastAsia" w:hAnsi="宋体"/>
          <w:b/>
          <w:sz w:val="84"/>
          <w:szCs w:val="84"/>
          <w:lang w:eastAsia="zh-CN"/>
        </w:rPr>
        <w:t>比</w:t>
      </w:r>
      <w:r>
        <w:rPr>
          <w:rFonts w:hint="eastAsia" w:hAnsi="宋体"/>
          <w:b/>
          <w:sz w:val="84"/>
          <w:szCs w:val="84"/>
          <w:lang w:val="en-US" w:eastAsia="zh-CN"/>
        </w:rPr>
        <w:t xml:space="preserve"> </w:t>
      </w:r>
      <w:r>
        <w:rPr>
          <w:rFonts w:hint="eastAsia" w:hAnsi="宋体"/>
          <w:b/>
          <w:sz w:val="84"/>
          <w:szCs w:val="84"/>
          <w:lang w:eastAsia="zh-CN"/>
        </w:rPr>
        <w:t>选</w:t>
      </w:r>
      <w:r>
        <w:rPr>
          <w:rFonts w:hint="eastAsia" w:hAnsi="宋体"/>
          <w:b/>
          <w:sz w:val="84"/>
          <w:szCs w:val="84"/>
          <w:lang w:val="en-US" w:eastAsia="zh-CN"/>
        </w:rPr>
        <w:t xml:space="preserve"> </w:t>
      </w:r>
      <w:r>
        <w:rPr>
          <w:rFonts w:hint="eastAsia" w:hAnsi="宋体"/>
          <w:b/>
          <w:sz w:val="84"/>
          <w:szCs w:val="84"/>
          <w:lang w:eastAsia="zh-CN"/>
        </w:rPr>
        <w:t>响</w:t>
      </w:r>
      <w:r>
        <w:rPr>
          <w:rFonts w:hint="eastAsia" w:hAnsi="宋体"/>
          <w:b/>
          <w:sz w:val="84"/>
          <w:szCs w:val="84"/>
          <w:lang w:val="en-US" w:eastAsia="zh-CN"/>
        </w:rPr>
        <w:t xml:space="preserve"> </w:t>
      </w:r>
      <w:r>
        <w:rPr>
          <w:rFonts w:hint="eastAsia" w:hAnsi="宋体"/>
          <w:b/>
          <w:sz w:val="84"/>
          <w:szCs w:val="84"/>
          <w:lang w:eastAsia="zh-CN"/>
        </w:rPr>
        <w:t>应</w:t>
      </w:r>
      <w:r>
        <w:rPr>
          <w:rFonts w:hint="eastAsia" w:hAnsi="宋体"/>
          <w:b/>
          <w:sz w:val="84"/>
          <w:szCs w:val="84"/>
        </w:rPr>
        <w:t xml:space="preserve"> 文 件</w:t>
      </w:r>
    </w:p>
    <w:p>
      <w:pPr>
        <w:pStyle w:val="6"/>
        <w:jc w:val="center"/>
        <w:rPr>
          <w:rFonts w:hint="eastAsia" w:hAnsi="宋体"/>
          <w:b/>
          <w:sz w:val="44"/>
          <w:szCs w:val="44"/>
        </w:rPr>
      </w:pPr>
    </w:p>
    <w:p>
      <w:pPr>
        <w:rPr>
          <w:rFonts w:hint="eastAsia" w:ascii="宋体" w:hAnsi="宋体"/>
          <w:b/>
          <w:sz w:val="28"/>
          <w:szCs w:val="28"/>
          <w:u w:val="single"/>
        </w:rPr>
      </w:pPr>
    </w:p>
    <w:p>
      <w:pPr>
        <w:pStyle w:val="15"/>
        <w:tabs>
          <w:tab w:val="clear" w:pos="720"/>
        </w:tabs>
        <w:rPr>
          <w:rFonts w:hint="eastAsia" w:ascii="宋体" w:hAnsi="宋体"/>
          <w:b/>
          <w:sz w:val="28"/>
          <w:szCs w:val="28"/>
          <w:u w:val="single"/>
        </w:rPr>
      </w:pPr>
    </w:p>
    <w:p>
      <w:pPr>
        <w:rPr>
          <w:rFonts w:hint="eastAsia"/>
        </w:rPr>
      </w:pPr>
    </w:p>
    <w:p>
      <w:pPr>
        <w:rPr>
          <w:rFonts w:hint="eastAsia" w:ascii="宋体" w:hAnsi="宋体"/>
          <w:b/>
          <w:sz w:val="28"/>
          <w:szCs w:val="28"/>
          <w:u w:val="single"/>
        </w:rPr>
      </w:pPr>
    </w:p>
    <w:p>
      <w:pPr>
        <w:rPr>
          <w:rFonts w:hint="eastAsia" w:ascii="宋体" w:hAnsi="宋体"/>
          <w:b/>
          <w:sz w:val="28"/>
          <w:szCs w:val="28"/>
          <w:u w:val="single"/>
        </w:rPr>
      </w:pPr>
    </w:p>
    <w:p>
      <w:pPr>
        <w:jc w:val="left"/>
        <w:rPr>
          <w:rFonts w:hint="eastAsia" w:ascii="宋体" w:hAnsi="宋体"/>
          <w:b/>
          <w:sz w:val="28"/>
          <w:szCs w:val="28"/>
        </w:rPr>
      </w:pPr>
      <w:r>
        <w:rPr>
          <w:rFonts w:hint="eastAsia" w:ascii="宋体" w:hAnsi="宋体"/>
          <w:b/>
          <w:sz w:val="28"/>
          <w:szCs w:val="28"/>
        </w:rPr>
        <w:t xml:space="preserve">              投标人：</w:t>
      </w:r>
      <w:r>
        <w:rPr>
          <w:rFonts w:hint="eastAsia" w:ascii="宋体" w:hAnsi="宋体"/>
          <w:b/>
          <w:sz w:val="28"/>
          <w:szCs w:val="28"/>
          <w:u w:val="single"/>
        </w:rPr>
        <w:t xml:space="preserve">                       </w:t>
      </w:r>
      <w:r>
        <w:rPr>
          <w:rFonts w:hint="eastAsia" w:ascii="宋体" w:hAnsi="宋体"/>
          <w:b/>
          <w:sz w:val="28"/>
          <w:szCs w:val="28"/>
        </w:rPr>
        <w:t>（盖章单位）</w:t>
      </w:r>
    </w:p>
    <w:p>
      <w:pPr>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法定代表人或其委托代理人：</w:t>
      </w:r>
      <w:r>
        <w:rPr>
          <w:rFonts w:hint="eastAsia" w:ascii="宋体" w:hAnsi="宋体"/>
          <w:b/>
          <w:sz w:val="28"/>
          <w:szCs w:val="28"/>
          <w:u w:val="single"/>
        </w:rPr>
        <w:t xml:space="preserve">         </w:t>
      </w:r>
      <w:r>
        <w:rPr>
          <w:rFonts w:hint="eastAsia" w:ascii="宋体" w:hAnsi="宋体"/>
          <w:b/>
          <w:sz w:val="28"/>
          <w:szCs w:val="28"/>
        </w:rPr>
        <w:t>（签字）</w:t>
      </w:r>
    </w:p>
    <w:p>
      <w:pPr>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jc w:val="left"/>
        <w:rPr>
          <w:rFonts w:hint="eastAsia" w:ascii="宋体" w:hAnsi="宋体"/>
          <w:b/>
          <w:sz w:val="28"/>
          <w:szCs w:val="28"/>
        </w:rPr>
      </w:pPr>
    </w:p>
    <w:p>
      <w:pPr>
        <w:jc w:val="center"/>
        <w:rPr>
          <w:rFonts w:hint="eastAsia" w:eastAsia="宋体"/>
          <w:sz w:val="36"/>
          <w:szCs w:val="32"/>
        </w:rPr>
      </w:pPr>
      <w:r>
        <w:rPr>
          <w:rFonts w:hint="eastAsia" w:eastAsia="宋体"/>
          <w:sz w:val="36"/>
          <w:szCs w:val="32"/>
        </w:rPr>
        <w:t>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（本目录为格式，要求投标人在投标文件中标注各项页码，逐页编码）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一、投标函及投标函附录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lang w:val="en-US" w:eastAsia="zh-CN"/>
        </w:rPr>
      </w:pPr>
      <w:bookmarkStart w:id="1" w:name="_Toc184635138"/>
    </w:p>
    <w:p>
      <w:pPr>
        <w:rPr>
          <w:rFonts w:hint="eastAsia"/>
        </w:rPr>
      </w:pPr>
    </w:p>
    <w:p>
      <w:pPr>
        <w:rPr>
          <w:rFonts w:hint="eastAsia"/>
        </w:rPr>
      </w:pPr>
    </w:p>
    <w:p>
      <w:pPr>
        <w:rPr>
          <w:rFonts w:hint="eastAsia"/>
        </w:rPr>
      </w:pPr>
    </w:p>
    <w:p>
      <w:pPr>
        <w:jc w:val="center"/>
        <w:rPr>
          <w:rFonts w:hint="eastAsia"/>
          <w:b/>
          <w:bCs/>
          <w:sz w:val="36"/>
          <w:szCs w:val="32"/>
        </w:rPr>
        <w:sectPr>
          <w:pgSz w:w="11906" w:h="16838"/>
          <w:pgMar w:top="1440" w:right="1274" w:bottom="1440" w:left="1440" w:header="851" w:footer="992" w:gutter="0"/>
          <w:pgNumType w:fmt="numberInDash"/>
          <w:cols w:space="720" w:num="1"/>
          <w:titlePg/>
          <w:docGrid w:type="lines" w:linePitch="312" w:charSpace="0"/>
        </w:sectPr>
      </w:pPr>
    </w:p>
    <w:p>
      <w:pPr>
        <w:jc w:val="center"/>
        <w:rPr>
          <w:rFonts w:hint="eastAsia"/>
          <w:b/>
          <w:bCs/>
          <w:sz w:val="36"/>
          <w:szCs w:val="32"/>
        </w:rPr>
      </w:pPr>
      <w:r>
        <w:rPr>
          <w:rFonts w:hint="eastAsia"/>
          <w:b/>
          <w:bCs/>
          <w:sz w:val="36"/>
          <w:szCs w:val="32"/>
        </w:rPr>
        <w:t>一、投标函及投标函附录</w:t>
      </w:r>
      <w:bookmarkEnd w:id="1"/>
    </w:p>
    <w:p>
      <w:pPr>
        <w:pStyle w:val="5"/>
        <w:spacing w:before="0" w:after="0" w:line="240" w:lineRule="auto"/>
        <w:jc w:val="center"/>
        <w:rPr>
          <w:rFonts w:hint="eastAsia" w:ascii="宋体" w:hAnsi="宋体" w:eastAsia="宋体"/>
        </w:rPr>
      </w:pPr>
      <w:r>
        <w:rPr>
          <w:rFonts w:hint="eastAsia" w:ascii="宋体" w:hAnsi="宋体" w:eastAsia="宋体"/>
        </w:rPr>
        <w:t>（一）投标函</w:t>
      </w:r>
    </w:p>
    <w:p>
      <w:pPr>
        <w:widowControl/>
        <w:spacing w:line="440" w:lineRule="exact"/>
        <w:jc w:val="left"/>
        <w:rPr>
          <w:rFonts w:ascii="宋体" w:hAnsi="宋体" w:cs="宋体"/>
          <w:sz w:val="24"/>
        </w:rPr>
      </w:pPr>
      <w:r>
        <w:rPr>
          <w:rFonts w:hint="eastAsia" w:ascii="宋体" w:hAnsi="宋体" w:cs="宋体"/>
          <w:sz w:val="24"/>
        </w:rPr>
        <w:t>致：</w:t>
      </w:r>
      <w:r>
        <w:rPr>
          <w:rFonts w:hint="eastAsia" w:ascii="宋体" w:hAnsi="宋体" w:cs="宋体"/>
          <w:sz w:val="24"/>
          <w:lang w:eastAsia="zh-CN"/>
        </w:rPr>
        <w:t>中垦牧（陕西）牧业有限公司中宁分公司</w:t>
      </w:r>
      <w:r>
        <w:rPr>
          <w:rFonts w:hint="eastAsia" w:ascii="宋体" w:hAnsi="宋体" w:cs="宋体"/>
          <w:sz w:val="24"/>
        </w:rPr>
        <w:t>有限公司，接贵司</w:t>
      </w:r>
      <w:r>
        <w:rPr>
          <w:rFonts w:hint="eastAsia" w:ascii="宋体" w:hAnsi="宋体" w:cs="宋体"/>
          <w:sz w:val="24"/>
          <w:lang w:val="en-US" w:eastAsia="zh-CN"/>
        </w:rPr>
        <w:t>淘汰牛</w:t>
      </w:r>
      <w:r>
        <w:rPr>
          <w:rFonts w:hint="eastAsia" w:ascii="宋体" w:hAnsi="宋体" w:cs="宋体"/>
          <w:sz w:val="24"/>
        </w:rPr>
        <w:t>销售招标事宜，我方现报价如下：</w:t>
      </w:r>
      <w:r>
        <w:rPr>
          <w:szCs w:val="21"/>
        </w:rPr>
        <w:t xml:space="preserve">                                                                        </w:t>
      </w:r>
    </w:p>
    <w:tbl>
      <w:tblPr>
        <w:tblStyle w:val="10"/>
        <w:tblpPr w:leftFromText="180" w:rightFromText="180" w:vertAnchor="page" w:horzAnchor="page" w:tblpX="856" w:tblpY="3739"/>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088"/>
        <w:gridCol w:w="1418"/>
        <w:gridCol w:w="1559"/>
        <w:gridCol w:w="1417"/>
        <w:gridCol w:w="127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430"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淘汰牛分类</w:t>
            </w:r>
          </w:p>
        </w:tc>
        <w:tc>
          <w:tcPr>
            <w:tcW w:w="1088"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单价</w:t>
            </w:r>
          </w:p>
        </w:tc>
        <w:tc>
          <w:tcPr>
            <w:tcW w:w="1418"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标准要求</w:t>
            </w:r>
          </w:p>
        </w:tc>
        <w:tc>
          <w:tcPr>
            <w:tcW w:w="1559" w:type="dxa"/>
            <w:noWrap w:val="0"/>
            <w:vAlign w:val="center"/>
          </w:tcPr>
          <w:p>
            <w:pPr>
              <w:widowControl/>
              <w:jc w:val="center"/>
              <w:rPr>
                <w:rFonts w:ascii="宋体" w:cs="宋体"/>
                <w:color w:val="000000"/>
                <w:kern w:val="0"/>
                <w:sz w:val="22"/>
                <w:szCs w:val="22"/>
              </w:rPr>
            </w:pPr>
            <w:r>
              <w:rPr>
                <w:rFonts w:hint="eastAsia" w:ascii="宋体" w:cs="宋体"/>
                <w:color w:val="000000"/>
                <w:kern w:val="0"/>
                <w:sz w:val="22"/>
                <w:szCs w:val="22"/>
              </w:rPr>
              <w:t>付款方式</w:t>
            </w:r>
          </w:p>
        </w:tc>
        <w:tc>
          <w:tcPr>
            <w:tcW w:w="1417"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运牛时间要求</w:t>
            </w:r>
          </w:p>
        </w:tc>
        <w:tc>
          <w:tcPr>
            <w:tcW w:w="1276" w:type="dxa"/>
            <w:noWrap w:val="0"/>
            <w:vAlign w:val="center"/>
          </w:tcPr>
          <w:p>
            <w:pPr>
              <w:widowControl/>
              <w:jc w:val="center"/>
              <w:rPr>
                <w:color w:val="000000"/>
                <w:kern w:val="0"/>
                <w:sz w:val="22"/>
                <w:szCs w:val="22"/>
              </w:rPr>
            </w:pPr>
            <w:r>
              <w:rPr>
                <w:rFonts w:hint="eastAsia" w:ascii="宋体" w:hAnsi="宋体" w:cs="宋体"/>
                <w:color w:val="000000"/>
                <w:kern w:val="0"/>
                <w:sz w:val="22"/>
                <w:szCs w:val="22"/>
              </w:rPr>
              <w:t>够买能力（全部</w:t>
            </w:r>
            <w:r>
              <w:rPr>
                <w:rFonts w:ascii="宋体" w:hAnsi="宋体" w:cs="宋体"/>
                <w:color w:val="000000"/>
                <w:kern w:val="0"/>
                <w:sz w:val="22"/>
                <w:szCs w:val="22"/>
              </w:rPr>
              <w:t>/</w:t>
            </w:r>
            <w:r>
              <w:rPr>
                <w:rFonts w:hint="eastAsia" w:ascii="宋体" w:hAnsi="宋体" w:cs="宋体"/>
                <w:color w:val="000000"/>
                <w:kern w:val="0"/>
                <w:sz w:val="22"/>
                <w:szCs w:val="22"/>
              </w:rPr>
              <w:t>部分）</w:t>
            </w:r>
          </w:p>
        </w:tc>
        <w:tc>
          <w:tcPr>
            <w:tcW w:w="2480"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exact"/>
        </w:trPr>
        <w:tc>
          <w:tcPr>
            <w:tcW w:w="1430"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正常</w:t>
            </w:r>
            <w:r>
              <w:rPr>
                <w:rFonts w:hint="eastAsia" w:ascii="宋体" w:hAnsi="宋体" w:cs="宋体"/>
                <w:color w:val="000000"/>
                <w:kern w:val="0"/>
                <w:sz w:val="22"/>
                <w:szCs w:val="22"/>
              </w:rPr>
              <w:t>淘汰牛</w:t>
            </w:r>
          </w:p>
        </w:tc>
        <w:tc>
          <w:tcPr>
            <w:tcW w:w="1088" w:type="dxa"/>
            <w:noWrap w:val="0"/>
            <w:vAlign w:val="center"/>
          </w:tcPr>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p>
          <w:p>
            <w:pPr>
              <w:widowControl/>
              <w:wordWrap w:val="0"/>
              <w:rPr>
                <w:rFonts w:hint="eastAsia" w:ascii="宋体" w:hAnsi="宋体" w:cs="宋体"/>
                <w:color w:val="000000"/>
                <w:kern w:val="0"/>
                <w:sz w:val="22"/>
                <w:szCs w:val="22"/>
              </w:rPr>
            </w:pPr>
            <w:r>
              <w:rPr>
                <w:rFonts w:hint="eastAsia" w:ascii="宋体" w:hAnsi="宋体" w:cs="宋体"/>
                <w:color w:val="000000"/>
                <w:kern w:val="0"/>
                <w:sz w:val="22"/>
                <w:szCs w:val="22"/>
              </w:rPr>
              <w:t>_____元</w:t>
            </w:r>
            <w:r>
              <w:rPr>
                <w:rFonts w:ascii="宋体" w:hAnsi="宋体" w:cs="宋体"/>
                <w:color w:val="000000"/>
                <w:kern w:val="0"/>
                <w:sz w:val="22"/>
                <w:szCs w:val="22"/>
              </w:rPr>
              <w:t>/</w:t>
            </w:r>
            <w:r>
              <w:rPr>
                <w:rFonts w:hint="eastAsia" w:ascii="宋体" w:hAnsi="宋体" w:cs="宋体"/>
                <w:color w:val="000000"/>
                <w:kern w:val="0"/>
                <w:sz w:val="22"/>
                <w:szCs w:val="22"/>
              </w:rPr>
              <w:t>公斤</w:t>
            </w:r>
          </w:p>
          <w:p>
            <w:pPr>
              <w:widowControl/>
              <w:jc w:val="left"/>
              <w:rPr>
                <w:rFonts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cs="宋体"/>
                <w:color w:val="000000"/>
                <w:szCs w:val="21"/>
              </w:rPr>
            </w:pPr>
          </w:p>
          <w:p>
            <w:pPr>
              <w:widowControl/>
              <w:jc w:val="left"/>
              <w:rPr>
                <w:rFonts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hint="eastAsia" w:ascii="Calibri" w:hAnsi="Calibri" w:eastAsia="宋体" w:cs="宋体"/>
                <w:color w:val="000000"/>
                <w:kern w:val="2"/>
                <w:sz w:val="21"/>
                <w:szCs w:val="21"/>
                <w:lang w:val="en-US" w:eastAsia="zh-CN" w:bidi="ar-SA"/>
              </w:rPr>
            </w:pPr>
          </w:p>
        </w:tc>
        <w:tc>
          <w:tcPr>
            <w:tcW w:w="1418"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6月龄及以上</w:t>
            </w:r>
            <w:r>
              <w:rPr>
                <w:rFonts w:hint="eastAsia" w:ascii="宋体" w:hAnsi="宋体" w:cs="宋体"/>
                <w:color w:val="000000"/>
                <w:kern w:val="0"/>
                <w:sz w:val="22"/>
                <w:szCs w:val="22"/>
              </w:rPr>
              <w:t>能自行行走的牛只</w:t>
            </w:r>
          </w:p>
        </w:tc>
        <w:tc>
          <w:tcPr>
            <w:tcW w:w="1559" w:type="dxa"/>
            <w:noWrap w:val="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先款后货</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合同签订前，中标方缴纳20万元履约保证金</w:t>
            </w:r>
          </w:p>
        </w:tc>
        <w:tc>
          <w:tcPr>
            <w:tcW w:w="1417" w:type="dxa"/>
            <w:noWrap w:val="0"/>
            <w:vAlign w:val="center"/>
          </w:tcPr>
          <w:p>
            <w:pPr>
              <w:widowControl/>
              <w:jc w:val="left"/>
              <w:rPr>
                <w:rFonts w:hint="default" w:ascii="宋体" w:eastAsia="仿宋_GB2312" w:cs="宋体"/>
                <w:color w:val="000000"/>
                <w:kern w:val="0"/>
                <w:sz w:val="22"/>
                <w:szCs w:val="22"/>
                <w:lang w:val="en-US" w:eastAsia="zh-CN"/>
              </w:rPr>
            </w:pPr>
            <w:r>
              <w:rPr>
                <w:rFonts w:hint="eastAsia" w:ascii="宋体" w:hAnsi="宋体" w:cs="宋体"/>
                <w:color w:val="000000"/>
                <w:kern w:val="0"/>
                <w:sz w:val="22"/>
                <w:szCs w:val="22"/>
              </w:rPr>
              <w:t>成批淘汰时最多不超过</w:t>
            </w:r>
            <w:r>
              <w:rPr>
                <w:rFonts w:hint="eastAsia" w:ascii="宋体" w:hAnsi="宋体" w:cs="宋体"/>
                <w:color w:val="000000"/>
                <w:kern w:val="0"/>
                <w:sz w:val="22"/>
                <w:szCs w:val="22"/>
                <w:lang w:val="en-US" w:eastAsia="zh-CN"/>
              </w:rPr>
              <w:t>3天</w:t>
            </w:r>
          </w:p>
        </w:tc>
        <w:tc>
          <w:tcPr>
            <w:tcW w:w="1276" w:type="dxa"/>
            <w:noWrap w:val="0"/>
            <w:vAlign w:val="center"/>
          </w:tcPr>
          <w:p>
            <w:pPr>
              <w:widowControl/>
              <w:jc w:val="center"/>
              <w:rPr>
                <w:color w:val="000000"/>
                <w:kern w:val="0"/>
                <w:sz w:val="22"/>
                <w:szCs w:val="22"/>
              </w:rPr>
            </w:pPr>
          </w:p>
        </w:tc>
        <w:tc>
          <w:tcPr>
            <w:tcW w:w="2480" w:type="dxa"/>
            <w:noWrap w:val="0"/>
            <w:vAlign w:val="center"/>
          </w:tcPr>
          <w:p>
            <w:pPr>
              <w:widowControl/>
              <w:jc w:val="left"/>
              <w:rPr>
                <w:rFonts w:ascii="宋体" w:cs="宋体"/>
                <w:color w:val="000000"/>
                <w:kern w:val="0"/>
                <w:sz w:val="22"/>
                <w:szCs w:val="22"/>
              </w:rPr>
            </w:pPr>
            <w:r>
              <w:rPr>
                <w:rFonts w:ascii="宋体" w:cs="宋体"/>
                <w:color w:val="000000"/>
                <w:kern w:val="0"/>
                <w:sz w:val="22"/>
                <w:szCs w:val="22"/>
              </w:rPr>
              <w:t>1</w:t>
            </w:r>
            <w:r>
              <w:rPr>
                <w:rFonts w:hint="eastAsia" w:ascii="宋体" w:cs="宋体"/>
                <w:color w:val="000000"/>
                <w:kern w:val="0"/>
                <w:sz w:val="22"/>
                <w:szCs w:val="22"/>
              </w:rPr>
              <w:t>、集中淘汰牛只在接到我公司通知后</w:t>
            </w:r>
            <w:r>
              <w:rPr>
                <w:rFonts w:hint="eastAsia" w:ascii="宋体" w:cs="宋体"/>
                <w:color w:val="000000"/>
                <w:kern w:val="0"/>
                <w:sz w:val="22"/>
                <w:szCs w:val="22"/>
                <w:lang w:val="en-US" w:eastAsia="zh-CN"/>
              </w:rPr>
              <w:t>3</w:t>
            </w:r>
            <w:r>
              <w:rPr>
                <w:rFonts w:hint="eastAsia" w:ascii="宋体" w:cs="宋体"/>
                <w:color w:val="000000"/>
                <w:kern w:val="0"/>
                <w:sz w:val="22"/>
                <w:szCs w:val="22"/>
              </w:rPr>
              <w:t>天内将牛只运离牧场，拉运时间为</w:t>
            </w:r>
            <w:r>
              <w:rPr>
                <w:rFonts w:hint="eastAsia" w:ascii="宋体" w:cs="宋体"/>
                <w:color w:val="000000"/>
                <w:kern w:val="0"/>
                <w:sz w:val="22"/>
                <w:szCs w:val="22"/>
                <w:lang w:val="en-US" w:eastAsia="zh-CN"/>
              </w:rPr>
              <w:t>14</w:t>
            </w:r>
            <w:r>
              <w:rPr>
                <w:rFonts w:hint="eastAsia" w:ascii="宋体" w:cs="宋体"/>
                <w:color w:val="000000"/>
                <w:kern w:val="0"/>
                <w:sz w:val="22"/>
                <w:szCs w:val="22"/>
              </w:rPr>
              <w:t>点至</w:t>
            </w:r>
            <w:r>
              <w:rPr>
                <w:rFonts w:hint="eastAsia" w:ascii="宋体" w:cs="宋体"/>
                <w:color w:val="000000"/>
                <w:kern w:val="0"/>
                <w:sz w:val="22"/>
                <w:szCs w:val="22"/>
                <w:lang w:val="en-US" w:eastAsia="zh-CN"/>
              </w:rPr>
              <w:t>16</w:t>
            </w:r>
            <w:r>
              <w:rPr>
                <w:rFonts w:hint="eastAsia" w:ascii="宋体" w:cs="宋体"/>
                <w:color w:val="000000"/>
                <w:kern w:val="0"/>
                <w:sz w:val="22"/>
                <w:szCs w:val="22"/>
              </w:rPr>
              <w:t>点之间，超过</w:t>
            </w:r>
            <w:r>
              <w:rPr>
                <w:rFonts w:hint="eastAsia" w:ascii="宋体" w:cs="宋体"/>
                <w:color w:val="000000"/>
                <w:kern w:val="0"/>
                <w:sz w:val="22"/>
                <w:szCs w:val="22"/>
                <w:lang w:val="en-US" w:eastAsia="zh-CN"/>
              </w:rPr>
              <w:t>16</w:t>
            </w:r>
            <w:r>
              <w:rPr>
                <w:rFonts w:hint="eastAsia" w:ascii="宋体" w:cs="宋体"/>
                <w:color w:val="000000"/>
                <w:kern w:val="0"/>
                <w:sz w:val="22"/>
                <w:szCs w:val="22"/>
              </w:rPr>
              <w:t>点后牛只出现任何问题由乙方承担。</w:t>
            </w:r>
          </w:p>
          <w:p>
            <w:pPr>
              <w:widowControl/>
              <w:jc w:val="left"/>
              <w:rPr>
                <w:rFonts w:ascii="宋体" w:cs="宋体"/>
                <w:color w:val="000000"/>
                <w:kern w:val="0"/>
                <w:sz w:val="22"/>
                <w:szCs w:val="22"/>
              </w:rPr>
            </w:pPr>
            <w:r>
              <w:rPr>
                <w:rFonts w:ascii="宋体" w:cs="宋体"/>
                <w:color w:val="000000"/>
                <w:kern w:val="0"/>
                <w:sz w:val="22"/>
                <w:szCs w:val="22"/>
              </w:rPr>
              <w:t>2</w:t>
            </w:r>
            <w:r>
              <w:rPr>
                <w:rFonts w:hint="eastAsia" w:ascii="宋体" w:cs="宋体"/>
                <w:color w:val="000000"/>
                <w:kern w:val="0"/>
                <w:sz w:val="22"/>
                <w:szCs w:val="22"/>
              </w:rPr>
              <w:t>、所有的拉运车辆内不得装有沙土，只能铺设稻草等草类，集中淘汰拉运可装沙土。</w:t>
            </w:r>
          </w:p>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668" w:type="dxa"/>
            <w:gridSpan w:val="7"/>
            <w:noWrap w:val="0"/>
            <w:vAlign w:val="top"/>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备注：</w:t>
            </w:r>
          </w:p>
          <w:p>
            <w:pPr>
              <w:widowControl/>
              <w:jc w:val="left"/>
              <w:rPr>
                <w:rFonts w:hint="default" w:ascii="宋体" w:hAnsi="宋体" w:eastAsia="仿宋_GB2312"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以上报价须全部填写单价方为有效报价，否则按废标处理。</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2、采用预付款方式购牛，拉牛前应预付足够牛款到卖方公司账户（提牛金额不得大于预付牛款），预付牛款不足时应及时补充，必须保证拉牛前牛款充足，牛款不足不得拉牛。</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3、该报价为</w:t>
            </w:r>
            <w:r>
              <w:rPr>
                <w:rFonts w:hint="eastAsia" w:ascii="宋体" w:hAnsi="宋体" w:cs="宋体"/>
                <w:color w:val="000000"/>
                <w:kern w:val="0"/>
                <w:sz w:val="22"/>
                <w:szCs w:val="22"/>
                <w:lang w:val="en-US" w:eastAsia="zh-CN"/>
              </w:rPr>
              <w:t>2025年7月1日起至</w:t>
            </w:r>
            <w:r>
              <w:rPr>
                <w:rFonts w:hint="eastAsia" w:ascii="宋体" w:hAnsi="宋体" w:cs="宋体"/>
                <w:color w:val="000000"/>
                <w:kern w:val="0"/>
                <w:sz w:val="22"/>
                <w:szCs w:val="22"/>
                <w:lang w:eastAsia="zh-CN"/>
              </w:rPr>
              <w:t>2025年</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lang w:eastAsia="zh-CN"/>
              </w:rPr>
              <w:t>月3</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lang w:eastAsia="zh-CN"/>
              </w:rPr>
              <w:t>日</w:t>
            </w:r>
            <w:r>
              <w:rPr>
                <w:rFonts w:hint="eastAsia" w:ascii="宋体" w:hAnsi="宋体" w:cs="宋体"/>
                <w:color w:val="000000"/>
                <w:kern w:val="0"/>
                <w:sz w:val="22"/>
                <w:szCs w:val="22"/>
              </w:rPr>
              <w:t>截止，本期间内牛只销售价格</w:t>
            </w:r>
            <w:r>
              <w:rPr>
                <w:rFonts w:hint="eastAsia" w:ascii="宋体" w:hAnsi="宋体" w:cs="宋体"/>
                <w:color w:val="000000"/>
                <w:kern w:val="0"/>
                <w:sz w:val="22"/>
                <w:szCs w:val="22"/>
                <w:lang w:eastAsia="zh-CN"/>
              </w:rPr>
              <w:t>不再议价调价</w:t>
            </w:r>
            <w:r>
              <w:rPr>
                <w:rFonts w:hint="eastAsia" w:ascii="宋体" w:hAnsi="宋体" w:cs="宋体"/>
                <w:color w:val="000000"/>
                <w:kern w:val="0"/>
                <w:sz w:val="22"/>
                <w:szCs w:val="22"/>
              </w:rPr>
              <w:t>。</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4、如需检疫票，中标方自行开具牛只检疫票，并承担相应费用。</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本次未中标单位，公司不做任何解释。</w:t>
            </w:r>
          </w:p>
          <w:p>
            <w:pPr>
              <w:widowControl/>
              <w:jc w:val="left"/>
              <w:rPr>
                <w:rFonts w:hint="default" w:ascii="宋体" w:hAnsi="宋体" w:eastAsia="仿宋_GB2312" w:cs="宋体"/>
                <w:color w:val="000000"/>
                <w:kern w:val="0"/>
                <w:sz w:val="22"/>
                <w:szCs w:val="22"/>
                <w:lang w:val="en-US" w:eastAsia="zh-CN"/>
              </w:rPr>
            </w:pPr>
            <w:r>
              <w:rPr>
                <w:rFonts w:hint="eastAsia" w:ascii="宋体" w:hAnsi="宋体" w:cs="宋体"/>
                <w:color w:val="000000"/>
                <w:kern w:val="0"/>
                <w:sz w:val="22"/>
                <w:szCs w:val="22"/>
                <w:lang w:val="en-US" w:eastAsia="zh-CN"/>
              </w:rPr>
              <w:t>6、淘</w:t>
            </w:r>
            <w:r>
              <w:rPr>
                <w:rFonts w:hint="eastAsia" w:ascii="宋体" w:hAnsi="宋体" w:cs="宋体"/>
                <w:color w:val="000000"/>
                <w:kern w:val="0"/>
                <w:sz w:val="22"/>
                <w:szCs w:val="22"/>
                <w:highlight w:val="none"/>
                <w:lang w:val="en-US" w:eastAsia="zh-CN"/>
              </w:rPr>
              <w:t>汰牛预计销售500头。</w:t>
            </w:r>
          </w:p>
        </w:tc>
      </w:tr>
    </w:tbl>
    <w:p>
      <w:pPr>
        <w:pStyle w:val="2"/>
        <w:rPr>
          <w:color w:val="000000"/>
        </w:rPr>
      </w:pPr>
    </w:p>
    <w:p>
      <w:pPr>
        <w:widowControl/>
        <w:spacing w:line="440" w:lineRule="exact"/>
        <w:ind w:right="255"/>
        <w:rPr>
          <w:rFonts w:ascii="宋体" w:hAnsi="宋体" w:cs="宋体"/>
          <w:color w:val="000000"/>
          <w:kern w:val="0"/>
          <w:sz w:val="22"/>
          <w:szCs w:val="22"/>
        </w:rPr>
      </w:pPr>
      <w:r>
        <w:rPr>
          <w:rFonts w:hint="eastAsia" w:ascii="宋体" w:hAnsi="宋体" w:cs="宋体"/>
          <w:color w:val="000000"/>
          <w:kern w:val="0"/>
          <w:sz w:val="22"/>
          <w:szCs w:val="22"/>
        </w:rPr>
        <w:t>报价人（签字、签章）：                         报价日期：    年    月   日</w:t>
      </w:r>
    </w:p>
    <w:p>
      <w:pPr>
        <w:pStyle w:val="5"/>
        <w:spacing w:before="0" w:after="0" w:line="240" w:lineRule="auto"/>
        <w:jc w:val="both"/>
        <w:rPr>
          <w:rFonts w:hint="eastAsia" w:ascii="方正仿宋_GBK" w:hAnsi="方正仿宋_GBK" w:eastAsia="方正仿宋_GBK" w:cs="方正仿宋_GBK"/>
        </w:rPr>
        <w:sectPr>
          <w:pgSz w:w="11906" w:h="16838"/>
          <w:pgMar w:top="1440" w:right="1274" w:bottom="1440" w:left="1440" w:header="851" w:footer="992" w:gutter="0"/>
          <w:pgNumType w:fmt="numberInDash"/>
          <w:cols w:space="720" w:num="1"/>
          <w:titlePg/>
          <w:docGrid w:type="lines" w:linePitch="312" w:charSpace="0"/>
        </w:sectPr>
      </w:pPr>
    </w:p>
    <w:p>
      <w:pPr>
        <w:pStyle w:val="5"/>
        <w:spacing w:before="0" w:after="0" w:line="240" w:lineRule="auto"/>
        <w:jc w:val="center"/>
        <w:rPr>
          <w:rFonts w:hint="eastAsia" w:ascii="宋体" w:hAnsi="宋体" w:eastAsia="宋体"/>
          <w:lang w:eastAsia="zh-CN"/>
        </w:rPr>
      </w:pPr>
      <w:r>
        <w:rPr>
          <w:rFonts w:hint="eastAsia" w:ascii="宋体" w:hAnsi="宋体" w:eastAsia="宋体"/>
        </w:rPr>
        <w:t>（</w:t>
      </w:r>
      <w:r>
        <w:rPr>
          <w:rFonts w:hint="eastAsia" w:ascii="宋体" w:hAnsi="宋体" w:eastAsia="宋体"/>
          <w:lang w:val="en-US" w:eastAsia="zh-CN"/>
        </w:rPr>
        <w:t>二</w:t>
      </w:r>
      <w:r>
        <w:rPr>
          <w:rFonts w:hint="eastAsia" w:ascii="宋体" w:hAnsi="宋体" w:eastAsia="宋体"/>
        </w:rPr>
        <w:t>）资信证明</w:t>
      </w:r>
      <w:r>
        <w:rPr>
          <w:rFonts w:hint="eastAsia" w:ascii="宋体" w:hAnsi="宋体" w:eastAsia="宋体"/>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2、开户许可证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3、法人代表授权书（原件）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4、被授权人身份证（原件）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、投标承诺书</w:t>
      </w:r>
    </w:p>
    <w:p>
      <w:pPr>
        <w:jc w:val="center"/>
        <w:rPr>
          <w:rFonts w:hint="eastAsia" w:eastAsia="宋体"/>
          <w:b/>
          <w:bCs/>
          <w:sz w:val="36"/>
          <w:szCs w:val="32"/>
          <w:lang w:eastAsia="zh-CN"/>
        </w:rPr>
      </w:pPr>
      <w:bookmarkStart w:id="2" w:name="_Toc184635139"/>
    </w:p>
    <w:p>
      <w:pPr>
        <w:jc w:val="center"/>
        <w:rPr>
          <w:rFonts w:hint="eastAsia" w:eastAsia="宋体"/>
          <w:b/>
          <w:bCs/>
          <w:sz w:val="36"/>
          <w:szCs w:val="32"/>
          <w:lang w:eastAsia="zh-CN"/>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中垦牧（陕西）牧业有限公司中宁分公司：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我方在此承诺，如果我方在贵公司组织的</w:t>
      </w:r>
      <w:r>
        <w:rPr>
          <w:rFonts w:hint="eastAsia" w:ascii="方正仿宋_GBK" w:hAnsi="方正仿宋_GBK" w:eastAsia="方正仿宋_GBK" w:cs="方正仿宋_GBK"/>
          <w:color w:val="000000"/>
          <w:sz w:val="24"/>
          <w:szCs w:val="24"/>
          <w:lang w:val="en-US" w:eastAsia="zh-CN"/>
        </w:rPr>
        <w:t>淘汰牛</w:t>
      </w:r>
      <w:r>
        <w:rPr>
          <w:rFonts w:hint="eastAsia" w:ascii="方正仿宋_GBK" w:hAnsi="方正仿宋_GBK" w:eastAsia="方正仿宋_GBK" w:cs="方正仿宋_GBK"/>
          <w:color w:val="000000"/>
          <w:sz w:val="24"/>
          <w:szCs w:val="24"/>
          <w:lang w:eastAsia="zh-CN"/>
        </w:rPr>
        <w:t>销售招标活动中被选为中标人，我方将承诺如下：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1、根据贵方通知，及时购买所确定的淘汰牛只，运离牧场后的牛只在处置过程中发生的一切后果及费用由我方自行承担。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2、严格的为贵公司保守技术秘密和商业秘密，不得外泄。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3、买卖过程中，遵守贵方的防疫制度，对车辆和人员严格消毒，禁止进入生产区。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4、接到贵方淘汰牛通知后，我方保证在约定的时间内将牛拉走，否则，产生的一切损失由我方全部承担。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5、淘汰牛运输时，我方自行负责在贵方所在地动物检疫部门开具动物检疫合格证明，并承担相应费用。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6、如我公司或个人中标后主动放弃该项目，愿意接受扣除投标保证金的惩罚，同时承担因此给贵方带来的全部经济损失。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 xml:space="preserve">                                       承诺人（签字盖章）：</w:t>
      </w:r>
    </w:p>
    <w:p>
      <w:pPr>
        <w:spacing w:line="360" w:lineRule="auto"/>
        <w:ind w:firstLine="5520" w:firstLineChars="2300"/>
        <w:rPr>
          <w:rFonts w:hint="eastAsia" w:eastAsia="宋体"/>
          <w:b/>
          <w:bCs/>
          <w:sz w:val="36"/>
          <w:szCs w:val="32"/>
          <w:lang w:eastAsia="zh-CN"/>
        </w:rPr>
      </w:pPr>
      <w:r>
        <w:rPr>
          <w:rFonts w:hint="eastAsia" w:ascii="方正仿宋_GBK" w:hAnsi="方正仿宋_GBK" w:eastAsia="方正仿宋_GBK" w:cs="方正仿宋_GBK"/>
          <w:color w:val="000000"/>
          <w:sz w:val="24"/>
          <w:szCs w:val="24"/>
          <w:lang w:eastAsia="zh-CN"/>
        </w:rPr>
        <w:t>2025年   月   日</w:t>
      </w: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lang w:eastAsia="zh-CN"/>
        </w:rPr>
      </w:pPr>
    </w:p>
    <w:p>
      <w:pPr>
        <w:jc w:val="center"/>
        <w:rPr>
          <w:rFonts w:hint="eastAsia" w:eastAsia="宋体"/>
          <w:b/>
          <w:bCs/>
          <w:sz w:val="36"/>
          <w:szCs w:val="32"/>
        </w:rPr>
      </w:pPr>
      <w:r>
        <w:rPr>
          <w:rFonts w:hint="eastAsia" w:eastAsia="宋体"/>
          <w:b/>
          <w:bCs/>
          <w:sz w:val="36"/>
          <w:szCs w:val="32"/>
          <w:lang w:eastAsia="zh-CN"/>
        </w:rPr>
        <w:t>二、</w:t>
      </w:r>
      <w:r>
        <w:rPr>
          <w:rFonts w:hint="eastAsia" w:eastAsia="宋体"/>
          <w:b/>
          <w:bCs/>
          <w:sz w:val="36"/>
          <w:szCs w:val="32"/>
        </w:rPr>
        <w:t>法定代表人身份证明</w:t>
      </w:r>
      <w:bookmarkEnd w:id="2"/>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autoSpaceDE w:val="0"/>
        <w:autoSpaceDN w:val="0"/>
        <w:adjustRightInd w:val="0"/>
        <w:spacing w:line="240" w:lineRule="atLeast"/>
        <w:jc w:val="center"/>
        <w:rPr>
          <w:rFonts w:ascii="Times New Roman" w:hAnsi="Times New Roman"/>
          <w:kern w:val="0"/>
          <w:sz w:val="24"/>
          <w:szCs w:val="24"/>
          <w:highlight w:val="none"/>
        </w:rPr>
      </w:pPr>
      <w:r>
        <w:rPr>
          <w:highlight w:val="none"/>
        </w:rPr>
        <w:drawing>
          <wp:inline distT="0" distB="0" distL="114300" distR="114300">
            <wp:extent cx="4514850" cy="29908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（盖单位章）</w:t>
      </w:r>
    </w:p>
    <w:p>
      <w:pPr>
        <w:spacing w:line="360" w:lineRule="auto"/>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rPr>
          <w:rFonts w:hint="eastAsia"/>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lang w:val="en-US" w:eastAsia="zh-CN"/>
        </w:rPr>
      </w:pPr>
      <w:r>
        <w:rPr>
          <w:rFonts w:hint="eastAsia" w:ascii="宋体" w:hAnsi="宋体" w:eastAsia="宋体" w:cs="宋体"/>
          <w:b/>
          <w:bCs w:val="0"/>
          <w:color w:val="FF0000"/>
          <w:szCs w:val="21"/>
          <w:highlight w:val="none"/>
        </w:rPr>
        <w:t>注：本表适用于法定代表人直接参加投标的</w:t>
      </w:r>
      <w:r>
        <w:rPr>
          <w:rFonts w:hint="eastAsia" w:ascii="宋体" w:hAnsi="宋体" w:eastAsia="宋体" w:cs="宋体"/>
          <w:b/>
          <w:bCs w:val="0"/>
          <w:color w:val="FF0000"/>
          <w:szCs w:val="21"/>
          <w:highlight w:val="none"/>
          <w:lang w:val="en-US" w:eastAsia="zh-CN"/>
        </w:rPr>
        <w:t>。</w:t>
      </w:r>
    </w:p>
    <w:p>
      <w:pPr>
        <w:spacing w:line="360" w:lineRule="auto"/>
        <w:ind w:firstLine="480" w:firstLineChars="200"/>
        <w:rPr>
          <w:rFonts w:hint="eastAsia" w:ascii="宋体" w:hAnsi="宋体"/>
          <w:sz w:val="24"/>
          <w:szCs w:val="24"/>
        </w:rPr>
        <w:sectPr>
          <w:pgSz w:w="11906" w:h="16838"/>
          <w:pgMar w:top="1440" w:right="1274" w:bottom="1440" w:left="1440" w:header="851" w:footer="992" w:gutter="0"/>
          <w:pgNumType w:fmt="numberInDash"/>
          <w:cols w:space="720" w:num="1"/>
          <w:titlePg/>
          <w:docGrid w:type="lines" w:linePitch="312" w:charSpace="0"/>
        </w:sectPr>
      </w:pPr>
    </w:p>
    <w:p>
      <w:pPr>
        <w:pStyle w:val="4"/>
        <w:numPr>
          <w:ilvl w:val="0"/>
          <w:numId w:val="0"/>
        </w:numPr>
        <w:spacing w:before="0" w:after="0" w:line="360" w:lineRule="auto"/>
        <w:ind w:leftChars="0"/>
        <w:jc w:val="center"/>
        <w:rPr>
          <w:rFonts w:hint="eastAsia" w:ascii="宋体" w:hAnsi="宋体"/>
          <w:sz w:val="36"/>
          <w:szCs w:val="36"/>
        </w:rPr>
      </w:pPr>
      <w:bookmarkStart w:id="3" w:name="_Toc184635140"/>
      <w:r>
        <w:rPr>
          <w:rFonts w:hint="eastAsia" w:ascii="宋体" w:hAnsi="宋体"/>
          <w:sz w:val="36"/>
          <w:szCs w:val="36"/>
          <w:lang w:eastAsia="zh-CN"/>
        </w:rPr>
        <w:t>三、</w:t>
      </w:r>
      <w:r>
        <w:rPr>
          <w:rFonts w:hint="eastAsia" w:ascii="宋体" w:hAnsi="宋体"/>
          <w:sz w:val="36"/>
          <w:szCs w:val="36"/>
        </w:rPr>
        <w:t>法人授权委托书</w:t>
      </w:r>
      <w:bookmarkEnd w:id="3"/>
    </w:p>
    <w:p>
      <w:pPr>
        <w:numPr>
          <w:ilvl w:val="0"/>
          <w:numId w:val="0"/>
        </w:numPr>
        <w:ind w:leftChars="0"/>
        <w:rPr>
          <w:rFonts w:hint="eastAsia"/>
        </w:rPr>
      </w:pPr>
    </w:p>
    <w:p>
      <w:pPr>
        <w:adjustRightInd w:val="0"/>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（姓名）系</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w:t>
      </w:r>
      <w:r>
        <w:rPr>
          <w:rFonts w:hint="eastAsia" w:ascii="Times New Roman" w:hAnsi="Times New Roman" w:eastAsia="宋体" w:cs="Times New Roman"/>
          <w:color w:val="auto"/>
          <w:sz w:val="24"/>
          <w:szCs w:val="28"/>
          <w:highlight w:val="none"/>
          <w:lang w:eastAsia="zh-CN"/>
        </w:rPr>
        <w:t>投标</w:t>
      </w:r>
      <w:r>
        <w:rPr>
          <w:rFonts w:hint="default" w:ascii="Times New Roman" w:hAnsi="Times New Roman" w:eastAsia="宋体" w:cs="Times New Roman"/>
          <w:color w:val="auto"/>
          <w:sz w:val="24"/>
          <w:szCs w:val="28"/>
          <w:highlight w:val="none"/>
          <w:lang w:eastAsia="zh-CN"/>
        </w:rPr>
        <w:t>人</w:t>
      </w:r>
      <w:r>
        <w:rPr>
          <w:rFonts w:hint="default" w:ascii="Times New Roman" w:hAnsi="Times New Roman" w:eastAsia="宋体" w:cs="Times New Roman"/>
          <w:color w:val="auto"/>
          <w:sz w:val="24"/>
          <w:szCs w:val="28"/>
          <w:highlight w:val="none"/>
        </w:rPr>
        <w:t>名称）的法定代表人，现委托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（姓名）为我方代理人。代理人根据授权，以我方名义参加、签署、澄清、说明、补正、递交、撤回、修改</w:t>
      </w:r>
      <w:r>
        <w:rPr>
          <w:rFonts w:hint="default" w:ascii="Times New Roman" w:hAnsi="Times New Roman" w:eastAsia="宋体" w:cs="Times New Roman"/>
          <w:color w:val="auto"/>
          <w:sz w:val="24"/>
          <w:szCs w:val="28"/>
          <w:highlight w:val="none"/>
          <w:u w:val="single"/>
        </w:rPr>
        <w:t xml:space="preserve"> </w:t>
      </w:r>
      <w:r>
        <w:rPr>
          <w:rFonts w:hint="eastAsia" w:ascii="Times New Roman" w:hAnsi="Times New Roman" w:eastAsia="宋体" w:cs="Times New Roman"/>
          <w:color w:val="auto"/>
          <w:sz w:val="24"/>
          <w:szCs w:val="28"/>
          <w:highlight w:val="none"/>
          <w:u w:val="single"/>
          <w:lang w:val="en-US" w:eastAsia="zh-CN"/>
        </w:rPr>
        <w:t xml:space="preserve">                          项目</w:t>
      </w:r>
      <w:r>
        <w:rPr>
          <w:rFonts w:hint="default" w:ascii="Times New Roman" w:hAnsi="Times New Roman" w:eastAsia="宋体" w:cs="Times New Roman"/>
          <w:color w:val="auto"/>
          <w:sz w:val="24"/>
          <w:szCs w:val="28"/>
          <w:highlight w:val="none"/>
          <w:lang w:eastAsia="zh-CN"/>
        </w:rPr>
        <w:t>资格申请</w:t>
      </w:r>
      <w:r>
        <w:rPr>
          <w:rFonts w:hint="default" w:ascii="Times New Roman" w:hAnsi="Times New Roman" w:eastAsia="宋体" w:cs="Times New Roman"/>
          <w:color w:val="auto"/>
          <w:sz w:val="24"/>
          <w:szCs w:val="28"/>
          <w:highlight w:val="none"/>
        </w:rPr>
        <w:t>文件</w:t>
      </w:r>
      <w:r>
        <w:rPr>
          <w:rFonts w:hint="default" w:ascii="Times New Roman" w:hAnsi="Times New Roman" w:eastAsia="宋体" w:cs="Times New Roman"/>
          <w:color w:val="auto"/>
          <w:sz w:val="24"/>
          <w:szCs w:val="28"/>
          <w:highlight w:val="none"/>
          <w:lang w:eastAsia="zh-CN"/>
        </w:rPr>
        <w:t>等</w:t>
      </w:r>
      <w:r>
        <w:rPr>
          <w:rFonts w:hint="default" w:ascii="Times New Roman" w:hAnsi="Times New Roman" w:eastAsia="宋体" w:cs="Times New Roman"/>
          <w:color w:val="auto"/>
          <w:sz w:val="24"/>
          <w:szCs w:val="28"/>
          <w:highlight w:val="none"/>
        </w:rPr>
        <w:t>有关事宜，其法律后果由我方承担。</w:t>
      </w:r>
    </w:p>
    <w:p>
      <w:pPr>
        <w:adjustRightInd w:val="0"/>
        <w:snapToGrid w:val="0"/>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委托期限：</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（自开标时间起不得少于</w:t>
      </w:r>
      <w:r>
        <w:rPr>
          <w:rFonts w:hint="eastAsia" w:ascii="Times New Roman" w:hAnsi="Times New Roman" w:eastAsia="宋体" w:cs="Times New Roman"/>
          <w:color w:val="auto"/>
          <w:sz w:val="24"/>
          <w:szCs w:val="28"/>
          <w:highlight w:val="none"/>
          <w:lang w:val="en-US" w:eastAsia="zh-CN"/>
        </w:rPr>
        <w:t>3</w:t>
      </w:r>
      <w:r>
        <w:rPr>
          <w:rFonts w:hint="default" w:ascii="Times New Roman" w:hAnsi="Times New Roman" w:eastAsia="宋体" w:cs="Times New Roman"/>
          <w:color w:val="auto"/>
          <w:sz w:val="24"/>
          <w:szCs w:val="28"/>
          <w:highlight w:val="none"/>
        </w:rPr>
        <w:t>0日历天）</w:t>
      </w:r>
    </w:p>
    <w:p>
      <w:pPr>
        <w:adjustRightInd w:val="0"/>
        <w:snapToGrid w:val="0"/>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代理人无转委托权。</w:t>
      </w:r>
    </w:p>
    <w:tbl>
      <w:tblPr>
        <w:tblStyle w:val="10"/>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tc>
      </w:tr>
    </w:tbl>
    <w:p>
      <w:pPr>
        <w:spacing w:line="360" w:lineRule="auto"/>
        <w:jc w:val="right"/>
        <w:rPr>
          <w:rFonts w:hint="default" w:ascii="Times New Roman" w:hAnsi="Times New Roman" w:eastAsia="宋体" w:cs="Times New Roman"/>
          <w:color w:val="auto"/>
          <w:sz w:val="28"/>
          <w:szCs w:val="28"/>
          <w:highlight w:val="none"/>
        </w:rPr>
      </w:pPr>
    </w:p>
    <w:p>
      <w:pPr>
        <w:adjustRightInd w:val="0"/>
        <w:snapToGrid w:val="0"/>
        <w:spacing w:line="360" w:lineRule="auto"/>
        <w:jc w:val="right"/>
        <w:rPr>
          <w:rFonts w:hint="default" w:ascii="Times New Roman" w:hAnsi="Times New Roman" w:eastAsia="宋体" w:cs="Times New Roman"/>
          <w:color w:val="auto"/>
          <w:sz w:val="24"/>
          <w:szCs w:val="28"/>
          <w:highlight w:val="none"/>
        </w:rPr>
      </w:pPr>
      <w:r>
        <w:rPr>
          <w:rFonts w:hint="eastAsia" w:ascii="Times New Roman" w:hAnsi="Times New Roman" w:eastAsia="宋体" w:cs="Times New Roman"/>
          <w:color w:val="auto"/>
          <w:sz w:val="24"/>
          <w:szCs w:val="28"/>
          <w:highlight w:val="none"/>
          <w:lang w:eastAsia="zh-CN"/>
        </w:rPr>
        <w:t>投标</w:t>
      </w:r>
      <w:r>
        <w:rPr>
          <w:rFonts w:hint="default" w:ascii="Times New Roman" w:hAnsi="Times New Roman" w:eastAsia="宋体" w:cs="Times New Roman"/>
          <w:color w:val="auto"/>
          <w:sz w:val="24"/>
          <w:szCs w:val="28"/>
          <w:highlight w:val="none"/>
          <w:lang w:eastAsia="zh-CN"/>
        </w:rPr>
        <w:t>人</w:t>
      </w:r>
      <w:r>
        <w:rPr>
          <w:rFonts w:hint="default" w:ascii="Times New Roman" w:hAnsi="Times New Roman" w:eastAsia="宋体" w:cs="Times New Roman"/>
          <w:color w:val="auto"/>
          <w:sz w:val="24"/>
          <w:szCs w:val="28"/>
          <w:highlight w:val="none"/>
        </w:rPr>
        <w:t>名称：</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（公章）</w:t>
      </w:r>
    </w:p>
    <w:p>
      <w:pPr>
        <w:adjustRightInd w:val="0"/>
        <w:snapToGrid w:val="0"/>
        <w:spacing w:line="360" w:lineRule="auto"/>
        <w:jc w:val="righ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法定代表人：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（签字或盖章）</w:t>
      </w:r>
    </w:p>
    <w:p>
      <w:pPr>
        <w:adjustRightInd w:val="0"/>
        <w:snapToGrid w:val="0"/>
        <w:spacing w:line="360" w:lineRule="auto"/>
        <w:jc w:val="righ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委托代理人：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  期：</w:t>
      </w:r>
      <w:r>
        <w:rPr>
          <w:rFonts w:hint="eastAsia" w:ascii="Times New Roman" w:hAnsi="Times New Roman" w:eastAsia="宋体" w:cs="Times New Roman"/>
          <w:color w:val="auto"/>
          <w:sz w:val="24"/>
          <w:szCs w:val="28"/>
          <w:highlight w:val="none"/>
          <w:u w:val="single"/>
          <w:lang w:val="en-US" w:eastAsia="zh-CN"/>
        </w:rPr>
        <w:t xml:space="preserve">      </w:t>
      </w:r>
      <w:r>
        <w:rPr>
          <w:rFonts w:hint="default" w:ascii="Times New Roman" w:hAnsi="Times New Roman" w:eastAsia="宋体" w:cs="Times New Roman"/>
          <w:color w:val="auto"/>
          <w:sz w:val="24"/>
          <w:szCs w:val="28"/>
          <w:highlight w:val="none"/>
        </w:rPr>
        <w:t>年</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月</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bCs w:val="0"/>
          <w:sz w:val="30"/>
          <w:szCs w:val="30"/>
          <w:highlight w:val="none"/>
          <w:lang w:val="en-US" w:eastAsia="zh-CN"/>
        </w:rPr>
      </w:pPr>
      <w:r>
        <w:rPr>
          <w:rFonts w:hint="eastAsia" w:ascii="宋体" w:hAnsi="宋体" w:eastAsia="宋体" w:cs="宋体"/>
          <w:b/>
          <w:bCs w:val="0"/>
          <w:color w:val="FF0000"/>
          <w:szCs w:val="21"/>
          <w:highlight w:val="none"/>
        </w:rPr>
        <w:t>注：本表适用于法定代表人</w:t>
      </w:r>
      <w:r>
        <w:rPr>
          <w:rFonts w:hint="eastAsia" w:ascii="宋体" w:hAnsi="宋体" w:eastAsia="宋体" w:cs="宋体"/>
          <w:b/>
          <w:bCs w:val="0"/>
          <w:color w:val="FF0000"/>
          <w:szCs w:val="21"/>
          <w:highlight w:val="none"/>
          <w:lang w:val="en-US" w:eastAsia="zh-CN"/>
        </w:rPr>
        <w:t>委托代理人</w:t>
      </w:r>
      <w:r>
        <w:rPr>
          <w:rFonts w:hint="eastAsia" w:ascii="宋体" w:hAnsi="宋体" w:eastAsia="宋体" w:cs="宋体"/>
          <w:b/>
          <w:bCs w:val="0"/>
          <w:color w:val="FF0000"/>
          <w:szCs w:val="21"/>
          <w:highlight w:val="none"/>
        </w:rPr>
        <w:t>直接参加投标的。</w:t>
      </w:r>
      <w:r>
        <w:rPr>
          <w:rFonts w:hint="eastAsia" w:ascii="宋体" w:hAnsi="宋体" w:eastAsia="宋体" w:cs="宋体"/>
          <w:b/>
          <w:bCs w:val="0"/>
          <w:sz w:val="30"/>
          <w:szCs w:val="30"/>
          <w:highlight w:val="none"/>
          <w:lang w:val="en-US" w:eastAsia="zh-CN"/>
        </w:rPr>
        <w:t xml:space="preserve"> </w:t>
      </w:r>
    </w:p>
    <w:p>
      <w:pPr>
        <w:pStyle w:val="4"/>
        <w:numPr>
          <w:ilvl w:val="0"/>
          <w:numId w:val="0"/>
        </w:numPr>
        <w:spacing w:before="0" w:after="0" w:line="360" w:lineRule="auto"/>
        <w:ind w:leftChars="0"/>
        <w:jc w:val="center"/>
        <w:rPr>
          <w:rFonts w:hint="eastAsia" w:ascii="宋体" w:hAnsi="宋体"/>
          <w:sz w:val="36"/>
          <w:szCs w:val="36"/>
          <w:lang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sz w:val="32"/>
          <w:szCs w:val="32"/>
        </w:rPr>
      </w:pPr>
    </w:p>
    <w:sectPr>
      <w:headerReference r:id="rId7"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rPr>
                              <w:rFonts w:ascii="宋体" w:hAnsi="宋体"/>
                              <w:b w:val="0"/>
                              <w:bCs/>
                              <w:sz w:val="28"/>
                              <w:szCs w:val="28"/>
                            </w:rPr>
                            <w:fldChar w:fldCharType="begin"/>
                          </w:r>
                          <w:r>
                            <w:rPr>
                              <w:rStyle w:val="13"/>
                              <w:rFonts w:ascii="宋体" w:hAnsi="宋体"/>
                              <w:b w:val="0"/>
                              <w:bCs/>
                              <w:sz w:val="28"/>
                              <w:szCs w:val="28"/>
                            </w:rPr>
                            <w:instrText xml:space="preserve"> PAGE </w:instrText>
                          </w:r>
                          <w:r>
                            <w:rPr>
                              <w:rFonts w:ascii="宋体" w:hAnsi="宋体"/>
                              <w:b w:val="0"/>
                              <w:bCs/>
                              <w:sz w:val="28"/>
                              <w:szCs w:val="28"/>
                            </w:rPr>
                            <w:fldChar w:fldCharType="separate"/>
                          </w:r>
                          <w:r>
                            <w:rPr>
                              <w:rStyle w:val="13"/>
                              <w:rFonts w:ascii="宋体" w:hAnsi="宋体"/>
                              <w:b w:val="0"/>
                              <w:bCs/>
                              <w:sz w:val="28"/>
                              <w:szCs w:val="28"/>
                            </w:rPr>
                            <w:t>4</w:t>
                          </w:r>
                          <w:r>
                            <w:rPr>
                              <w:rFonts w:ascii="宋体" w:hAnsi="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8"/>
                      <w:jc w:val="center"/>
                    </w:pPr>
                    <w:r>
                      <w:rPr>
                        <w:rFonts w:ascii="宋体" w:hAnsi="宋体"/>
                        <w:b w:val="0"/>
                        <w:bCs/>
                        <w:sz w:val="28"/>
                        <w:szCs w:val="28"/>
                      </w:rPr>
                      <w:fldChar w:fldCharType="begin"/>
                    </w:r>
                    <w:r>
                      <w:rPr>
                        <w:rStyle w:val="13"/>
                        <w:rFonts w:ascii="宋体" w:hAnsi="宋体"/>
                        <w:b w:val="0"/>
                        <w:bCs/>
                        <w:sz w:val="28"/>
                        <w:szCs w:val="28"/>
                      </w:rPr>
                      <w:instrText xml:space="preserve"> PAGE </w:instrText>
                    </w:r>
                    <w:r>
                      <w:rPr>
                        <w:rFonts w:ascii="宋体" w:hAnsi="宋体"/>
                        <w:b w:val="0"/>
                        <w:bCs/>
                        <w:sz w:val="28"/>
                        <w:szCs w:val="28"/>
                      </w:rPr>
                      <w:fldChar w:fldCharType="separate"/>
                    </w:r>
                    <w:r>
                      <w:rPr>
                        <w:rStyle w:val="13"/>
                        <w:rFonts w:ascii="宋体" w:hAnsi="宋体"/>
                        <w:b w:val="0"/>
                        <w:bCs/>
                        <w:sz w:val="28"/>
                        <w:szCs w:val="28"/>
                      </w:rPr>
                      <w:t>4</w:t>
                    </w:r>
                    <w:r>
                      <w:rPr>
                        <w:rFonts w:ascii="宋体" w:hAnsi="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MjZhYmY4NmQ0MjM3YzBhMGIxNTk2ZDI4MzEwOWEifQ=="/>
  </w:docVars>
  <w:rsids>
    <w:rsidRoot w:val="1E89598E"/>
    <w:rsid w:val="01513B0C"/>
    <w:rsid w:val="016514EE"/>
    <w:rsid w:val="03E074F6"/>
    <w:rsid w:val="05A229C0"/>
    <w:rsid w:val="08B00D62"/>
    <w:rsid w:val="09A54369"/>
    <w:rsid w:val="0A234275"/>
    <w:rsid w:val="0BC22EF4"/>
    <w:rsid w:val="0CAF0A52"/>
    <w:rsid w:val="0DBD348E"/>
    <w:rsid w:val="11AA0589"/>
    <w:rsid w:val="13957C4F"/>
    <w:rsid w:val="16AE4861"/>
    <w:rsid w:val="17B93DBB"/>
    <w:rsid w:val="17CE1524"/>
    <w:rsid w:val="18106A3E"/>
    <w:rsid w:val="19533227"/>
    <w:rsid w:val="1B4E0942"/>
    <w:rsid w:val="1CCC5F9E"/>
    <w:rsid w:val="1DE77BE7"/>
    <w:rsid w:val="1E89598E"/>
    <w:rsid w:val="23620DB4"/>
    <w:rsid w:val="24244F83"/>
    <w:rsid w:val="26A54A4D"/>
    <w:rsid w:val="287A1E87"/>
    <w:rsid w:val="28D02E90"/>
    <w:rsid w:val="2EF4657B"/>
    <w:rsid w:val="305E0BE8"/>
    <w:rsid w:val="30667297"/>
    <w:rsid w:val="31B050D8"/>
    <w:rsid w:val="33F128A8"/>
    <w:rsid w:val="3A941CAD"/>
    <w:rsid w:val="3C11487A"/>
    <w:rsid w:val="3C2811ED"/>
    <w:rsid w:val="3CBC4E5E"/>
    <w:rsid w:val="3E8D7C5D"/>
    <w:rsid w:val="44226EE7"/>
    <w:rsid w:val="46A3689F"/>
    <w:rsid w:val="47AB2D49"/>
    <w:rsid w:val="4B271858"/>
    <w:rsid w:val="4C422367"/>
    <w:rsid w:val="4F722CAC"/>
    <w:rsid w:val="510F2959"/>
    <w:rsid w:val="51410E84"/>
    <w:rsid w:val="54DA7AB3"/>
    <w:rsid w:val="55AB55E8"/>
    <w:rsid w:val="55F714E8"/>
    <w:rsid w:val="589764E3"/>
    <w:rsid w:val="59697B60"/>
    <w:rsid w:val="5AE11516"/>
    <w:rsid w:val="5C35640B"/>
    <w:rsid w:val="5D710D9B"/>
    <w:rsid w:val="5D8D36C4"/>
    <w:rsid w:val="60F80B14"/>
    <w:rsid w:val="613D1B0C"/>
    <w:rsid w:val="61FE76D8"/>
    <w:rsid w:val="64BE15B6"/>
    <w:rsid w:val="667A57FD"/>
    <w:rsid w:val="6BA76D58"/>
    <w:rsid w:val="6BE83CEC"/>
    <w:rsid w:val="6F1631CA"/>
    <w:rsid w:val="6F221DD0"/>
    <w:rsid w:val="6F593715"/>
    <w:rsid w:val="70840A21"/>
    <w:rsid w:val="712111D4"/>
    <w:rsid w:val="72C56436"/>
    <w:rsid w:val="76735B9E"/>
    <w:rsid w:val="76C61A16"/>
    <w:rsid w:val="77FE0BC6"/>
    <w:rsid w:val="78CA2D9E"/>
    <w:rsid w:val="7CAC2031"/>
    <w:rsid w:val="7D3F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eastAsia="宋体"/>
      <w:sz w:val="21"/>
      <w:szCs w:val="24"/>
    </w:rPr>
  </w:style>
  <w:style w:type="paragraph" w:styleId="3">
    <w:name w:val="toc 5"/>
    <w:basedOn w:val="1"/>
    <w:next w:val="1"/>
    <w:qFormat/>
    <w:uiPriority w:val="0"/>
    <w:pPr>
      <w:ind w:left="1680" w:leftChars="800"/>
    </w:p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b/>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0"/>
    <w:rPr>
      <w:color w:val="296FBE"/>
      <w:u w:val="none"/>
    </w:rPr>
  </w:style>
  <w:style w:type="paragraph" w:customStyle="1" w:styleId="15">
    <w:name w:val="样式1"/>
    <w:basedOn w:val="9"/>
    <w:next w:val="1"/>
    <w:qFormat/>
    <w:uiPriority w:val="0"/>
    <w:pPr>
      <w:tabs>
        <w:tab w:val="left" w:pos="720"/>
      </w:tabs>
      <w:ind w:firstLine="36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5852</Words>
  <Characters>6117</Characters>
  <Lines>0</Lines>
  <Paragraphs>0</Paragraphs>
  <TotalTime>0</TotalTime>
  <ScaleCrop>false</ScaleCrop>
  <LinksUpToDate>false</LinksUpToDate>
  <CharactersWithSpaces>7354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2022-05-13T08:46:00Z</dcterms:created>
  <dc:creator>&amp;&amp;&amp;&amp;&amp;&amp;</dc:creator>
  <cp:lastModifiedBy>王乐乐</cp:lastModifiedBy>
  <dcterms:modified xsi:type="dcterms:W3CDTF">2025-06-23T07:16:57Z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A405E20385C242E989200A6B851E749B</vt:lpwstr>
  </property>
</Properties>
</file>