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left="1400" w:hanging="1400" w:hangingChars="500"/>
        <w:jc w:val="left"/>
        <w:rPr>
          <w:rFonts w:hint="eastAsia" w:ascii="方正仿宋_GBK" w:hAnsi="方正仿宋_GBK" w:eastAsia="方正仿宋_GBK" w:cs="方正仿宋_GBK"/>
          <w:b/>
          <w:sz w:val="28"/>
          <w:szCs w:val="32"/>
          <w:highlight w:val="none"/>
        </w:rPr>
      </w:pPr>
      <w:r>
        <w:rPr>
          <w:rFonts w:hint="eastAsia" w:ascii="方正仿宋_GBK" w:hAnsi="方正仿宋_GBK" w:eastAsia="方正仿宋_GBK" w:cs="方正仿宋_GBK"/>
          <w:b/>
          <w:sz w:val="28"/>
          <w:szCs w:val="32"/>
          <w:highlight w:val="none"/>
        </w:rPr>
        <w:t>项目名称：</w:t>
      </w:r>
      <w:r>
        <w:rPr>
          <w:rFonts w:hint="eastAsia" w:ascii="方正仿宋_GBK" w:hAnsi="方正仿宋_GBK" w:eastAsia="方正仿宋_GBK" w:cs="方正仿宋_GBK"/>
          <w:b/>
          <w:sz w:val="28"/>
          <w:szCs w:val="32"/>
          <w:highlight w:val="none"/>
          <w:u w:val="single"/>
          <w:lang w:val="en-US" w:eastAsia="zh-CN"/>
        </w:rPr>
        <w:t xml:space="preserve">中垦牧（陕西）牧业有限公司犊牛接产业务外包项目  </w:t>
      </w:r>
      <w:r>
        <w:rPr>
          <w:rFonts w:hint="eastAsia" w:ascii="方正仿宋_GBK" w:hAnsi="方正仿宋_GBK" w:eastAsia="方正仿宋_GBK" w:cs="方正仿宋_GBK"/>
          <w:b/>
          <w:sz w:val="28"/>
          <w:szCs w:val="32"/>
          <w:highlight w:val="none"/>
        </w:rPr>
        <w:t xml:space="preserve">             </w:t>
      </w:r>
    </w:p>
    <w:p>
      <w:pPr>
        <w:spacing w:line="700" w:lineRule="exact"/>
        <w:rPr>
          <w:rFonts w:hint="default" w:ascii="方正仿宋_GBK" w:hAnsi="方正仿宋_GBK" w:eastAsia="方正仿宋_GBK" w:cs="方正仿宋_GBK"/>
          <w:b/>
          <w:bCs/>
          <w:color w:val="000000"/>
          <w:sz w:val="28"/>
          <w:szCs w:val="28"/>
          <w:highlight w:val="yellow"/>
          <w:lang w:val="en-US" w:eastAsia="zh-CN"/>
        </w:rPr>
      </w:pPr>
      <w:r>
        <w:rPr>
          <w:rFonts w:hint="eastAsia" w:ascii="方正仿宋_GBK" w:hAnsi="方正仿宋_GBK" w:eastAsia="方正仿宋_GBK" w:cs="方正仿宋_GBK"/>
          <w:b/>
          <w:bCs/>
          <w:color w:val="000000"/>
          <w:sz w:val="28"/>
          <w:szCs w:val="28"/>
          <w:highlight w:val="none"/>
        </w:rPr>
        <w:t>文件编号：</w:t>
      </w:r>
      <w:r>
        <w:rPr>
          <w:rFonts w:hint="eastAsia" w:ascii="方正仿宋_GBK" w:hAnsi="方正仿宋_GBK" w:eastAsia="方正仿宋_GBK" w:cs="方正仿宋_GBK"/>
          <w:b/>
          <w:bCs/>
          <w:color w:val="000000"/>
          <w:sz w:val="28"/>
          <w:szCs w:val="28"/>
          <w:highlight w:val="none"/>
          <w:u w:val="single"/>
          <w:lang w:eastAsia="zh-CN"/>
        </w:rPr>
        <w:t>2025</w:t>
      </w:r>
      <w:r>
        <w:rPr>
          <w:rFonts w:hint="eastAsia" w:ascii="方正仿宋_GBK" w:hAnsi="方正仿宋_GBK" w:eastAsia="方正仿宋_GBK" w:cs="方正仿宋_GBK"/>
          <w:b/>
          <w:bCs/>
          <w:color w:val="000000"/>
          <w:sz w:val="28"/>
          <w:szCs w:val="28"/>
          <w:highlight w:val="none"/>
          <w:u w:val="single"/>
        </w:rPr>
        <w:t>-</w:t>
      </w:r>
      <w:r>
        <w:rPr>
          <w:rFonts w:hint="eastAsia" w:ascii="方正仿宋_GBK" w:hAnsi="方正仿宋_GBK" w:eastAsia="方正仿宋_GBK" w:cs="方正仿宋_GBK"/>
          <w:b/>
          <w:bCs/>
          <w:color w:val="000000"/>
          <w:sz w:val="28"/>
          <w:szCs w:val="28"/>
          <w:highlight w:val="none"/>
          <w:u w:val="single"/>
          <w:lang w:val="en-US" w:eastAsia="zh-CN"/>
        </w:rPr>
        <w:t>1009</w:t>
      </w:r>
    </w:p>
    <w:p>
      <w:pPr>
        <w:widowControl/>
        <w:spacing w:line="240" w:lineRule="auto"/>
        <w:jc w:val="both"/>
        <w:rPr>
          <w:rFonts w:hint="eastAsia" w:ascii="方正仿宋_GBK" w:hAnsi="方正仿宋_GBK" w:eastAsia="方正仿宋_GBK" w:cs="方正仿宋_GBK"/>
          <w:b/>
          <w:kern w:val="0"/>
          <w:sz w:val="44"/>
          <w:szCs w:val="44"/>
          <w:lang w:eastAsia="zh-CN"/>
        </w:rPr>
      </w:pPr>
    </w:p>
    <w:p>
      <w:pPr>
        <w:widowControl/>
        <w:spacing w:line="240" w:lineRule="auto"/>
        <w:jc w:val="center"/>
        <w:rPr>
          <w:rFonts w:hint="eastAsia" w:ascii="方正仿宋_GBK" w:hAnsi="方正仿宋_GBK" w:eastAsia="方正仿宋_GBK" w:cs="方正仿宋_GBK"/>
          <w:b/>
          <w:kern w:val="0"/>
          <w:sz w:val="72"/>
          <w:szCs w:val="72"/>
          <w:lang w:val="en-US" w:eastAsia="zh-CN"/>
        </w:rPr>
      </w:pPr>
      <w:r>
        <w:rPr>
          <w:rFonts w:hint="eastAsia" w:ascii="方正仿宋_GBK" w:hAnsi="方正仿宋_GBK" w:eastAsia="方正仿宋_GBK" w:cs="方正仿宋_GBK"/>
          <w:b/>
          <w:kern w:val="0"/>
          <w:sz w:val="72"/>
          <w:szCs w:val="72"/>
          <w:lang w:val="en-US" w:eastAsia="zh-CN"/>
        </w:rPr>
        <w:t>公</w:t>
      </w:r>
    </w:p>
    <w:p>
      <w:pPr>
        <w:widowControl/>
        <w:spacing w:line="240" w:lineRule="auto"/>
        <w:jc w:val="center"/>
        <w:rPr>
          <w:rFonts w:hint="eastAsia" w:ascii="方正仿宋_GBK" w:hAnsi="方正仿宋_GBK" w:eastAsia="方正仿宋_GBK" w:cs="方正仿宋_GBK"/>
          <w:b/>
          <w:kern w:val="0"/>
          <w:sz w:val="72"/>
          <w:szCs w:val="72"/>
          <w:lang w:val="en-US" w:eastAsia="zh-CN"/>
        </w:rPr>
      </w:pPr>
      <w:r>
        <w:rPr>
          <w:rFonts w:hint="eastAsia" w:ascii="方正仿宋_GBK" w:hAnsi="方正仿宋_GBK" w:eastAsia="方正仿宋_GBK" w:cs="方正仿宋_GBK"/>
          <w:b/>
          <w:kern w:val="0"/>
          <w:sz w:val="72"/>
          <w:szCs w:val="72"/>
          <w:lang w:val="en-US" w:eastAsia="zh-CN"/>
        </w:rPr>
        <w:t>开</w:t>
      </w:r>
    </w:p>
    <w:p>
      <w:pPr>
        <w:widowControl/>
        <w:spacing w:line="240" w:lineRule="auto"/>
        <w:jc w:val="center"/>
        <w:rPr>
          <w:rFonts w:hint="eastAsia" w:ascii="方正仿宋_GBK" w:hAnsi="方正仿宋_GBK" w:eastAsia="方正仿宋_GBK" w:cs="方正仿宋_GBK"/>
          <w:b/>
          <w:kern w:val="0"/>
          <w:sz w:val="72"/>
          <w:szCs w:val="72"/>
          <w:lang w:eastAsia="zh-CN"/>
        </w:rPr>
      </w:pPr>
      <w:r>
        <w:rPr>
          <w:rFonts w:hint="eastAsia" w:ascii="方正仿宋_GBK" w:hAnsi="方正仿宋_GBK" w:eastAsia="方正仿宋_GBK" w:cs="方正仿宋_GBK"/>
          <w:b/>
          <w:kern w:val="0"/>
          <w:sz w:val="72"/>
          <w:szCs w:val="72"/>
          <w:lang w:eastAsia="zh-CN"/>
        </w:rPr>
        <w:t>比</w:t>
      </w:r>
    </w:p>
    <w:p>
      <w:pPr>
        <w:widowControl/>
        <w:spacing w:line="240" w:lineRule="auto"/>
        <w:jc w:val="center"/>
        <w:rPr>
          <w:rFonts w:hint="eastAsia" w:ascii="方正仿宋_GBK" w:hAnsi="方正仿宋_GBK" w:eastAsia="方正仿宋_GBK" w:cs="方正仿宋_GBK"/>
          <w:b/>
          <w:kern w:val="0"/>
          <w:sz w:val="72"/>
          <w:szCs w:val="72"/>
          <w:lang w:eastAsia="zh-CN"/>
        </w:rPr>
      </w:pPr>
      <w:r>
        <w:rPr>
          <w:rFonts w:hint="eastAsia" w:ascii="方正仿宋_GBK" w:hAnsi="方正仿宋_GBK" w:eastAsia="方正仿宋_GBK" w:cs="方正仿宋_GBK"/>
          <w:b/>
          <w:kern w:val="0"/>
          <w:sz w:val="72"/>
          <w:szCs w:val="72"/>
          <w:lang w:eastAsia="zh-CN"/>
        </w:rPr>
        <w:t>选</w:t>
      </w:r>
    </w:p>
    <w:p>
      <w:pPr>
        <w:widowControl/>
        <w:spacing w:line="240" w:lineRule="auto"/>
        <w:jc w:val="center"/>
        <w:rPr>
          <w:rFonts w:hint="eastAsia" w:ascii="方正仿宋_GBK" w:hAnsi="方正仿宋_GBK" w:eastAsia="方正仿宋_GBK" w:cs="方正仿宋_GBK"/>
          <w:b/>
          <w:kern w:val="0"/>
          <w:sz w:val="72"/>
          <w:szCs w:val="72"/>
          <w:lang w:eastAsia="zh-CN"/>
        </w:rPr>
      </w:pPr>
      <w:r>
        <w:rPr>
          <w:rFonts w:hint="eastAsia" w:ascii="方正仿宋_GBK" w:hAnsi="方正仿宋_GBK" w:eastAsia="方正仿宋_GBK" w:cs="方正仿宋_GBK"/>
          <w:b/>
          <w:kern w:val="0"/>
          <w:sz w:val="72"/>
          <w:szCs w:val="72"/>
          <w:lang w:eastAsia="zh-CN"/>
        </w:rPr>
        <w:t>文</w:t>
      </w:r>
    </w:p>
    <w:p>
      <w:pPr>
        <w:widowControl/>
        <w:spacing w:line="240" w:lineRule="auto"/>
        <w:jc w:val="center"/>
        <w:rPr>
          <w:rFonts w:hint="eastAsia" w:ascii="方正仿宋_GBK" w:hAnsi="方正仿宋_GBK" w:eastAsia="方正仿宋_GBK" w:cs="方正仿宋_GBK"/>
          <w:b/>
          <w:kern w:val="0"/>
          <w:sz w:val="72"/>
          <w:szCs w:val="72"/>
          <w:lang w:val="zh-CN"/>
        </w:rPr>
      </w:pPr>
      <w:r>
        <w:rPr>
          <w:rFonts w:hint="eastAsia" w:ascii="方正仿宋_GBK" w:hAnsi="方正仿宋_GBK" w:eastAsia="方正仿宋_GBK" w:cs="方正仿宋_GBK"/>
          <w:b/>
          <w:kern w:val="0"/>
          <w:sz w:val="72"/>
          <w:szCs w:val="72"/>
          <w:lang w:eastAsia="zh-CN"/>
        </w:rPr>
        <w:t>件</w:t>
      </w:r>
    </w:p>
    <w:p>
      <w:pPr>
        <w:autoSpaceDE w:val="0"/>
        <w:autoSpaceDN w:val="0"/>
        <w:adjustRightInd w:val="0"/>
        <w:spacing w:line="560" w:lineRule="exact"/>
        <w:jc w:val="center"/>
        <w:rPr>
          <w:rFonts w:hint="eastAsia" w:ascii="方正仿宋_GBK" w:hAnsi="方正仿宋_GBK" w:eastAsia="方正仿宋_GBK" w:cs="方正仿宋_GBK"/>
          <w:b/>
          <w:kern w:val="0"/>
          <w:sz w:val="72"/>
          <w:szCs w:val="72"/>
          <w:lang w:val="zh-CN"/>
        </w:rPr>
      </w:pPr>
    </w:p>
    <w:p>
      <w:pPr>
        <w:autoSpaceDE w:val="0"/>
        <w:autoSpaceDN w:val="0"/>
        <w:adjustRightInd w:val="0"/>
        <w:spacing w:line="560" w:lineRule="exact"/>
        <w:jc w:val="both"/>
        <w:rPr>
          <w:rFonts w:hint="eastAsia" w:ascii="方正仿宋_GBK" w:hAnsi="方正仿宋_GBK" w:eastAsia="方正仿宋_GBK" w:cs="方正仿宋_GBK"/>
          <w:b/>
          <w:kern w:val="0"/>
          <w:sz w:val="44"/>
          <w:szCs w:val="44"/>
          <w:lang w:val="en-US" w:eastAsia="zh-CN"/>
        </w:rPr>
      </w:pPr>
    </w:p>
    <w:p>
      <w:pPr>
        <w:pStyle w:val="14"/>
        <w:spacing w:line="360" w:lineRule="auto"/>
        <w:ind w:left="0" w:leftChars="0" w:firstLine="0" w:firstLineChars="0"/>
        <w:jc w:val="center"/>
        <w:rPr>
          <w:rFonts w:hint="eastAsia" w:ascii="方正仿宋_GBK" w:hAnsi="方正仿宋_GBK" w:eastAsia="方正仿宋_GBK" w:cs="方正仿宋_GBK"/>
          <w:b/>
          <w:sz w:val="30"/>
          <w:szCs w:val="30"/>
          <w:highlight w:val="none"/>
          <w:lang w:eastAsia="zh-CN"/>
        </w:rPr>
      </w:pPr>
      <w:r>
        <w:rPr>
          <w:rFonts w:hint="eastAsia" w:ascii="方正仿宋_GBK" w:hAnsi="方正仿宋_GBK" w:eastAsia="方正仿宋_GBK" w:cs="方正仿宋_GBK"/>
          <w:b/>
          <w:sz w:val="30"/>
          <w:szCs w:val="30"/>
          <w:highlight w:val="none"/>
          <w:lang w:val="en-US" w:eastAsia="zh-CN"/>
        </w:rPr>
        <w:t>比选单位</w:t>
      </w:r>
      <w:r>
        <w:rPr>
          <w:rFonts w:hint="eastAsia" w:ascii="方正仿宋_GBK" w:hAnsi="方正仿宋_GBK" w:eastAsia="方正仿宋_GBK" w:cs="方正仿宋_GBK"/>
          <w:b/>
          <w:sz w:val="30"/>
          <w:szCs w:val="30"/>
          <w:highlight w:val="none"/>
          <w:lang w:eastAsia="zh-CN"/>
        </w:rPr>
        <w:t>：</w:t>
      </w:r>
      <w:r>
        <w:rPr>
          <w:rFonts w:hint="eastAsia" w:ascii="方正仿宋_GBK" w:hAnsi="方正仿宋_GBK" w:eastAsia="方正仿宋_GBK" w:cs="方正仿宋_GBK"/>
          <w:b/>
          <w:sz w:val="30"/>
          <w:szCs w:val="30"/>
          <w:highlight w:val="none"/>
          <w:u w:val="single"/>
          <w:lang w:val="en-US" w:eastAsia="zh-CN"/>
        </w:rPr>
        <w:t>中垦牧（陕西）牧业有限公司</w:t>
      </w:r>
    </w:p>
    <w:p>
      <w:pPr>
        <w:spacing w:line="360" w:lineRule="auto"/>
        <w:jc w:val="center"/>
        <w:rPr>
          <w:rFonts w:hint="eastAsia" w:ascii="方正仿宋_GBK" w:hAnsi="方正仿宋_GBK" w:eastAsia="方正仿宋_GBK" w:cs="方正仿宋_GBK"/>
          <w:b/>
          <w:bCs/>
          <w:kern w:val="0"/>
          <w:sz w:val="32"/>
          <w:szCs w:val="32"/>
          <w:highlight w:val="none"/>
        </w:rPr>
      </w:pPr>
      <w:r>
        <w:rPr>
          <w:rFonts w:hint="eastAsia" w:ascii="方正仿宋_GBK" w:hAnsi="方正仿宋_GBK" w:eastAsia="方正仿宋_GBK" w:cs="方正仿宋_GBK"/>
          <w:b/>
          <w:sz w:val="28"/>
          <w:szCs w:val="28"/>
          <w:highlight w:val="none"/>
          <w:u w:val="single"/>
          <w:lang w:eastAsia="zh-CN"/>
        </w:rPr>
        <w:t>2025</w:t>
      </w:r>
      <w:r>
        <w:rPr>
          <w:rFonts w:hint="eastAsia" w:ascii="方正仿宋_GBK" w:hAnsi="方正仿宋_GBK" w:eastAsia="方正仿宋_GBK" w:cs="方正仿宋_GBK"/>
          <w:b/>
          <w:color w:val="auto"/>
          <w:sz w:val="28"/>
          <w:szCs w:val="28"/>
          <w:highlight w:val="none"/>
          <w:u w:val="single"/>
        </w:rPr>
        <w:t>年</w:t>
      </w:r>
      <w:r>
        <w:rPr>
          <w:rFonts w:hint="eastAsia" w:ascii="方正仿宋_GBK" w:hAnsi="方正仿宋_GBK" w:eastAsia="方正仿宋_GBK" w:cs="方正仿宋_GBK"/>
          <w:b/>
          <w:color w:val="auto"/>
          <w:sz w:val="28"/>
          <w:szCs w:val="28"/>
          <w:highlight w:val="none"/>
          <w:u w:val="single"/>
          <w:lang w:val="en-US" w:eastAsia="zh-CN"/>
        </w:rPr>
        <w:t>10</w:t>
      </w:r>
      <w:r>
        <w:rPr>
          <w:rFonts w:hint="eastAsia" w:ascii="方正仿宋_GBK" w:hAnsi="方正仿宋_GBK" w:eastAsia="方正仿宋_GBK" w:cs="方正仿宋_GBK"/>
          <w:b/>
          <w:color w:val="auto"/>
          <w:sz w:val="28"/>
          <w:szCs w:val="28"/>
          <w:highlight w:val="none"/>
          <w:u w:val="single"/>
        </w:rPr>
        <w:t>月</w:t>
      </w:r>
    </w:p>
    <w:p>
      <w:pPr>
        <w:autoSpaceDE w:val="0"/>
        <w:autoSpaceDN w:val="0"/>
        <w:adjustRightInd w:val="0"/>
        <w:spacing w:line="560" w:lineRule="exact"/>
        <w:jc w:val="center"/>
        <w:rPr>
          <w:rFonts w:hint="eastAsia" w:ascii="方正仿宋_GBK" w:hAnsi="方正仿宋_GBK" w:eastAsia="方正仿宋_GBK" w:cs="方正仿宋_GBK"/>
          <w:b/>
          <w:bCs w:val="0"/>
          <w:kern w:val="0"/>
          <w:sz w:val="28"/>
          <w:szCs w:val="28"/>
          <w:lang w:val="zh-CN"/>
        </w:rPr>
      </w:pPr>
    </w:p>
    <w:p>
      <w:pPr>
        <w:autoSpaceDE w:val="0"/>
        <w:autoSpaceDN w:val="0"/>
        <w:adjustRightInd w:val="0"/>
        <w:spacing w:line="560" w:lineRule="exact"/>
        <w:jc w:val="center"/>
        <w:rPr>
          <w:rFonts w:hint="eastAsia" w:ascii="方正仿宋_GBK" w:hAnsi="方正仿宋_GBK" w:eastAsia="方正仿宋_GBK" w:cs="方正仿宋_GBK"/>
          <w:b/>
          <w:bCs w:val="0"/>
          <w:kern w:val="0"/>
          <w:sz w:val="28"/>
          <w:szCs w:val="28"/>
          <w:lang w:val="zh-CN"/>
        </w:rPr>
      </w:pPr>
    </w:p>
    <w:p>
      <w:pPr>
        <w:autoSpaceDE w:val="0"/>
        <w:autoSpaceDN w:val="0"/>
        <w:adjustRightInd w:val="0"/>
        <w:spacing w:line="560" w:lineRule="exact"/>
        <w:jc w:val="center"/>
        <w:rPr>
          <w:rFonts w:hint="eastAsia" w:ascii="方正仿宋_GBK" w:hAnsi="方正仿宋_GBK" w:eastAsia="方正仿宋_GBK" w:cs="方正仿宋_GBK"/>
          <w:b/>
          <w:bCs w:val="0"/>
          <w:kern w:val="0"/>
          <w:sz w:val="28"/>
          <w:szCs w:val="28"/>
          <w:lang w:val="zh-CN"/>
        </w:rPr>
      </w:pP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jc w:val="center"/>
        <w:textAlignment w:val="auto"/>
        <w:rPr>
          <w:rFonts w:hint="eastAsia" w:ascii="方正仿宋_GBK" w:hAnsi="方正仿宋_GBK" w:eastAsia="方正仿宋_GBK" w:cs="方正仿宋_GBK"/>
          <w:b/>
          <w:bCs/>
          <w:kern w:val="0"/>
          <w:sz w:val="40"/>
          <w:szCs w:val="40"/>
          <w:highlight w:val="none"/>
          <w:lang w:val="en-US" w:eastAsia="zh-CN"/>
        </w:rPr>
      </w:pPr>
      <w:r>
        <w:rPr>
          <w:rFonts w:hint="eastAsia" w:ascii="方正仿宋_GBK" w:hAnsi="方正仿宋_GBK" w:eastAsia="方正仿宋_GBK" w:cs="方正仿宋_GBK"/>
          <w:b/>
          <w:bCs/>
          <w:kern w:val="0"/>
          <w:sz w:val="40"/>
          <w:szCs w:val="40"/>
          <w:highlight w:val="none"/>
          <w:lang w:val="en-US" w:eastAsia="zh-CN"/>
        </w:rPr>
        <w:t>中垦牧（陕西）牧业有限公司犊牛接产</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jc w:val="center"/>
        <w:textAlignment w:val="auto"/>
        <w:rPr>
          <w:rFonts w:hint="eastAsia" w:ascii="方正仿宋_GBK" w:hAnsi="方正仿宋_GBK" w:eastAsia="方正仿宋_GBK" w:cs="方正仿宋_GBK"/>
          <w:b/>
          <w:bCs/>
          <w:kern w:val="0"/>
          <w:sz w:val="40"/>
          <w:szCs w:val="40"/>
          <w:highlight w:val="none"/>
          <w:lang w:val="en-US" w:eastAsia="zh-CN"/>
        </w:rPr>
      </w:pPr>
      <w:r>
        <w:rPr>
          <w:rFonts w:hint="eastAsia" w:ascii="方正仿宋_GBK" w:hAnsi="方正仿宋_GBK" w:eastAsia="方正仿宋_GBK" w:cs="方正仿宋_GBK"/>
          <w:b/>
          <w:bCs/>
          <w:kern w:val="0"/>
          <w:sz w:val="40"/>
          <w:szCs w:val="40"/>
          <w:highlight w:val="none"/>
          <w:lang w:val="en-US" w:eastAsia="zh-CN"/>
        </w:rPr>
        <w:t>业务外包项目公开比选公告</w:t>
      </w:r>
    </w:p>
    <w:p>
      <w:pPr>
        <w:keepNext w:val="0"/>
        <w:keepLines w:val="0"/>
        <w:pageBreakBefore w:val="0"/>
        <w:widowControl/>
        <w:kinsoku/>
        <w:wordWrap/>
        <w:overflowPunct/>
        <w:topLinePunct w:val="0"/>
        <w:bidi w:val="0"/>
        <w:snapToGrid/>
        <w:spacing w:line="600" w:lineRule="exact"/>
        <w:jc w:val="left"/>
        <w:textAlignment w:val="auto"/>
        <w:rPr>
          <w:rFonts w:hint="eastAsia" w:ascii="方正仿宋_GBK" w:hAnsi="方正仿宋_GBK" w:eastAsia="方正仿宋_GBK" w:cs="方正仿宋_GBK"/>
          <w:kern w:val="0"/>
          <w:sz w:val="24"/>
          <w:szCs w:val="24"/>
          <w:lang w:eastAsia="zh-CN"/>
        </w:rPr>
      </w:pPr>
      <w:r>
        <w:rPr>
          <w:rFonts w:hint="eastAsia" w:ascii="方正仿宋_GBK" w:hAnsi="方正仿宋_GBK" w:eastAsia="方正仿宋_GBK" w:cs="方正仿宋_GBK"/>
          <w:kern w:val="0"/>
          <w:sz w:val="24"/>
          <w:szCs w:val="24"/>
          <w:lang w:eastAsia="zh-CN"/>
        </w:rPr>
        <w:t>各参选单位：</w:t>
      </w:r>
    </w:p>
    <w:p>
      <w:pPr>
        <w:keepNext w:val="0"/>
        <w:keepLines w:val="0"/>
        <w:pageBreakBefore w:val="0"/>
        <w:widowControl/>
        <w:kinsoku/>
        <w:wordWrap/>
        <w:overflowPunct/>
        <w:topLinePunct w:val="0"/>
        <w:bidi w:val="0"/>
        <w:snapToGrid/>
        <w:spacing w:line="600" w:lineRule="exact"/>
        <w:ind w:firstLine="480" w:firstLineChars="200"/>
        <w:jc w:val="left"/>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highlight w:val="none"/>
          <w:lang w:val="en-US" w:eastAsia="zh-CN"/>
        </w:rPr>
        <w:t>中垦牧（陕西）牧业有限公司定边牧场</w:t>
      </w:r>
      <w:r>
        <w:rPr>
          <w:rFonts w:hint="eastAsia" w:ascii="方正仿宋_GBK" w:hAnsi="方正仿宋_GBK" w:eastAsia="方正仿宋_GBK" w:cs="方正仿宋_GBK"/>
          <w:kern w:val="0"/>
          <w:sz w:val="24"/>
          <w:szCs w:val="24"/>
          <w:lang w:val="en-US" w:eastAsia="zh-CN"/>
        </w:rPr>
        <w:t>为聚焦核心业务，提升整体运营效率，</w:t>
      </w:r>
      <w:r>
        <w:rPr>
          <w:rFonts w:hint="eastAsia" w:ascii="方正仿宋_GBK" w:hAnsi="方正仿宋_GBK" w:eastAsia="方正仿宋_GBK" w:cs="方正仿宋_GBK"/>
          <w:kern w:val="0"/>
          <w:sz w:val="24"/>
          <w:szCs w:val="24"/>
          <w:lang w:eastAsia="zh-CN"/>
        </w:rPr>
        <w:t>现</w:t>
      </w:r>
      <w:r>
        <w:rPr>
          <w:rFonts w:hint="eastAsia" w:ascii="方正仿宋_GBK" w:hAnsi="方正仿宋_GBK" w:eastAsia="方正仿宋_GBK" w:cs="方正仿宋_GBK"/>
          <w:kern w:val="0"/>
          <w:sz w:val="24"/>
          <w:szCs w:val="24"/>
          <w:lang w:val="en-US" w:eastAsia="zh-CN"/>
        </w:rPr>
        <w:t>中垦牧（陕西）牧业有限公司定边牧场对犊牛接产业务外包项目</w:t>
      </w:r>
      <w:r>
        <w:rPr>
          <w:rFonts w:hint="eastAsia" w:ascii="方正仿宋_GBK" w:hAnsi="方正仿宋_GBK" w:eastAsia="方正仿宋_GBK" w:cs="方正仿宋_GBK"/>
          <w:kern w:val="0"/>
          <w:sz w:val="24"/>
          <w:szCs w:val="24"/>
          <w:lang w:eastAsia="zh-CN"/>
        </w:rPr>
        <w:t>进行公开比选，诚挚公开邀请有意愿的参选单位参与</w:t>
      </w:r>
      <w:r>
        <w:rPr>
          <w:rFonts w:hint="eastAsia" w:ascii="方正仿宋_GBK" w:hAnsi="方正仿宋_GBK" w:eastAsia="方正仿宋_GBK" w:cs="方正仿宋_GBK"/>
          <w:kern w:val="0"/>
          <w:sz w:val="24"/>
          <w:szCs w:val="24"/>
          <w:lang w:val="en-US" w:eastAsia="zh-CN"/>
        </w:rPr>
        <w:t>犊牛接产业务外包项目</w:t>
      </w:r>
      <w:r>
        <w:rPr>
          <w:rFonts w:hint="eastAsia" w:ascii="方正仿宋_GBK" w:hAnsi="方正仿宋_GBK" w:eastAsia="方正仿宋_GBK" w:cs="方正仿宋_GBK"/>
          <w:kern w:val="0"/>
          <w:sz w:val="24"/>
          <w:szCs w:val="24"/>
          <w:lang w:eastAsia="zh-CN"/>
        </w:rPr>
        <w:t>，项目具体事项详见如下：</w:t>
      </w:r>
    </w:p>
    <w:p>
      <w:pPr>
        <w:keepNext w:val="0"/>
        <w:keepLines w:val="0"/>
        <w:pageBreakBefore w:val="0"/>
        <w:widowControl w:val="0"/>
        <w:numPr>
          <w:ilvl w:val="0"/>
          <w:numId w:val="0"/>
        </w:numPr>
        <w:tabs>
          <w:tab w:val="left" w:pos="879"/>
        </w:tabs>
        <w:kinsoku/>
        <w:wordWrap/>
        <w:overflowPunct/>
        <w:topLinePunct w:val="0"/>
        <w:autoSpaceDE w:val="0"/>
        <w:autoSpaceDN w:val="0"/>
        <w:bidi w:val="0"/>
        <w:adjustRightInd w:val="0"/>
        <w:snapToGrid/>
        <w:spacing w:line="600" w:lineRule="exact"/>
        <w:ind w:firstLine="480" w:firstLineChars="200"/>
        <w:textAlignment w:val="auto"/>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b/>
          <w:bCs/>
          <w:kern w:val="0"/>
          <w:sz w:val="24"/>
          <w:szCs w:val="24"/>
          <w:lang w:val="zh-CN"/>
        </w:rPr>
        <w:t>一、</w:t>
      </w:r>
      <w:r>
        <w:rPr>
          <w:rFonts w:hint="eastAsia" w:ascii="方正仿宋_GBK" w:hAnsi="方正仿宋_GBK" w:eastAsia="方正仿宋_GBK" w:cs="方正仿宋_GBK"/>
          <w:b/>
          <w:bCs/>
          <w:kern w:val="0"/>
          <w:sz w:val="24"/>
          <w:szCs w:val="24"/>
          <w:lang w:val="en-US" w:eastAsia="zh-CN"/>
        </w:rPr>
        <w:t>招标</w:t>
      </w:r>
      <w:r>
        <w:rPr>
          <w:rFonts w:hint="eastAsia" w:ascii="方正仿宋_GBK" w:hAnsi="方正仿宋_GBK" w:eastAsia="方正仿宋_GBK" w:cs="方正仿宋_GBK"/>
          <w:b/>
          <w:bCs/>
          <w:kern w:val="0"/>
          <w:sz w:val="24"/>
          <w:szCs w:val="24"/>
          <w:lang w:val="zh-CN"/>
        </w:rPr>
        <w:t>单位：</w:t>
      </w:r>
      <w:r>
        <w:rPr>
          <w:rFonts w:hint="eastAsia" w:ascii="方正仿宋_GBK" w:hAnsi="方正仿宋_GBK" w:eastAsia="方正仿宋_GBK" w:cs="方正仿宋_GBK"/>
          <w:kern w:val="0"/>
          <w:sz w:val="24"/>
          <w:szCs w:val="24"/>
          <w:lang w:val="en-US" w:eastAsia="zh-CN"/>
        </w:rPr>
        <w:t>中垦牧（陕西）牧业有限公司</w:t>
      </w:r>
    </w:p>
    <w:p>
      <w:pPr>
        <w:keepNext w:val="0"/>
        <w:keepLines w:val="0"/>
        <w:pageBreakBefore w:val="0"/>
        <w:widowControl w:val="0"/>
        <w:numPr>
          <w:ilvl w:val="0"/>
          <w:numId w:val="0"/>
        </w:numPr>
        <w:tabs>
          <w:tab w:val="left" w:pos="879"/>
        </w:tabs>
        <w:kinsoku/>
        <w:wordWrap/>
        <w:overflowPunct/>
        <w:topLinePunct w:val="0"/>
        <w:autoSpaceDE w:val="0"/>
        <w:autoSpaceDN w:val="0"/>
        <w:bidi w:val="0"/>
        <w:adjustRightInd w:val="0"/>
        <w:snapToGrid/>
        <w:spacing w:line="600" w:lineRule="exact"/>
        <w:ind w:firstLine="480" w:firstLineChars="200"/>
        <w:textAlignment w:val="auto"/>
        <w:rPr>
          <w:rFonts w:hint="default"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b/>
          <w:bCs/>
          <w:kern w:val="0"/>
          <w:sz w:val="24"/>
          <w:szCs w:val="24"/>
          <w:lang w:eastAsia="zh-CN"/>
        </w:rPr>
        <w:t>二、</w:t>
      </w:r>
      <w:r>
        <w:rPr>
          <w:rFonts w:hint="eastAsia" w:ascii="方正仿宋_GBK" w:hAnsi="方正仿宋_GBK" w:eastAsia="方正仿宋_GBK" w:cs="方正仿宋_GBK"/>
          <w:b/>
          <w:bCs/>
          <w:kern w:val="0"/>
          <w:sz w:val="24"/>
          <w:szCs w:val="24"/>
          <w:lang w:val="en-US" w:eastAsia="zh-CN"/>
        </w:rPr>
        <w:t>招标</w:t>
      </w:r>
      <w:r>
        <w:rPr>
          <w:rFonts w:hint="eastAsia" w:ascii="方正仿宋_GBK" w:hAnsi="方正仿宋_GBK" w:eastAsia="方正仿宋_GBK" w:cs="方正仿宋_GBK"/>
          <w:b/>
          <w:bCs/>
          <w:kern w:val="0"/>
          <w:sz w:val="24"/>
          <w:szCs w:val="24"/>
          <w:lang w:eastAsia="zh-CN"/>
        </w:rPr>
        <w:t>单位地址：</w:t>
      </w:r>
      <w:r>
        <w:rPr>
          <w:rFonts w:hint="eastAsia" w:ascii="方正仿宋_GBK" w:hAnsi="方正仿宋_GBK" w:eastAsia="方正仿宋_GBK" w:cs="方正仿宋_GBK"/>
          <w:b w:val="0"/>
          <w:bCs w:val="0"/>
          <w:kern w:val="0"/>
          <w:sz w:val="24"/>
          <w:szCs w:val="24"/>
          <w:lang w:eastAsia="zh-CN"/>
        </w:rPr>
        <w:t>陕西省榆林市定边县贺圈镇五兴庄村红庄自然村组</w:t>
      </w:r>
      <w:r>
        <w:rPr>
          <w:rFonts w:hint="eastAsia" w:ascii="方正仿宋_GBK" w:hAnsi="方正仿宋_GBK" w:eastAsia="方正仿宋_GBK" w:cs="方正仿宋_GBK"/>
          <w:kern w:val="0"/>
          <w:sz w:val="24"/>
          <w:szCs w:val="24"/>
          <w:lang w:val="en-US" w:eastAsia="zh-CN"/>
        </w:rPr>
        <w:t>中垦牧（陕西）牧业有限公司</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480" w:firstLineChars="200"/>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b/>
          <w:bCs/>
          <w:kern w:val="0"/>
          <w:sz w:val="24"/>
          <w:szCs w:val="24"/>
          <w:lang w:val="zh-CN"/>
        </w:rPr>
        <w:t>三、项目名称：</w:t>
      </w:r>
      <w:r>
        <w:rPr>
          <w:rFonts w:hint="eastAsia" w:ascii="方正仿宋_GBK" w:hAnsi="方正仿宋_GBK" w:eastAsia="方正仿宋_GBK" w:cs="方正仿宋_GBK"/>
          <w:kern w:val="0"/>
          <w:sz w:val="24"/>
          <w:szCs w:val="24"/>
          <w:lang w:val="en-US" w:eastAsia="zh-CN"/>
        </w:rPr>
        <w:t>中垦牧（陕西）牧业有限公司犊牛接产业务外包项目</w:t>
      </w:r>
    </w:p>
    <w:p>
      <w:pPr>
        <w:keepNext w:val="0"/>
        <w:keepLines w:val="0"/>
        <w:pageBreakBefore w:val="0"/>
        <w:widowControl w:val="0"/>
        <w:kinsoku/>
        <w:wordWrap/>
        <w:overflowPunct/>
        <w:topLinePunct w:val="0"/>
        <w:autoSpaceDE w:val="0"/>
        <w:autoSpaceDN/>
        <w:bidi w:val="0"/>
        <w:adjustRightInd w:val="0"/>
        <w:snapToGrid w:val="0"/>
        <w:spacing w:line="600" w:lineRule="exact"/>
        <w:ind w:left="0" w:leftChars="0" w:firstLine="480" w:firstLineChars="200"/>
        <w:jc w:val="left"/>
        <w:textAlignment w:val="auto"/>
        <w:outlineLvl w:val="9"/>
        <w:rPr>
          <w:rFonts w:hint="eastAsia" w:ascii="方正仿宋_GBK" w:hAnsi="方正仿宋_GBK" w:eastAsia="方正仿宋_GBK" w:cs="方正仿宋_GBK"/>
          <w:b/>
          <w:bCs/>
          <w:kern w:val="0"/>
          <w:sz w:val="24"/>
          <w:szCs w:val="24"/>
          <w:lang w:val="zh-CN"/>
        </w:rPr>
      </w:pPr>
      <w:r>
        <w:rPr>
          <w:rFonts w:hint="eastAsia" w:ascii="方正仿宋_GBK" w:hAnsi="方正仿宋_GBK" w:eastAsia="方正仿宋_GBK" w:cs="方正仿宋_GBK"/>
          <w:b/>
          <w:bCs/>
          <w:kern w:val="0"/>
          <w:sz w:val="24"/>
          <w:szCs w:val="24"/>
          <w:lang w:val="zh-CN"/>
        </w:rPr>
        <w:t>四、项目内容：</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480" w:firstLineChars="200"/>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1.主要职责为做好牛只接产助产，提高接产成活率，降低产后疾病，确保犊牛系谱准确，确保临产牛只顺利分娩。</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480" w:firstLineChars="200"/>
        <w:textAlignment w:val="auto"/>
        <w:rPr>
          <w:rFonts w:hint="eastAsia" w:ascii="方正仿宋_GBK" w:hAnsi="方正仿宋_GBK" w:eastAsia="方正仿宋_GBK" w:cs="方正仿宋_GBK"/>
          <w:kern w:val="0"/>
          <w:sz w:val="24"/>
          <w:szCs w:val="24"/>
          <w:lang w:val="zh-CN" w:eastAsia="zh-CN"/>
        </w:rPr>
      </w:pPr>
      <w:r>
        <w:rPr>
          <w:rFonts w:hint="eastAsia" w:ascii="方正仿宋_GBK" w:hAnsi="方正仿宋_GBK" w:eastAsia="方正仿宋_GBK" w:cs="方正仿宋_GBK"/>
          <w:kern w:val="0"/>
          <w:sz w:val="24"/>
          <w:szCs w:val="24"/>
          <w:lang w:val="en-US" w:eastAsia="zh-CN"/>
        </w:rPr>
        <w:t>2.接产操作规范需按照《中垦牧（陕西）牧业有限公司犊牛接产管理办法》执行。</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480" w:firstLineChars="200"/>
        <w:textAlignment w:val="auto"/>
        <w:rPr>
          <w:rFonts w:hint="eastAsia"/>
          <w:lang w:val="en-US" w:eastAsia="zh-CN"/>
        </w:rPr>
      </w:pPr>
      <w:r>
        <w:rPr>
          <w:rFonts w:hint="eastAsia" w:ascii="方正仿宋_GBK" w:hAnsi="方正仿宋_GBK" w:eastAsia="方正仿宋_GBK" w:cs="方正仿宋_GBK"/>
          <w:kern w:val="0"/>
          <w:sz w:val="24"/>
          <w:szCs w:val="24"/>
          <w:lang w:val="en-US" w:eastAsia="zh-CN"/>
        </w:rPr>
        <w:t>3.具体工作内容为接产准备及巡栏，监控分娩，临产牛转移，接产与助产，新产牛处理，调围产牛，清铺垫草，胎衣及死胎处理，责任区卫生及消毒等。</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480" w:firstLineChars="200"/>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4.服务人员入场后必须严格遵守公司以及犊牛部规章制度，按时完成工作，履行犊牛接产工作职责。</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480" w:firstLineChars="200"/>
        <w:textAlignment w:val="auto"/>
        <w:rPr>
          <w:rFonts w:hint="default"/>
          <w:lang w:val="en-US" w:eastAsia="zh-CN"/>
        </w:rPr>
      </w:pPr>
      <w:r>
        <w:rPr>
          <w:rFonts w:hint="eastAsia" w:ascii="方正仿宋_GBK" w:hAnsi="方正仿宋_GBK" w:eastAsia="方正仿宋_GBK" w:cs="方正仿宋_GBK"/>
          <w:kern w:val="0"/>
          <w:sz w:val="24"/>
          <w:szCs w:val="24"/>
          <w:lang w:val="en-US" w:eastAsia="zh-CN"/>
        </w:rPr>
        <w:t>5.预计产犊数量</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ind w:firstLine="0" w:firstLineChars="0"/>
        <w:textAlignment w:val="auto"/>
        <w:rPr>
          <w:rFonts w:hint="eastAsia" w:ascii="方正仿宋_GBK" w:hAnsi="方正仿宋_GBK" w:eastAsia="方正仿宋_GBK" w:cs="方正仿宋_GBK"/>
          <w:kern w:val="0"/>
          <w:sz w:val="24"/>
          <w:szCs w:val="24"/>
          <w:lang w:val="en-US" w:eastAsia="zh-CN"/>
        </w:rPr>
      </w:pPr>
      <w:r>
        <w:drawing>
          <wp:inline distT="0" distB="0" distL="114300" distR="114300">
            <wp:extent cx="5394960" cy="537845"/>
            <wp:effectExtent l="0" t="0" r="15240" b="14605"/>
            <wp:docPr id="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pic:cNvPicPr>
                      <a:picLocks noChangeAspect="1"/>
                    </pic:cNvPicPr>
                  </pic:nvPicPr>
                  <pic:blipFill>
                    <a:blip r:embed="rId13"/>
                    <a:stretch>
                      <a:fillRect/>
                    </a:stretch>
                  </pic:blipFill>
                  <pic:spPr>
                    <a:xfrm>
                      <a:off x="0" y="0"/>
                      <a:ext cx="5394960" cy="537845"/>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val="0"/>
        <w:autoSpaceDN w:val="0"/>
        <w:bidi w:val="0"/>
        <w:adjustRightInd w:val="0"/>
        <w:snapToGrid/>
        <w:spacing w:line="600" w:lineRule="exact"/>
        <w:ind w:firstLine="480" w:firstLineChars="200"/>
        <w:textAlignment w:val="auto"/>
        <w:rPr>
          <w:rFonts w:hint="eastAsia" w:ascii="方正仿宋_GBK" w:hAnsi="方正仿宋_GBK" w:eastAsia="方正仿宋_GBK" w:cs="方正仿宋_GBK"/>
          <w:kern w:val="0"/>
          <w:sz w:val="24"/>
          <w:szCs w:val="24"/>
          <w:highlight w:val="yellow"/>
          <w:lang w:val="zh-CN"/>
        </w:rPr>
      </w:pPr>
      <w:r>
        <w:rPr>
          <w:rFonts w:hint="eastAsia" w:ascii="方正仿宋_GBK" w:hAnsi="方正仿宋_GBK" w:eastAsia="方正仿宋_GBK" w:cs="方正仿宋_GBK"/>
          <w:b/>
          <w:bCs/>
          <w:kern w:val="0"/>
          <w:sz w:val="24"/>
          <w:szCs w:val="24"/>
          <w:lang w:val="en-US" w:eastAsia="zh-CN"/>
        </w:rPr>
        <w:t>五、服务期限</w:t>
      </w:r>
      <w:r>
        <w:rPr>
          <w:rFonts w:hint="eastAsia" w:ascii="方正仿宋_GBK" w:hAnsi="方正仿宋_GBK" w:eastAsia="方正仿宋_GBK" w:cs="方正仿宋_GBK"/>
          <w:b/>
          <w:bCs/>
          <w:kern w:val="0"/>
          <w:sz w:val="24"/>
          <w:szCs w:val="24"/>
          <w:highlight w:val="none"/>
          <w:lang w:val="zh-CN"/>
        </w:rPr>
        <w:t>：</w:t>
      </w:r>
      <w:r>
        <w:rPr>
          <w:rFonts w:hint="eastAsia" w:ascii="方正仿宋_GBK" w:hAnsi="方正仿宋_GBK" w:eastAsia="方正仿宋_GBK" w:cs="方正仿宋_GBK"/>
          <w:b w:val="0"/>
          <w:bCs w:val="0"/>
          <w:kern w:val="0"/>
          <w:sz w:val="24"/>
          <w:szCs w:val="24"/>
          <w:lang w:val="zh-CN" w:eastAsia="zh-CN"/>
        </w:rPr>
        <w:t>合同签订之日起</w:t>
      </w:r>
      <w:r>
        <w:rPr>
          <w:rFonts w:hint="eastAsia" w:ascii="方正仿宋_GBK" w:hAnsi="方正仿宋_GBK" w:eastAsia="方正仿宋_GBK" w:cs="方正仿宋_GBK"/>
          <w:kern w:val="0"/>
          <w:sz w:val="24"/>
          <w:szCs w:val="24"/>
          <w:lang w:val="en-US" w:eastAsia="zh-CN"/>
        </w:rPr>
        <w:t>一</w:t>
      </w:r>
      <w:r>
        <w:rPr>
          <w:rFonts w:hint="eastAsia" w:ascii="方正仿宋_GBK" w:hAnsi="方正仿宋_GBK" w:eastAsia="方正仿宋_GBK" w:cs="方正仿宋_GBK"/>
          <w:kern w:val="0"/>
          <w:sz w:val="24"/>
          <w:szCs w:val="24"/>
          <w:lang w:val="zh-CN" w:eastAsia="zh-CN"/>
        </w:rPr>
        <w:t>年（</w:t>
      </w:r>
      <w:r>
        <w:rPr>
          <w:rFonts w:hint="eastAsia" w:ascii="方正仿宋_GBK" w:hAnsi="方正仿宋_GBK" w:eastAsia="方正仿宋_GBK" w:cs="方正仿宋_GBK"/>
          <w:kern w:val="0"/>
          <w:sz w:val="24"/>
          <w:szCs w:val="24"/>
          <w:lang w:val="en-US" w:eastAsia="zh-CN"/>
        </w:rPr>
        <w:t>12个月</w:t>
      </w:r>
      <w:r>
        <w:rPr>
          <w:rFonts w:hint="eastAsia" w:ascii="方正仿宋_GBK" w:hAnsi="方正仿宋_GBK" w:eastAsia="方正仿宋_GBK" w:cs="方正仿宋_GBK"/>
          <w:kern w:val="0"/>
          <w:sz w:val="24"/>
          <w:szCs w:val="24"/>
          <w:lang w:val="zh-CN" w:eastAsia="zh-CN"/>
        </w:rPr>
        <w:t>）。</w:t>
      </w:r>
    </w:p>
    <w:p>
      <w:pPr>
        <w:keepNext w:val="0"/>
        <w:keepLines w:val="0"/>
        <w:pageBreakBefore w:val="0"/>
        <w:widowControl w:val="0"/>
        <w:kinsoku/>
        <w:wordWrap/>
        <w:overflowPunct/>
        <w:topLinePunct w:val="0"/>
        <w:autoSpaceDE w:val="0"/>
        <w:autoSpaceDN w:val="0"/>
        <w:bidi w:val="0"/>
        <w:adjustRightInd w:val="0"/>
        <w:snapToGrid/>
        <w:spacing w:line="600" w:lineRule="exact"/>
        <w:ind w:firstLine="480" w:firstLineChars="200"/>
        <w:textAlignment w:val="auto"/>
        <w:rPr>
          <w:rFonts w:hint="default" w:ascii="方正仿宋_GBK" w:hAnsi="方正仿宋_GBK" w:eastAsia="方正仿宋_GBK" w:cs="方正仿宋_GBK"/>
          <w:b/>
          <w:bCs/>
          <w:kern w:val="0"/>
          <w:sz w:val="24"/>
          <w:szCs w:val="24"/>
          <w:lang w:val="en-US" w:eastAsia="zh-CN"/>
        </w:rPr>
      </w:pPr>
      <w:r>
        <w:rPr>
          <w:rFonts w:hint="eastAsia" w:ascii="方正仿宋_GBK" w:hAnsi="方正仿宋_GBK" w:eastAsia="方正仿宋_GBK" w:cs="方正仿宋_GBK"/>
          <w:b/>
          <w:bCs/>
          <w:kern w:val="0"/>
          <w:sz w:val="24"/>
          <w:szCs w:val="24"/>
          <w:lang w:val="en-US" w:eastAsia="zh-CN"/>
        </w:rPr>
        <w:t>六、最高限价：</w:t>
      </w:r>
      <w:r>
        <w:rPr>
          <w:rFonts w:hint="eastAsia" w:ascii="方正仿宋_GBK" w:hAnsi="方正仿宋_GBK" w:eastAsia="方正仿宋_GBK" w:cs="方正仿宋_GBK"/>
          <w:b w:val="0"/>
          <w:bCs w:val="0"/>
          <w:kern w:val="0"/>
          <w:sz w:val="24"/>
          <w:szCs w:val="24"/>
          <w:lang w:val="en-US" w:eastAsia="zh-CN"/>
        </w:rPr>
        <w:t>不高于人民币报价80万元/年，</w:t>
      </w:r>
      <w:r>
        <w:rPr>
          <w:rFonts w:hint="eastAsia" w:ascii="方正仿宋_GBK" w:hAnsi="方正仿宋_GBK" w:eastAsia="方正仿宋_GBK" w:cs="方正仿宋_GBK"/>
          <w:kern w:val="0"/>
          <w:sz w:val="24"/>
          <w:szCs w:val="24"/>
          <w:lang w:val="en-US" w:eastAsia="zh-CN"/>
        </w:rPr>
        <w:t>报价包括但不限于犊牛接产业务所需人工费、劳保防护用品费、保险费、管理费、税金、利润等所有费用</w:t>
      </w:r>
      <w:r>
        <w:rPr>
          <w:rFonts w:hint="eastAsia" w:ascii="方正仿宋_GBK" w:hAnsi="方正仿宋_GBK" w:eastAsia="方正仿宋_GBK" w:cs="方正仿宋_GBK"/>
          <w:b w:val="0"/>
          <w:bCs w:val="0"/>
          <w:kern w:val="0"/>
          <w:sz w:val="24"/>
          <w:szCs w:val="24"/>
          <w:lang w:val="en-US" w:eastAsia="zh-CN"/>
        </w:rPr>
        <w:t>。</w:t>
      </w:r>
    </w:p>
    <w:p>
      <w:pPr>
        <w:keepNext w:val="0"/>
        <w:keepLines w:val="0"/>
        <w:pageBreakBefore w:val="0"/>
        <w:widowControl w:val="0"/>
        <w:kinsoku/>
        <w:wordWrap/>
        <w:overflowPunct/>
        <w:topLinePunct w:val="0"/>
        <w:autoSpaceDE w:val="0"/>
        <w:autoSpaceDN w:val="0"/>
        <w:bidi w:val="0"/>
        <w:adjustRightInd w:val="0"/>
        <w:snapToGrid/>
        <w:spacing w:line="600" w:lineRule="exact"/>
        <w:ind w:firstLine="480" w:firstLineChars="200"/>
        <w:textAlignment w:val="auto"/>
        <w:rPr>
          <w:rFonts w:hint="eastAsia" w:ascii="方正仿宋_GBK" w:hAnsi="方正仿宋_GBK" w:eastAsia="方正仿宋_GBK" w:cs="方正仿宋_GBK"/>
          <w:b/>
          <w:bCs/>
          <w:kern w:val="0"/>
          <w:sz w:val="24"/>
          <w:szCs w:val="24"/>
          <w:lang w:val="zh-CN"/>
        </w:rPr>
      </w:pPr>
      <w:r>
        <w:rPr>
          <w:rFonts w:hint="eastAsia" w:ascii="方正仿宋_GBK" w:hAnsi="方正仿宋_GBK" w:eastAsia="方正仿宋_GBK" w:cs="方正仿宋_GBK"/>
          <w:b/>
          <w:bCs/>
          <w:kern w:val="0"/>
          <w:sz w:val="24"/>
          <w:szCs w:val="24"/>
          <w:lang w:val="en-US" w:eastAsia="zh-CN"/>
        </w:rPr>
        <w:t>七</w:t>
      </w:r>
      <w:r>
        <w:rPr>
          <w:rFonts w:hint="eastAsia" w:ascii="方正仿宋_GBK" w:hAnsi="方正仿宋_GBK" w:eastAsia="方正仿宋_GBK" w:cs="方正仿宋_GBK"/>
          <w:b/>
          <w:bCs/>
          <w:kern w:val="0"/>
          <w:sz w:val="24"/>
          <w:szCs w:val="24"/>
          <w:lang w:eastAsia="zh-CN"/>
        </w:rPr>
        <w:t>、</w:t>
      </w:r>
      <w:r>
        <w:rPr>
          <w:rFonts w:hint="eastAsia" w:ascii="方正仿宋_GBK" w:hAnsi="方正仿宋_GBK" w:eastAsia="方正仿宋_GBK" w:cs="方正仿宋_GBK"/>
          <w:b/>
          <w:bCs/>
          <w:kern w:val="0"/>
          <w:sz w:val="24"/>
          <w:szCs w:val="24"/>
          <w:lang w:val="zh-CN"/>
        </w:rPr>
        <w:t>参选方资格要求：</w:t>
      </w:r>
    </w:p>
    <w:p>
      <w:pPr>
        <w:keepNext w:val="0"/>
        <w:keepLines w:val="0"/>
        <w:pageBreakBefore w:val="0"/>
        <w:widowControl w:val="0"/>
        <w:kinsoku/>
        <w:wordWrap/>
        <w:overflowPunct/>
        <w:topLinePunct w:val="0"/>
        <w:autoSpaceDE w:val="0"/>
        <w:autoSpaceDN w:val="0"/>
        <w:bidi w:val="0"/>
        <w:adjustRightInd w:val="0"/>
        <w:snapToGrid/>
        <w:spacing w:line="600" w:lineRule="exact"/>
        <w:ind w:firstLine="480" w:firstLineChars="200"/>
        <w:textAlignment w:val="auto"/>
        <w:rPr>
          <w:rFonts w:hint="eastAsia" w:ascii="方正仿宋_GBK" w:hAnsi="方正仿宋_GBK" w:eastAsia="方正仿宋_GBK" w:cs="方正仿宋_GBK"/>
          <w:b w:val="0"/>
          <w:bCs w:val="0"/>
          <w:kern w:val="0"/>
          <w:sz w:val="24"/>
          <w:szCs w:val="24"/>
          <w:lang w:val="en-US" w:eastAsia="zh-CN"/>
        </w:rPr>
      </w:pPr>
      <w:r>
        <w:rPr>
          <w:rFonts w:hint="eastAsia" w:ascii="方正仿宋_GBK" w:hAnsi="方正仿宋_GBK" w:eastAsia="方正仿宋_GBK" w:cs="方正仿宋_GBK"/>
          <w:b w:val="0"/>
          <w:bCs w:val="0"/>
          <w:kern w:val="0"/>
          <w:sz w:val="24"/>
          <w:szCs w:val="24"/>
          <w:lang w:val="en-US" w:eastAsia="zh-CN"/>
        </w:rPr>
        <w:t>1.参选方具有独立法人资格，提供印有统一社会信用代码的营业执照复印件、开户行许可证复印件。</w:t>
      </w:r>
    </w:p>
    <w:p>
      <w:pPr>
        <w:keepNext w:val="0"/>
        <w:keepLines w:val="0"/>
        <w:pageBreakBefore w:val="0"/>
        <w:widowControl w:val="0"/>
        <w:kinsoku/>
        <w:wordWrap/>
        <w:overflowPunct/>
        <w:topLinePunct w:val="0"/>
        <w:autoSpaceDE w:val="0"/>
        <w:autoSpaceDN w:val="0"/>
        <w:bidi w:val="0"/>
        <w:adjustRightInd w:val="0"/>
        <w:snapToGrid/>
        <w:spacing w:line="600" w:lineRule="exact"/>
        <w:ind w:firstLine="480" w:firstLineChars="200"/>
        <w:textAlignment w:val="auto"/>
        <w:rPr>
          <w:rFonts w:hint="eastAsia" w:ascii="方正仿宋_GBK" w:hAnsi="方正仿宋_GBK" w:eastAsia="方正仿宋_GBK" w:cs="方正仿宋_GBK"/>
          <w:b w:val="0"/>
          <w:bCs w:val="0"/>
          <w:kern w:val="0"/>
          <w:sz w:val="24"/>
          <w:szCs w:val="24"/>
          <w:lang w:val="en-US" w:eastAsia="zh-CN"/>
        </w:rPr>
      </w:pPr>
      <w:r>
        <w:rPr>
          <w:rFonts w:hint="eastAsia" w:ascii="方正仿宋_GBK" w:hAnsi="方正仿宋_GBK" w:eastAsia="方正仿宋_GBK" w:cs="方正仿宋_GBK"/>
          <w:b w:val="0"/>
          <w:bCs w:val="0"/>
          <w:kern w:val="0"/>
          <w:sz w:val="24"/>
          <w:szCs w:val="24"/>
          <w:lang w:val="en-US" w:eastAsia="zh-CN"/>
        </w:rPr>
        <w:t>2.提供委托授权书，提供投标人公司法人身份证复印件和法人委托代理人身份证复印件。</w:t>
      </w:r>
    </w:p>
    <w:p>
      <w:pPr>
        <w:keepNext w:val="0"/>
        <w:keepLines w:val="0"/>
        <w:pageBreakBefore w:val="0"/>
        <w:widowControl w:val="0"/>
        <w:kinsoku/>
        <w:wordWrap/>
        <w:overflowPunct/>
        <w:topLinePunct w:val="0"/>
        <w:autoSpaceDE w:val="0"/>
        <w:autoSpaceDN w:val="0"/>
        <w:bidi w:val="0"/>
        <w:adjustRightInd w:val="0"/>
        <w:snapToGrid/>
        <w:spacing w:line="600" w:lineRule="exact"/>
        <w:ind w:firstLine="480" w:firstLineChars="200"/>
        <w:textAlignment w:val="auto"/>
        <w:rPr>
          <w:rFonts w:hint="eastAsia" w:ascii="方正仿宋_GBK" w:hAnsi="方正仿宋_GBK" w:eastAsia="方正仿宋_GBK" w:cs="方正仿宋_GBK"/>
          <w:b w:val="0"/>
          <w:bCs w:val="0"/>
          <w:color w:val="auto"/>
          <w:kern w:val="0"/>
          <w:sz w:val="24"/>
          <w:szCs w:val="24"/>
          <w:lang w:val="en-US" w:eastAsia="zh-CN"/>
        </w:rPr>
      </w:pPr>
      <w:r>
        <w:rPr>
          <w:rFonts w:hint="eastAsia" w:ascii="方正仿宋_GBK" w:hAnsi="方正仿宋_GBK" w:eastAsia="方正仿宋_GBK" w:cs="方正仿宋_GBK"/>
          <w:b w:val="0"/>
          <w:bCs w:val="0"/>
          <w:color w:val="auto"/>
          <w:kern w:val="0"/>
          <w:sz w:val="24"/>
          <w:szCs w:val="24"/>
          <w:lang w:val="en-US" w:eastAsia="zh-CN"/>
        </w:rPr>
        <w:t>3.本项目不接受联合体投标，中标后不得转包。</w:t>
      </w:r>
    </w:p>
    <w:p>
      <w:pPr>
        <w:keepNext w:val="0"/>
        <w:keepLines w:val="0"/>
        <w:pageBreakBefore w:val="0"/>
        <w:widowControl w:val="0"/>
        <w:kinsoku/>
        <w:wordWrap/>
        <w:overflowPunct/>
        <w:topLinePunct w:val="0"/>
        <w:autoSpaceDE w:val="0"/>
        <w:autoSpaceDN w:val="0"/>
        <w:bidi w:val="0"/>
        <w:adjustRightInd w:val="0"/>
        <w:snapToGrid/>
        <w:spacing w:line="600" w:lineRule="exact"/>
        <w:ind w:firstLine="480" w:firstLineChars="200"/>
        <w:textAlignment w:val="auto"/>
        <w:rPr>
          <w:rFonts w:hint="eastAsia" w:ascii="方正仿宋_GBK" w:hAnsi="方正仿宋_GBK" w:eastAsia="方正仿宋_GBK" w:cs="方正仿宋_GBK"/>
          <w:b w:val="0"/>
          <w:bCs w:val="0"/>
          <w:color w:val="auto"/>
          <w:kern w:val="0"/>
          <w:sz w:val="24"/>
          <w:szCs w:val="24"/>
          <w:highlight w:val="none"/>
          <w:lang w:val="en-US" w:eastAsia="zh-CN"/>
        </w:rPr>
      </w:pPr>
      <w:r>
        <w:rPr>
          <w:rFonts w:hint="eastAsia" w:ascii="方正仿宋_GBK" w:hAnsi="方正仿宋_GBK" w:eastAsia="方正仿宋_GBK" w:cs="方正仿宋_GBK"/>
          <w:b w:val="0"/>
          <w:bCs w:val="0"/>
          <w:color w:val="auto"/>
          <w:kern w:val="0"/>
          <w:sz w:val="24"/>
          <w:szCs w:val="24"/>
          <w:highlight w:val="none"/>
          <w:lang w:val="en-US" w:eastAsia="zh-CN"/>
        </w:rPr>
        <w:t>4.投标人不得为“信用中国”网站（www.creditchina.gov.cn）中列入失信被执行人和重大税收违法失信主体；</w:t>
      </w:r>
    </w:p>
    <w:p>
      <w:pPr>
        <w:keepNext w:val="0"/>
        <w:keepLines w:val="0"/>
        <w:pageBreakBefore w:val="0"/>
        <w:widowControl w:val="0"/>
        <w:kinsoku/>
        <w:wordWrap/>
        <w:overflowPunct/>
        <w:topLinePunct w:val="0"/>
        <w:autoSpaceDE w:val="0"/>
        <w:autoSpaceDN w:val="0"/>
        <w:bidi w:val="0"/>
        <w:adjustRightInd w:val="0"/>
        <w:snapToGrid/>
        <w:spacing w:line="600" w:lineRule="exact"/>
        <w:ind w:firstLine="480" w:firstLineChars="200"/>
        <w:textAlignment w:val="auto"/>
        <w:rPr>
          <w:rFonts w:hint="eastAsia" w:ascii="方正仿宋_GBK" w:hAnsi="方正仿宋_GBK" w:eastAsia="方正仿宋_GBK" w:cs="方正仿宋_GBK"/>
          <w:b w:val="0"/>
          <w:bCs w:val="0"/>
          <w:color w:val="auto"/>
          <w:kern w:val="0"/>
          <w:sz w:val="24"/>
          <w:szCs w:val="24"/>
          <w:highlight w:val="none"/>
          <w:lang w:val="en-US" w:eastAsia="zh-CN"/>
        </w:rPr>
      </w:pPr>
      <w:r>
        <w:rPr>
          <w:rFonts w:hint="eastAsia" w:ascii="方正仿宋_GBK" w:hAnsi="方正仿宋_GBK" w:eastAsia="方正仿宋_GBK" w:cs="方正仿宋_GBK"/>
          <w:b w:val="0"/>
          <w:bCs w:val="0"/>
          <w:color w:val="auto"/>
          <w:kern w:val="0"/>
          <w:sz w:val="24"/>
          <w:szCs w:val="24"/>
          <w:highlight w:val="none"/>
          <w:lang w:val="en-US" w:eastAsia="zh-CN"/>
        </w:rPr>
        <w:t>5.单位负责人为同一人或者存在直接控股、管理关系的不同投标人，不得参加同一项目标段项下的招标活动。</w:t>
      </w:r>
    </w:p>
    <w:p>
      <w:pPr>
        <w:keepNext w:val="0"/>
        <w:keepLines w:val="0"/>
        <w:pageBreakBefore w:val="0"/>
        <w:widowControl w:val="0"/>
        <w:kinsoku/>
        <w:wordWrap/>
        <w:overflowPunct/>
        <w:topLinePunct w:val="0"/>
        <w:autoSpaceDE w:val="0"/>
        <w:autoSpaceDN w:val="0"/>
        <w:bidi w:val="0"/>
        <w:adjustRightInd w:val="0"/>
        <w:snapToGrid/>
        <w:spacing w:line="600" w:lineRule="exact"/>
        <w:ind w:firstLine="480" w:firstLineChars="200"/>
        <w:textAlignment w:val="auto"/>
        <w:rPr>
          <w:rFonts w:hint="eastAsia" w:ascii="方正仿宋_GBK" w:hAnsi="方正仿宋_GBK" w:eastAsia="方正仿宋_GBK" w:cs="方正仿宋_GBK"/>
          <w:b w:val="0"/>
          <w:bCs w:val="0"/>
          <w:kern w:val="0"/>
          <w:sz w:val="24"/>
          <w:szCs w:val="24"/>
          <w:highlight w:val="none"/>
          <w:lang w:val="en-US" w:eastAsia="zh-CN"/>
        </w:rPr>
      </w:pPr>
      <w:r>
        <w:rPr>
          <w:rFonts w:hint="eastAsia" w:ascii="方正仿宋_GBK" w:hAnsi="方正仿宋_GBK" w:eastAsia="方正仿宋_GBK" w:cs="方正仿宋_GBK"/>
          <w:b w:val="0"/>
          <w:bCs w:val="0"/>
          <w:kern w:val="0"/>
          <w:sz w:val="24"/>
          <w:szCs w:val="24"/>
          <w:highlight w:val="none"/>
          <w:lang w:val="en-US" w:eastAsia="zh-CN"/>
        </w:rPr>
        <w:t>6.工作人员具备专业的犊牛接产业务知识。</w:t>
      </w:r>
    </w:p>
    <w:p>
      <w:pPr>
        <w:keepNext w:val="0"/>
        <w:keepLines w:val="0"/>
        <w:pageBreakBefore w:val="0"/>
        <w:widowControl w:val="0"/>
        <w:kinsoku/>
        <w:wordWrap/>
        <w:overflowPunct/>
        <w:topLinePunct w:val="0"/>
        <w:autoSpaceDE w:val="0"/>
        <w:autoSpaceDN w:val="0"/>
        <w:bidi w:val="0"/>
        <w:adjustRightInd w:val="0"/>
        <w:snapToGrid/>
        <w:spacing w:line="600" w:lineRule="exact"/>
        <w:ind w:firstLine="480" w:firstLineChars="200"/>
        <w:textAlignment w:val="auto"/>
        <w:rPr>
          <w:rFonts w:hint="eastAsia"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b w:val="0"/>
          <w:bCs w:val="0"/>
          <w:kern w:val="0"/>
          <w:sz w:val="24"/>
          <w:szCs w:val="24"/>
          <w:highlight w:val="none"/>
          <w:lang w:val="en-US" w:eastAsia="zh-CN"/>
        </w:rPr>
        <w:t>7.营业范围包含劳务服务等相关资质。</w:t>
      </w:r>
    </w:p>
    <w:p>
      <w:pPr>
        <w:keepNext w:val="0"/>
        <w:keepLines w:val="0"/>
        <w:pageBreakBefore w:val="0"/>
        <w:widowControl w:val="0"/>
        <w:kinsoku/>
        <w:wordWrap/>
        <w:overflowPunct/>
        <w:topLinePunct w:val="0"/>
        <w:autoSpaceDE w:val="0"/>
        <w:autoSpaceDN w:val="0"/>
        <w:bidi w:val="0"/>
        <w:adjustRightInd w:val="0"/>
        <w:snapToGrid/>
        <w:spacing w:beforeLines="25" w:afterLines="25" w:line="600" w:lineRule="exact"/>
        <w:ind w:left="478" w:leftChars="228" w:firstLine="0" w:firstLineChars="0"/>
        <w:jc w:val="left"/>
        <w:textAlignment w:val="auto"/>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b/>
          <w:bCs/>
          <w:kern w:val="0"/>
          <w:sz w:val="24"/>
          <w:szCs w:val="24"/>
          <w:lang w:val="en-US" w:eastAsia="zh-CN"/>
        </w:rPr>
        <w:t>八</w:t>
      </w:r>
      <w:r>
        <w:rPr>
          <w:rFonts w:hint="eastAsia" w:ascii="方正仿宋_GBK" w:hAnsi="方正仿宋_GBK" w:eastAsia="方正仿宋_GBK" w:cs="方正仿宋_GBK"/>
          <w:b/>
          <w:bCs/>
          <w:kern w:val="0"/>
          <w:sz w:val="24"/>
          <w:szCs w:val="24"/>
        </w:rPr>
        <w:t>、</w:t>
      </w:r>
      <w:r>
        <w:rPr>
          <w:rFonts w:hint="eastAsia" w:ascii="方正仿宋_GBK" w:hAnsi="方正仿宋_GBK" w:eastAsia="方正仿宋_GBK" w:cs="方正仿宋_GBK"/>
          <w:b/>
          <w:bCs/>
          <w:kern w:val="0"/>
          <w:sz w:val="24"/>
          <w:szCs w:val="24"/>
          <w:lang w:eastAsia="zh-CN"/>
        </w:rPr>
        <w:t>获取比选文件的方式：</w:t>
      </w:r>
      <w:r>
        <w:rPr>
          <w:rFonts w:hint="eastAsia" w:ascii="方正仿宋_GBK" w:hAnsi="方正仿宋_GBK" w:eastAsia="方正仿宋_GBK" w:cs="方正仿宋_GBK"/>
          <w:kern w:val="0"/>
          <w:sz w:val="24"/>
          <w:szCs w:val="24"/>
          <w:lang w:eastAsia="zh-CN"/>
        </w:rPr>
        <w:t>通过中垦乳业官网获</w:t>
      </w:r>
      <w:r>
        <w:rPr>
          <w:rFonts w:hint="eastAsia" w:ascii="方正仿宋_GBK" w:hAnsi="方正仿宋_GBK" w:eastAsia="方正仿宋_GBK" w:cs="方正仿宋_GBK"/>
          <w:kern w:val="0"/>
          <w:sz w:val="24"/>
          <w:szCs w:val="24"/>
          <w:lang w:val="en-US" w:eastAsia="zh-CN"/>
        </w:rPr>
        <w:t>取</w:t>
      </w:r>
      <w:r>
        <w:rPr>
          <w:rFonts w:hint="eastAsia" w:ascii="方正仿宋_GBK" w:hAnsi="方正仿宋_GBK" w:eastAsia="方正仿宋_GBK" w:cs="方正仿宋_GBK"/>
          <w:color w:val="auto"/>
          <w:kern w:val="0"/>
          <w:sz w:val="24"/>
          <w:szCs w:val="24"/>
          <w:highlight w:val="none"/>
        </w:rPr>
        <w:t>（http://www.zhongkendairy.com/notice</w:t>
      </w:r>
      <w:r>
        <w:rPr>
          <w:rFonts w:hint="eastAsia" w:ascii="方正仿宋_GBK" w:hAnsi="方正仿宋_GBK" w:eastAsia="方正仿宋_GBK" w:cs="方正仿宋_GBK"/>
          <w:color w:val="auto"/>
          <w:kern w:val="0"/>
          <w:sz w:val="24"/>
          <w:szCs w:val="24"/>
          <w:highlight w:val="none"/>
          <w:lang w:eastAsia="zh-CN"/>
        </w:rPr>
        <w:t>）</w:t>
      </w:r>
    </w:p>
    <w:p>
      <w:pPr>
        <w:keepNext w:val="0"/>
        <w:keepLines w:val="0"/>
        <w:pageBreakBefore w:val="0"/>
        <w:widowControl w:val="0"/>
        <w:kinsoku/>
        <w:wordWrap/>
        <w:overflowPunct/>
        <w:topLinePunct w:val="0"/>
        <w:autoSpaceDE w:val="0"/>
        <w:autoSpaceDN w:val="0"/>
        <w:bidi w:val="0"/>
        <w:adjustRightInd w:val="0"/>
        <w:snapToGrid/>
        <w:spacing w:beforeLines="25" w:afterLines="25" w:line="600" w:lineRule="exact"/>
        <w:ind w:firstLine="480" w:firstLineChars="200"/>
        <w:jc w:val="left"/>
        <w:textAlignment w:val="auto"/>
        <w:rPr>
          <w:rFonts w:hint="default"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eastAsia="zh-CN"/>
        </w:rPr>
        <w:t>发布时间：</w:t>
      </w:r>
      <w:r>
        <w:rPr>
          <w:rFonts w:hint="eastAsia" w:ascii="方正仿宋_GBK" w:hAnsi="方正仿宋_GBK" w:eastAsia="方正仿宋_GBK" w:cs="方正仿宋_GBK"/>
          <w:kern w:val="0"/>
          <w:sz w:val="24"/>
          <w:szCs w:val="24"/>
          <w:lang w:val="en-US" w:eastAsia="zh-CN"/>
        </w:rPr>
        <w:t>2025</w:t>
      </w:r>
      <w:r>
        <w:rPr>
          <w:rFonts w:hint="eastAsia" w:ascii="方正仿宋_GBK" w:hAnsi="方正仿宋_GBK" w:eastAsia="方正仿宋_GBK" w:cs="方正仿宋_GBK"/>
          <w:kern w:val="0"/>
          <w:sz w:val="24"/>
          <w:szCs w:val="24"/>
        </w:rPr>
        <w:t>年</w:t>
      </w:r>
      <w:r>
        <w:rPr>
          <w:rFonts w:hint="eastAsia" w:ascii="方正仿宋_GBK" w:hAnsi="方正仿宋_GBK" w:eastAsia="方正仿宋_GBK" w:cs="方正仿宋_GBK"/>
          <w:kern w:val="0"/>
          <w:sz w:val="24"/>
          <w:szCs w:val="24"/>
          <w:lang w:val="en-US" w:eastAsia="zh-CN"/>
        </w:rPr>
        <w:t>10月9日-</w:t>
      </w:r>
      <w:r>
        <w:rPr>
          <w:rFonts w:hint="eastAsia" w:ascii="方正仿宋_GBK" w:hAnsi="方正仿宋_GBK" w:eastAsia="方正仿宋_GBK" w:cs="方正仿宋_GBK"/>
          <w:b w:val="0"/>
          <w:bCs w:val="0"/>
          <w:kern w:val="0"/>
          <w:sz w:val="24"/>
          <w:szCs w:val="24"/>
          <w:lang w:val="en-US" w:eastAsia="zh-CN"/>
        </w:rPr>
        <w:t>2025年10月14日</w:t>
      </w:r>
    </w:p>
    <w:p>
      <w:pPr>
        <w:keepNext w:val="0"/>
        <w:keepLines w:val="0"/>
        <w:pageBreakBefore w:val="0"/>
        <w:widowControl w:val="0"/>
        <w:kinsoku/>
        <w:wordWrap/>
        <w:overflowPunct/>
        <w:topLinePunct w:val="0"/>
        <w:autoSpaceDE w:val="0"/>
        <w:autoSpaceDN w:val="0"/>
        <w:bidi w:val="0"/>
        <w:adjustRightInd w:val="0"/>
        <w:snapToGrid/>
        <w:spacing w:line="600" w:lineRule="exact"/>
        <w:ind w:firstLine="480"/>
        <w:textAlignment w:val="auto"/>
        <w:rPr>
          <w:rFonts w:hint="eastAsia"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b/>
          <w:bCs/>
          <w:kern w:val="0"/>
          <w:sz w:val="24"/>
          <w:szCs w:val="24"/>
          <w:lang w:val="en-US" w:eastAsia="zh-CN"/>
        </w:rPr>
        <w:t>九、递交比选响应文件的截止时间</w:t>
      </w:r>
      <w:r>
        <w:rPr>
          <w:rFonts w:hint="eastAsia" w:ascii="方正仿宋_GBK" w:hAnsi="方正仿宋_GBK" w:eastAsia="方正仿宋_GBK" w:cs="方正仿宋_GBK"/>
          <w:b/>
          <w:bCs/>
          <w:kern w:val="0"/>
          <w:sz w:val="24"/>
          <w:szCs w:val="24"/>
        </w:rPr>
        <w:t>：</w:t>
      </w:r>
      <w:r>
        <w:rPr>
          <w:rFonts w:hint="eastAsia" w:ascii="方正仿宋_GBK" w:hAnsi="方正仿宋_GBK" w:eastAsia="方正仿宋_GBK" w:cs="方正仿宋_GBK"/>
          <w:b w:val="0"/>
          <w:bCs w:val="0"/>
          <w:kern w:val="0"/>
          <w:sz w:val="24"/>
          <w:szCs w:val="24"/>
          <w:lang w:val="en-US" w:eastAsia="zh-CN"/>
        </w:rPr>
        <w:t>2025年10月14日</w:t>
      </w:r>
      <w:r>
        <w:rPr>
          <w:rFonts w:hint="eastAsia" w:ascii="方正仿宋_GBK" w:hAnsi="方正仿宋_GBK" w:eastAsia="方正仿宋_GBK" w:cs="方正仿宋_GBK"/>
          <w:kern w:val="0"/>
          <w:sz w:val="24"/>
          <w:szCs w:val="24"/>
          <w:lang w:val="en-US" w:eastAsia="zh-CN"/>
        </w:rPr>
        <w:t>16:30</w:t>
      </w:r>
      <w:r>
        <w:rPr>
          <w:rFonts w:hint="eastAsia" w:ascii="方正仿宋_GBK" w:hAnsi="方正仿宋_GBK" w:eastAsia="方正仿宋_GBK" w:cs="方正仿宋_GBK"/>
          <w:kern w:val="0"/>
          <w:sz w:val="24"/>
          <w:szCs w:val="24"/>
        </w:rPr>
        <w:t>前</w:t>
      </w:r>
      <w:r>
        <w:rPr>
          <w:rFonts w:hint="eastAsia" w:ascii="方正仿宋_GBK" w:hAnsi="方正仿宋_GBK" w:eastAsia="方正仿宋_GBK" w:cs="方正仿宋_GBK"/>
          <w:kern w:val="0"/>
          <w:sz w:val="24"/>
          <w:szCs w:val="24"/>
          <w:highlight w:val="none"/>
          <w:lang w:val="en-US" w:eastAsia="zh-CN"/>
        </w:rPr>
        <w:t xml:space="preserve">  </w:t>
      </w:r>
    </w:p>
    <w:p>
      <w:pPr>
        <w:keepNext w:val="0"/>
        <w:keepLines w:val="0"/>
        <w:pageBreakBefore w:val="0"/>
        <w:widowControl w:val="0"/>
        <w:numPr>
          <w:ilvl w:val="0"/>
          <w:numId w:val="0"/>
        </w:numPr>
        <w:tabs>
          <w:tab w:val="left" w:pos="879"/>
        </w:tabs>
        <w:kinsoku/>
        <w:wordWrap/>
        <w:overflowPunct/>
        <w:topLinePunct w:val="0"/>
        <w:autoSpaceDE w:val="0"/>
        <w:autoSpaceDN w:val="0"/>
        <w:bidi w:val="0"/>
        <w:adjustRightInd w:val="0"/>
        <w:snapToGrid/>
        <w:spacing w:line="600" w:lineRule="exact"/>
        <w:ind w:firstLine="480" w:firstLineChars="200"/>
        <w:textAlignment w:val="auto"/>
        <w:rPr>
          <w:rFonts w:hint="eastAsia" w:ascii="方正仿宋_GBK" w:hAnsi="方正仿宋_GBK" w:eastAsia="方正仿宋_GBK" w:cs="方正仿宋_GBK"/>
          <w:kern w:val="0"/>
          <w:sz w:val="24"/>
          <w:szCs w:val="24"/>
          <w:lang w:eastAsia="zh-CN"/>
        </w:rPr>
      </w:pPr>
      <w:r>
        <w:rPr>
          <w:rFonts w:hint="eastAsia" w:ascii="方正仿宋_GBK" w:hAnsi="方正仿宋_GBK" w:eastAsia="方正仿宋_GBK" w:cs="方正仿宋_GBK"/>
          <w:kern w:val="0"/>
          <w:sz w:val="24"/>
          <w:szCs w:val="24"/>
          <w:highlight w:val="none"/>
          <w:lang w:val="en-US" w:eastAsia="zh-CN"/>
        </w:rPr>
        <w:t>递交地点：</w:t>
      </w:r>
      <w:r>
        <w:rPr>
          <w:rFonts w:hint="eastAsia" w:ascii="方正仿宋_GBK" w:hAnsi="方正仿宋_GBK" w:eastAsia="方正仿宋_GBK" w:cs="方正仿宋_GBK"/>
          <w:kern w:val="0"/>
          <w:sz w:val="24"/>
          <w:szCs w:val="24"/>
          <w:lang w:val="en-US" w:eastAsia="zh-CN"/>
        </w:rPr>
        <w:t>陕西省榆林市定边县贺圈镇红庄村中垦牧（陕西）牧业有限公司</w:t>
      </w:r>
    </w:p>
    <w:p>
      <w:pPr>
        <w:pStyle w:val="79"/>
        <w:keepNext w:val="0"/>
        <w:keepLines w:val="0"/>
        <w:pageBreakBefore w:val="0"/>
        <w:kinsoku/>
        <w:wordWrap/>
        <w:overflowPunct/>
        <w:topLinePunct w:val="0"/>
        <w:bidi w:val="0"/>
        <w:snapToGrid/>
        <w:spacing w:line="600" w:lineRule="exact"/>
        <w:ind w:left="0" w:firstLine="480" w:firstLineChars="200"/>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b w:val="0"/>
          <w:bCs w:val="0"/>
          <w:kern w:val="0"/>
          <w:sz w:val="24"/>
          <w:szCs w:val="24"/>
          <w:lang w:val="en-US" w:eastAsia="zh-CN"/>
        </w:rPr>
        <w:t>文件要求：</w:t>
      </w:r>
      <w:r>
        <w:rPr>
          <w:rFonts w:hint="eastAsia" w:ascii="方正仿宋_GBK" w:hAnsi="方正仿宋_GBK" w:eastAsia="方正仿宋_GBK" w:cs="方正仿宋_GBK"/>
          <w:sz w:val="24"/>
          <w:szCs w:val="24"/>
          <w:lang w:eastAsia="zh-CN"/>
        </w:rPr>
        <w:t>参选方</w:t>
      </w:r>
      <w:r>
        <w:rPr>
          <w:rFonts w:hint="eastAsia" w:ascii="方正仿宋_GBK" w:hAnsi="方正仿宋_GBK" w:eastAsia="方正仿宋_GBK" w:cs="方正仿宋_GBK"/>
          <w:kern w:val="0"/>
          <w:sz w:val="24"/>
          <w:szCs w:val="24"/>
          <w:lang w:eastAsia="zh-CN"/>
        </w:rPr>
        <w:t>应于截止时间前将</w:t>
      </w:r>
      <w:r>
        <w:rPr>
          <w:rFonts w:hint="eastAsia" w:ascii="方正仿宋_GBK" w:hAnsi="方正仿宋_GBK" w:eastAsia="方正仿宋_GBK" w:cs="方正仿宋_GBK"/>
          <w:b/>
          <w:bCs/>
          <w:kern w:val="0"/>
          <w:sz w:val="24"/>
          <w:szCs w:val="24"/>
          <w:lang w:eastAsia="zh-CN"/>
        </w:rPr>
        <w:t>密封的</w:t>
      </w:r>
      <w:r>
        <w:rPr>
          <w:rFonts w:hint="eastAsia" w:ascii="方正仿宋_GBK" w:hAnsi="方正仿宋_GBK" w:eastAsia="方正仿宋_GBK" w:cs="方正仿宋_GBK"/>
          <w:kern w:val="0"/>
          <w:sz w:val="24"/>
          <w:szCs w:val="24"/>
          <w:lang w:eastAsia="zh-CN"/>
        </w:rPr>
        <w:t>的比选响应文件一份送至比选地点，逾期收到或不符合规定的比选响应文件将被拒绝。无论</w:t>
      </w:r>
      <w:r>
        <w:rPr>
          <w:rFonts w:hint="eastAsia" w:ascii="方正仿宋_GBK" w:hAnsi="方正仿宋_GBK" w:eastAsia="方正仿宋_GBK" w:cs="方正仿宋_GBK"/>
          <w:sz w:val="24"/>
          <w:szCs w:val="24"/>
          <w:lang w:eastAsia="zh-CN"/>
        </w:rPr>
        <w:t>参选方</w:t>
      </w:r>
      <w:r>
        <w:rPr>
          <w:rFonts w:hint="eastAsia" w:ascii="方正仿宋_GBK" w:hAnsi="方正仿宋_GBK" w:eastAsia="方正仿宋_GBK" w:cs="方正仿宋_GBK"/>
          <w:kern w:val="0"/>
          <w:sz w:val="24"/>
          <w:szCs w:val="24"/>
          <w:lang w:eastAsia="zh-CN"/>
        </w:rPr>
        <w:t>是否中标，比选响应文件将不予退还。</w:t>
      </w:r>
      <w:r>
        <w:rPr>
          <w:rFonts w:hint="eastAsia" w:ascii="方正仿宋_GBK" w:hAnsi="方正仿宋_GBK" w:eastAsia="方正仿宋_GBK" w:cs="方正仿宋_GBK"/>
          <w:kern w:val="0"/>
          <w:sz w:val="24"/>
          <w:szCs w:val="24"/>
          <w:lang w:val="en-US" w:eastAsia="zh-CN"/>
        </w:rPr>
        <w:t>收件人：付文慧   联系电话：15529975185</w:t>
      </w:r>
      <w:r>
        <w:rPr>
          <w:rFonts w:hint="eastAsia" w:ascii="方正仿宋_GBK" w:hAnsi="方正仿宋_GBK" w:eastAsia="方正仿宋_GBK" w:cs="方正仿宋_GBK"/>
          <w:color w:val="000000"/>
          <w:sz w:val="24"/>
          <w:szCs w:val="24"/>
          <w:highlight w:val="none"/>
          <w:lang w:val="en-US" w:eastAsia="zh-CN"/>
        </w:rPr>
        <w:t>（邮寄请使用顺丰快递）</w:t>
      </w:r>
    </w:p>
    <w:p>
      <w:pPr>
        <w:keepNext w:val="0"/>
        <w:keepLines w:val="0"/>
        <w:pageBreakBefore w:val="0"/>
        <w:widowControl w:val="0"/>
        <w:kinsoku/>
        <w:wordWrap/>
        <w:overflowPunct/>
        <w:topLinePunct w:val="0"/>
        <w:autoSpaceDE w:val="0"/>
        <w:autoSpaceDN w:val="0"/>
        <w:bidi w:val="0"/>
        <w:adjustRightInd w:val="0"/>
        <w:snapToGrid/>
        <w:spacing w:line="600" w:lineRule="exact"/>
        <w:ind w:firstLine="480"/>
        <w:textAlignment w:val="auto"/>
        <w:rPr>
          <w:rFonts w:hint="eastAsia" w:ascii="方正仿宋_GBK" w:hAnsi="方正仿宋_GBK" w:eastAsia="方正仿宋_GBK" w:cs="方正仿宋_GBK"/>
          <w:b/>
          <w:bCs/>
          <w:kern w:val="0"/>
          <w:sz w:val="24"/>
          <w:szCs w:val="24"/>
          <w:lang w:val="en-US" w:eastAsia="zh-CN"/>
        </w:rPr>
      </w:pPr>
      <w:r>
        <w:rPr>
          <w:rFonts w:hint="eastAsia" w:ascii="方正仿宋_GBK" w:hAnsi="方正仿宋_GBK" w:eastAsia="方正仿宋_GBK" w:cs="方正仿宋_GBK"/>
          <w:b/>
          <w:bCs/>
          <w:kern w:val="0"/>
          <w:sz w:val="24"/>
          <w:szCs w:val="24"/>
          <w:lang w:val="en-US" w:eastAsia="zh-CN"/>
        </w:rPr>
        <w:t>十</w:t>
      </w:r>
      <w:r>
        <w:rPr>
          <w:rFonts w:hint="eastAsia" w:ascii="方正仿宋_GBK" w:hAnsi="方正仿宋_GBK" w:eastAsia="方正仿宋_GBK" w:cs="方正仿宋_GBK"/>
          <w:b/>
          <w:bCs/>
          <w:kern w:val="0"/>
          <w:sz w:val="24"/>
          <w:szCs w:val="24"/>
          <w:lang w:eastAsia="zh-CN"/>
        </w:rPr>
        <w:t>、</w:t>
      </w:r>
      <w:r>
        <w:rPr>
          <w:rFonts w:hint="eastAsia" w:ascii="方正仿宋_GBK" w:hAnsi="方正仿宋_GBK" w:eastAsia="方正仿宋_GBK" w:cs="方正仿宋_GBK"/>
          <w:b/>
          <w:bCs/>
          <w:kern w:val="0"/>
          <w:sz w:val="24"/>
          <w:szCs w:val="24"/>
          <w:lang w:val="en-US" w:eastAsia="zh-CN"/>
        </w:rPr>
        <w:t>开标</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480" w:firstLineChars="200"/>
        <w:jc w:val="both"/>
        <w:textAlignment w:val="auto"/>
        <w:rPr>
          <w:rFonts w:hint="eastAsia" w:ascii="方正仿宋_GBK" w:hAnsi="方正仿宋_GBK" w:eastAsia="方正仿宋_GBK" w:cs="方正仿宋_GBK"/>
          <w:color w:val="FF0000"/>
          <w:sz w:val="24"/>
          <w:szCs w:val="24"/>
          <w:highlight w:val="none"/>
        </w:rPr>
      </w:pPr>
      <w:r>
        <w:rPr>
          <w:rFonts w:hint="eastAsia" w:ascii="方正仿宋_GBK" w:hAnsi="方正仿宋_GBK" w:eastAsia="方正仿宋_GBK" w:cs="方正仿宋_GBK"/>
          <w:color w:val="000000"/>
          <w:sz w:val="24"/>
          <w:szCs w:val="24"/>
          <w:lang w:eastAsia="zh-CN"/>
        </w:rPr>
        <w:t>1.</w:t>
      </w:r>
      <w:r>
        <w:rPr>
          <w:rFonts w:hint="eastAsia" w:ascii="方正仿宋_GBK" w:hAnsi="方正仿宋_GBK" w:eastAsia="方正仿宋_GBK" w:cs="方正仿宋_GBK"/>
          <w:color w:val="000000"/>
          <w:sz w:val="24"/>
          <w:szCs w:val="24"/>
        </w:rPr>
        <w:t>开标时间：</w:t>
      </w:r>
      <w:r>
        <w:rPr>
          <w:rFonts w:hint="eastAsia" w:ascii="方正仿宋_GBK" w:hAnsi="方正仿宋_GBK" w:eastAsia="方正仿宋_GBK" w:cs="方正仿宋_GBK"/>
          <w:sz w:val="24"/>
          <w:szCs w:val="24"/>
          <w:highlight w:val="none"/>
          <w:lang w:val="en-US" w:eastAsia="zh-CN"/>
        </w:rPr>
        <w:t>2025年10月 14 日16:30</w:t>
      </w:r>
    </w:p>
    <w:p>
      <w:pPr>
        <w:keepNext w:val="0"/>
        <w:keepLines w:val="0"/>
        <w:pageBreakBefore w:val="0"/>
        <w:widowControl w:val="0"/>
        <w:numPr>
          <w:ilvl w:val="0"/>
          <w:numId w:val="0"/>
        </w:numPr>
        <w:tabs>
          <w:tab w:val="left" w:pos="879"/>
        </w:tabs>
        <w:kinsoku/>
        <w:wordWrap/>
        <w:overflowPunct/>
        <w:topLinePunct w:val="0"/>
        <w:autoSpaceDE w:val="0"/>
        <w:autoSpaceDN w:val="0"/>
        <w:bidi w:val="0"/>
        <w:adjustRightInd w:val="0"/>
        <w:snapToGrid/>
        <w:spacing w:line="600" w:lineRule="exact"/>
        <w:ind w:firstLine="480" w:firstLineChars="200"/>
        <w:textAlignment w:val="auto"/>
        <w:rPr>
          <w:rFonts w:hint="eastAsia" w:ascii="方正仿宋_GBK" w:hAnsi="方正仿宋_GBK" w:eastAsia="方正仿宋_GBK" w:cs="方正仿宋_GBK"/>
          <w:b/>
          <w:sz w:val="24"/>
          <w:szCs w:val="24"/>
          <w:highlight w:val="none"/>
        </w:rPr>
      </w:pPr>
      <w:r>
        <w:rPr>
          <w:rFonts w:hint="eastAsia" w:ascii="方正仿宋_GBK" w:hAnsi="方正仿宋_GBK" w:eastAsia="方正仿宋_GBK" w:cs="方正仿宋_GBK"/>
          <w:color w:val="000000"/>
          <w:sz w:val="24"/>
          <w:szCs w:val="24"/>
          <w:highlight w:val="none"/>
          <w:lang w:eastAsia="zh-CN"/>
        </w:rPr>
        <w:t>2.</w:t>
      </w:r>
      <w:r>
        <w:rPr>
          <w:rFonts w:hint="eastAsia" w:ascii="方正仿宋_GBK" w:hAnsi="方正仿宋_GBK" w:eastAsia="方正仿宋_GBK" w:cs="方正仿宋_GBK"/>
          <w:color w:val="000000"/>
          <w:sz w:val="24"/>
          <w:szCs w:val="24"/>
          <w:highlight w:val="none"/>
        </w:rPr>
        <w:t>开标地点：</w:t>
      </w:r>
      <w:r>
        <w:rPr>
          <w:rFonts w:hint="eastAsia" w:ascii="方正仿宋_GBK" w:hAnsi="方正仿宋_GBK" w:eastAsia="方正仿宋_GBK" w:cs="方正仿宋_GBK"/>
          <w:kern w:val="0"/>
          <w:sz w:val="24"/>
          <w:szCs w:val="24"/>
          <w:lang w:val="en-US" w:eastAsia="zh-CN"/>
        </w:rPr>
        <w:t>陕西省榆林市定边县贺圈镇红庄村中垦牧（陕西）牧业有限公司一楼会议室。</w:t>
      </w:r>
    </w:p>
    <w:p>
      <w:pPr>
        <w:keepNext w:val="0"/>
        <w:keepLines w:val="0"/>
        <w:pageBreakBefore w:val="0"/>
        <w:widowControl w:val="0"/>
        <w:kinsoku/>
        <w:wordWrap/>
        <w:overflowPunct/>
        <w:topLinePunct w:val="0"/>
        <w:autoSpaceDE w:val="0"/>
        <w:autoSpaceDN w:val="0"/>
        <w:bidi w:val="0"/>
        <w:adjustRightInd w:val="0"/>
        <w:snapToGrid/>
        <w:spacing w:line="600" w:lineRule="exact"/>
        <w:ind w:firstLine="480" w:firstLineChars="200"/>
        <w:textAlignment w:val="auto"/>
        <w:rPr>
          <w:rFonts w:hint="eastAsia" w:ascii="方正仿宋_GBK" w:hAnsi="方正仿宋_GBK" w:eastAsia="方正仿宋_GBK" w:cs="方正仿宋_GBK"/>
          <w:b/>
          <w:bCs/>
          <w:kern w:val="0"/>
          <w:sz w:val="24"/>
          <w:szCs w:val="24"/>
          <w:lang w:eastAsia="zh-CN"/>
        </w:rPr>
      </w:pPr>
      <w:r>
        <w:rPr>
          <w:rFonts w:hint="eastAsia" w:ascii="方正仿宋_GBK" w:hAnsi="方正仿宋_GBK" w:eastAsia="方正仿宋_GBK" w:cs="方正仿宋_GBK"/>
          <w:b/>
          <w:bCs/>
          <w:kern w:val="0"/>
          <w:sz w:val="24"/>
          <w:szCs w:val="24"/>
          <w:lang w:eastAsia="zh-CN"/>
        </w:rPr>
        <w:t>十</w:t>
      </w:r>
      <w:r>
        <w:rPr>
          <w:rFonts w:hint="eastAsia" w:ascii="方正仿宋_GBK" w:hAnsi="方正仿宋_GBK" w:eastAsia="方正仿宋_GBK" w:cs="方正仿宋_GBK"/>
          <w:b/>
          <w:bCs/>
          <w:kern w:val="0"/>
          <w:sz w:val="24"/>
          <w:szCs w:val="24"/>
          <w:lang w:val="en-US" w:eastAsia="zh-CN"/>
        </w:rPr>
        <w:t>一</w:t>
      </w:r>
      <w:r>
        <w:rPr>
          <w:rFonts w:hint="eastAsia" w:ascii="方正仿宋_GBK" w:hAnsi="方正仿宋_GBK" w:eastAsia="方正仿宋_GBK" w:cs="方正仿宋_GBK"/>
          <w:b/>
          <w:bCs/>
          <w:kern w:val="0"/>
          <w:sz w:val="24"/>
          <w:szCs w:val="24"/>
          <w:lang w:eastAsia="zh-CN"/>
        </w:rPr>
        <w:t>、其他事项</w:t>
      </w:r>
    </w:p>
    <w:p>
      <w:pPr>
        <w:keepNext w:val="0"/>
        <w:keepLines w:val="0"/>
        <w:pageBreakBefore w:val="0"/>
        <w:widowControl w:val="0"/>
        <w:kinsoku/>
        <w:wordWrap/>
        <w:overflowPunct/>
        <w:topLinePunct w:val="0"/>
        <w:autoSpaceDE w:val="0"/>
        <w:autoSpaceDN w:val="0"/>
        <w:bidi w:val="0"/>
        <w:adjustRightInd w:val="0"/>
        <w:snapToGrid/>
        <w:spacing w:line="600" w:lineRule="exact"/>
        <w:ind w:firstLine="480"/>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1.咨询</w:t>
      </w:r>
    </w:p>
    <w:p>
      <w:pPr>
        <w:keepNext w:val="0"/>
        <w:keepLines w:val="0"/>
        <w:pageBreakBefore w:val="0"/>
        <w:widowControl w:val="0"/>
        <w:kinsoku/>
        <w:wordWrap/>
        <w:overflowPunct/>
        <w:topLinePunct w:val="0"/>
        <w:autoSpaceDE w:val="0"/>
        <w:autoSpaceDN w:val="0"/>
        <w:bidi w:val="0"/>
        <w:adjustRightInd w:val="0"/>
        <w:snapToGrid/>
        <w:spacing w:line="600" w:lineRule="exact"/>
        <w:ind w:firstLine="480"/>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咨询截止时间：</w:t>
      </w:r>
      <w:r>
        <w:rPr>
          <w:rFonts w:hint="eastAsia" w:ascii="方正仿宋_GBK" w:hAnsi="方正仿宋_GBK" w:eastAsia="方正仿宋_GBK" w:cs="方正仿宋_GBK"/>
          <w:sz w:val="24"/>
          <w:szCs w:val="24"/>
          <w:highlight w:val="none"/>
          <w:lang w:val="en-US" w:eastAsia="zh-CN"/>
        </w:rPr>
        <w:t>2025</w:t>
      </w:r>
      <w:r>
        <w:rPr>
          <w:rFonts w:hint="eastAsia" w:ascii="方正仿宋_GBK" w:hAnsi="方正仿宋_GBK" w:eastAsia="方正仿宋_GBK" w:cs="方正仿宋_GBK"/>
          <w:sz w:val="24"/>
          <w:szCs w:val="24"/>
          <w:highlight w:val="none"/>
        </w:rPr>
        <w:t>年</w:t>
      </w:r>
      <w:r>
        <w:rPr>
          <w:rFonts w:hint="eastAsia" w:ascii="方正仿宋_GBK" w:hAnsi="方正仿宋_GBK" w:eastAsia="方正仿宋_GBK" w:cs="方正仿宋_GBK"/>
          <w:sz w:val="24"/>
          <w:szCs w:val="24"/>
          <w:highlight w:val="none"/>
          <w:lang w:val="en-US" w:eastAsia="zh-CN"/>
        </w:rPr>
        <w:t>10月 13 日18时</w:t>
      </w:r>
      <w:r>
        <w:rPr>
          <w:rFonts w:hint="eastAsia" w:ascii="方正仿宋_GBK" w:hAnsi="方正仿宋_GBK" w:eastAsia="方正仿宋_GBK" w:cs="方正仿宋_GBK"/>
          <w:kern w:val="0"/>
          <w:sz w:val="24"/>
          <w:szCs w:val="24"/>
          <w:lang w:val="en-US" w:eastAsia="zh-CN"/>
        </w:rPr>
        <w:t>前，咨询方式为电话咨询。</w:t>
      </w:r>
    </w:p>
    <w:p>
      <w:pPr>
        <w:keepNext w:val="0"/>
        <w:keepLines w:val="0"/>
        <w:pageBreakBefore w:val="0"/>
        <w:widowControl w:val="0"/>
        <w:kinsoku/>
        <w:wordWrap/>
        <w:overflowPunct/>
        <w:topLinePunct w:val="0"/>
        <w:autoSpaceDE w:val="0"/>
        <w:autoSpaceDN w:val="0"/>
        <w:bidi w:val="0"/>
        <w:adjustRightInd w:val="0"/>
        <w:snapToGrid/>
        <w:spacing w:line="600" w:lineRule="exact"/>
        <w:ind w:firstLine="480"/>
        <w:textAlignment w:val="auto"/>
        <w:rPr>
          <w:rFonts w:hint="default"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联系人：杨坡</w:t>
      </w:r>
    </w:p>
    <w:p>
      <w:pPr>
        <w:keepNext w:val="0"/>
        <w:keepLines w:val="0"/>
        <w:pageBreakBefore w:val="0"/>
        <w:widowControl w:val="0"/>
        <w:kinsoku/>
        <w:wordWrap/>
        <w:overflowPunct/>
        <w:topLinePunct w:val="0"/>
        <w:autoSpaceDE w:val="0"/>
        <w:autoSpaceDN w:val="0"/>
        <w:bidi w:val="0"/>
        <w:adjustRightInd w:val="0"/>
        <w:snapToGrid/>
        <w:spacing w:line="600" w:lineRule="exact"/>
        <w:ind w:firstLine="480"/>
        <w:textAlignment w:val="auto"/>
        <w:rPr>
          <w:rFonts w:hint="default"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电话：18655269736</w:t>
      </w:r>
    </w:p>
    <w:p>
      <w:pPr>
        <w:keepNext w:val="0"/>
        <w:keepLines w:val="0"/>
        <w:pageBreakBefore w:val="0"/>
        <w:widowControl w:val="0"/>
        <w:kinsoku/>
        <w:wordWrap/>
        <w:overflowPunct/>
        <w:topLinePunct w:val="0"/>
        <w:autoSpaceDE w:val="0"/>
        <w:autoSpaceDN w:val="0"/>
        <w:bidi w:val="0"/>
        <w:adjustRightInd w:val="0"/>
        <w:snapToGrid/>
        <w:spacing w:line="600" w:lineRule="exact"/>
        <w:ind w:firstLine="480"/>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2.详细要求详见投标须知</w:t>
      </w:r>
    </w:p>
    <w:p>
      <w:pPr>
        <w:keepNext w:val="0"/>
        <w:keepLines w:val="0"/>
        <w:pageBreakBefore w:val="0"/>
        <w:widowControl w:val="0"/>
        <w:kinsoku/>
        <w:wordWrap/>
        <w:overflowPunct/>
        <w:topLinePunct w:val="0"/>
        <w:autoSpaceDE w:val="0"/>
        <w:autoSpaceDN w:val="0"/>
        <w:bidi w:val="0"/>
        <w:adjustRightInd w:val="0"/>
        <w:snapToGrid/>
        <w:spacing w:line="440" w:lineRule="exact"/>
        <w:ind w:firstLine="480"/>
        <w:jc w:val="right"/>
        <w:textAlignment w:val="auto"/>
        <w:rPr>
          <w:rFonts w:hint="eastAsia" w:ascii="方正仿宋_GBK" w:hAnsi="方正仿宋_GBK" w:eastAsia="方正仿宋_GBK" w:cs="方正仿宋_GBK"/>
          <w:kern w:val="0"/>
          <w:sz w:val="24"/>
          <w:szCs w:val="24"/>
          <w:lang w:val="zh-CN" w:eastAsia="zh-CN"/>
        </w:rPr>
      </w:pP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right"/>
        <w:textAlignment w:val="auto"/>
        <w:rPr>
          <w:rFonts w:hint="eastAsia" w:ascii="方正仿宋_GBK" w:hAnsi="方正仿宋_GBK" w:eastAsia="方正仿宋_GBK" w:cs="方正仿宋_GBK"/>
          <w:b/>
          <w:bCs/>
          <w:color w:val="00000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right"/>
        <w:textAlignment w:val="auto"/>
        <w:rPr>
          <w:rFonts w:hint="eastAsia" w:ascii="方正仿宋_GBK" w:hAnsi="方正仿宋_GBK" w:eastAsia="方正仿宋_GBK" w:cs="方正仿宋_GBK"/>
          <w:b/>
          <w:bCs/>
          <w:color w:val="00000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right"/>
        <w:textAlignment w:val="auto"/>
        <w:rPr>
          <w:rFonts w:hint="eastAsia" w:ascii="方正仿宋_GBK" w:hAnsi="方正仿宋_GBK" w:eastAsia="方正仿宋_GBK" w:cs="方正仿宋_GBK"/>
          <w:b/>
          <w:bCs/>
          <w:color w:val="00000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center"/>
        <w:textAlignment w:val="auto"/>
        <w:rPr>
          <w:rFonts w:hint="eastAsia" w:ascii="方正仿宋_GBK" w:hAnsi="方正仿宋_GBK" w:eastAsia="方正仿宋_GBK" w:cs="方正仿宋_GBK"/>
          <w:b/>
          <w:bCs/>
          <w:color w:val="000000"/>
          <w:sz w:val="24"/>
          <w:szCs w:val="24"/>
          <w:lang w:val="en-US" w:eastAsia="zh-CN"/>
        </w:rPr>
      </w:pPr>
    </w:p>
    <w:p>
      <w:pPr>
        <w:keepNext w:val="0"/>
        <w:keepLines w:val="0"/>
        <w:pageBreakBefore w:val="0"/>
        <w:widowControl w:val="0"/>
        <w:numPr>
          <w:ilvl w:val="0"/>
          <w:numId w:val="0"/>
        </w:numPr>
        <w:tabs>
          <w:tab w:val="left" w:pos="879"/>
        </w:tabs>
        <w:kinsoku/>
        <w:wordWrap/>
        <w:overflowPunct/>
        <w:topLinePunct w:val="0"/>
        <w:autoSpaceDE w:val="0"/>
        <w:autoSpaceDN w:val="0"/>
        <w:bidi w:val="0"/>
        <w:adjustRightInd w:val="0"/>
        <w:snapToGrid/>
        <w:spacing w:line="600" w:lineRule="exact"/>
        <w:ind w:firstLine="5280" w:firstLineChars="2200"/>
        <w:textAlignment w:val="auto"/>
        <w:rPr>
          <w:rFonts w:hint="default"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中垦牧（陕西）牧业有限公司</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center"/>
        <w:textAlignment w:val="auto"/>
        <w:rPr>
          <w:rFonts w:hint="eastAsia" w:ascii="方正仿宋_GBK" w:hAnsi="方正仿宋_GBK" w:eastAsia="方正仿宋_GBK" w:cs="方正仿宋_GBK"/>
          <w:b/>
          <w:bCs/>
          <w:color w:val="000000"/>
          <w:sz w:val="24"/>
          <w:szCs w:val="24"/>
          <w:highlight w:val="none"/>
        </w:rPr>
      </w:pPr>
      <w:r>
        <w:rPr>
          <w:rFonts w:hint="eastAsia" w:ascii="方正仿宋_GBK" w:hAnsi="方正仿宋_GBK" w:eastAsia="方正仿宋_GBK" w:cs="方正仿宋_GBK"/>
          <w:b/>
          <w:bCs/>
          <w:color w:val="000000"/>
          <w:sz w:val="24"/>
          <w:szCs w:val="24"/>
          <w:highlight w:val="none"/>
          <w:lang w:val="en-US" w:eastAsia="zh-CN"/>
        </w:rPr>
        <w:t xml:space="preserve">                                      2025</w:t>
      </w:r>
      <w:r>
        <w:rPr>
          <w:rFonts w:hint="eastAsia" w:ascii="方正仿宋_GBK" w:hAnsi="方正仿宋_GBK" w:eastAsia="方正仿宋_GBK" w:cs="方正仿宋_GBK"/>
          <w:b/>
          <w:bCs/>
          <w:color w:val="000000"/>
          <w:sz w:val="24"/>
          <w:szCs w:val="24"/>
          <w:highlight w:val="none"/>
        </w:rPr>
        <w:t>年</w:t>
      </w:r>
      <w:r>
        <w:rPr>
          <w:rFonts w:hint="eastAsia" w:ascii="方正仿宋_GBK" w:hAnsi="方正仿宋_GBK" w:eastAsia="方正仿宋_GBK" w:cs="方正仿宋_GBK"/>
          <w:b/>
          <w:bCs/>
          <w:color w:val="000000"/>
          <w:sz w:val="24"/>
          <w:szCs w:val="24"/>
          <w:highlight w:val="none"/>
          <w:lang w:val="en-US" w:eastAsia="zh-CN"/>
        </w:rPr>
        <w:t>10月 9 日</w:t>
      </w:r>
    </w:p>
    <w:p>
      <w:pPr>
        <w:autoSpaceDE w:val="0"/>
        <w:autoSpaceDN w:val="0"/>
        <w:adjustRightInd w:val="0"/>
        <w:spacing w:line="560" w:lineRule="exact"/>
        <w:jc w:val="center"/>
        <w:rPr>
          <w:rFonts w:hint="default" w:ascii="Times New Roman" w:hAnsi="Times New Roman" w:cs="Times New Roman"/>
          <w:b/>
          <w:kern w:val="0"/>
          <w:sz w:val="24"/>
          <w:szCs w:val="24"/>
          <w:lang w:val="zh-CN"/>
        </w:rPr>
      </w:pPr>
    </w:p>
    <w:p>
      <w:pPr>
        <w:autoSpaceDE w:val="0"/>
        <w:autoSpaceDN w:val="0"/>
        <w:adjustRightInd w:val="0"/>
        <w:spacing w:line="560" w:lineRule="exact"/>
        <w:jc w:val="center"/>
        <w:rPr>
          <w:rFonts w:hint="default" w:ascii="Times New Roman" w:hAnsi="Times New Roman" w:cs="Times New Roman"/>
          <w:b/>
          <w:kern w:val="0"/>
          <w:sz w:val="28"/>
          <w:szCs w:val="28"/>
          <w:lang w:val="zh-CN"/>
        </w:rPr>
      </w:pPr>
    </w:p>
    <w:p>
      <w:pPr>
        <w:autoSpaceDE w:val="0"/>
        <w:autoSpaceDN w:val="0"/>
        <w:adjustRightInd w:val="0"/>
        <w:spacing w:line="560" w:lineRule="exact"/>
        <w:jc w:val="center"/>
        <w:rPr>
          <w:rFonts w:hint="default" w:ascii="Times New Roman" w:hAnsi="Times New Roman" w:cs="Times New Roman"/>
          <w:b/>
          <w:kern w:val="0"/>
          <w:sz w:val="28"/>
          <w:szCs w:val="28"/>
          <w:lang w:val="zh-CN"/>
        </w:rPr>
      </w:pPr>
    </w:p>
    <w:p>
      <w:pPr>
        <w:autoSpaceDE w:val="0"/>
        <w:autoSpaceDN w:val="0"/>
        <w:adjustRightInd w:val="0"/>
        <w:spacing w:line="560" w:lineRule="exact"/>
        <w:jc w:val="center"/>
        <w:rPr>
          <w:rFonts w:hint="default" w:ascii="Times New Roman" w:hAnsi="Times New Roman" w:cs="Times New Roman"/>
          <w:b/>
          <w:kern w:val="0"/>
          <w:sz w:val="28"/>
          <w:szCs w:val="28"/>
          <w:lang w:val="zh-CN"/>
        </w:rPr>
      </w:pPr>
    </w:p>
    <w:p>
      <w:pPr>
        <w:autoSpaceDE w:val="0"/>
        <w:autoSpaceDN w:val="0"/>
        <w:adjustRightInd w:val="0"/>
        <w:spacing w:line="560" w:lineRule="exact"/>
        <w:jc w:val="center"/>
        <w:rPr>
          <w:rFonts w:hint="default" w:ascii="Times New Roman" w:hAnsi="Times New Roman" w:cs="Times New Roman"/>
          <w:b/>
          <w:kern w:val="0"/>
          <w:sz w:val="28"/>
          <w:szCs w:val="28"/>
          <w:lang w:val="zh-CN"/>
        </w:rPr>
      </w:pPr>
    </w:p>
    <w:p>
      <w:pPr>
        <w:autoSpaceDE w:val="0"/>
        <w:autoSpaceDN w:val="0"/>
        <w:adjustRightInd w:val="0"/>
        <w:spacing w:line="560" w:lineRule="exact"/>
        <w:jc w:val="center"/>
        <w:rPr>
          <w:rFonts w:hint="default" w:ascii="Times New Roman" w:hAnsi="Times New Roman" w:cs="Times New Roman"/>
          <w:b/>
          <w:kern w:val="0"/>
          <w:sz w:val="28"/>
          <w:szCs w:val="28"/>
          <w:lang w:val="zh-CN"/>
        </w:rPr>
      </w:pPr>
    </w:p>
    <w:p>
      <w:pPr>
        <w:jc w:val="center"/>
        <w:rPr>
          <w:rFonts w:hint="default" w:ascii="Times New Roman" w:hAnsi="Times New Roman" w:eastAsia="方正黑体_GBK" w:cs="Times New Roman"/>
          <w:b w:val="0"/>
          <w:bCs/>
          <w:kern w:val="0"/>
          <w:sz w:val="28"/>
          <w:szCs w:val="28"/>
          <w:lang w:val="zh-CN"/>
        </w:rPr>
      </w:pPr>
      <w:r>
        <w:rPr>
          <w:rFonts w:hint="eastAsia" w:ascii="方正仿宋_GBK" w:hAnsi="方正仿宋_GBK" w:eastAsia="方正仿宋_GBK" w:cs="方正仿宋_GBK"/>
          <w:b/>
          <w:kern w:val="0"/>
          <w:sz w:val="40"/>
          <w:szCs w:val="40"/>
          <w:highlight w:val="none"/>
          <w:lang w:val="en-US" w:eastAsia="zh-CN"/>
        </w:rPr>
        <w:t>第一部分：</w:t>
      </w:r>
      <w:r>
        <w:rPr>
          <w:rFonts w:hint="eastAsia" w:ascii="方正仿宋_GBK" w:hAnsi="方正仿宋_GBK" w:eastAsia="方正仿宋_GBK" w:cs="方正仿宋_GBK"/>
          <w:b/>
          <w:kern w:val="0"/>
          <w:sz w:val="40"/>
          <w:szCs w:val="40"/>
          <w:highlight w:val="none"/>
          <w:lang w:eastAsia="zh-CN"/>
        </w:rPr>
        <w:t>参选方</w:t>
      </w:r>
      <w:r>
        <w:rPr>
          <w:rFonts w:hint="eastAsia" w:ascii="方正仿宋_GBK" w:hAnsi="方正仿宋_GBK" w:eastAsia="方正仿宋_GBK" w:cs="方正仿宋_GBK"/>
          <w:b/>
          <w:kern w:val="0"/>
          <w:sz w:val="40"/>
          <w:szCs w:val="40"/>
          <w:highlight w:val="none"/>
        </w:rPr>
        <w:t>须知</w:t>
      </w:r>
    </w:p>
    <w:tbl>
      <w:tblPr>
        <w:tblStyle w:val="19"/>
        <w:tblpPr w:leftFromText="180" w:rightFromText="180" w:vertAnchor="text" w:horzAnchor="page" w:tblpX="1328" w:tblpY="1052"/>
        <w:tblOverlap w:val="never"/>
        <w:tblW w:w="9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940"/>
        <w:gridCol w:w="6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blHeader/>
          <w:jc w:val="center"/>
        </w:trPr>
        <w:tc>
          <w:tcPr>
            <w:tcW w:w="7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zh-CN"/>
              </w:rPr>
            </w:pPr>
            <w:r>
              <w:rPr>
                <w:rFonts w:hint="eastAsia" w:ascii="方正仿宋_GBK" w:hAnsi="方正仿宋_GBK" w:eastAsia="方正仿宋_GBK" w:cs="方正仿宋_GBK"/>
                <w:kern w:val="0"/>
                <w:sz w:val="24"/>
                <w:szCs w:val="24"/>
                <w:lang w:val="zh-CN"/>
              </w:rPr>
              <w:t>序号</w:t>
            </w:r>
          </w:p>
        </w:tc>
        <w:tc>
          <w:tcPr>
            <w:tcW w:w="19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zh-CN"/>
              </w:rPr>
            </w:pPr>
            <w:r>
              <w:rPr>
                <w:rFonts w:hint="eastAsia" w:ascii="方正仿宋_GBK" w:hAnsi="方正仿宋_GBK" w:eastAsia="方正仿宋_GBK" w:cs="方正仿宋_GBK"/>
                <w:kern w:val="0"/>
                <w:sz w:val="24"/>
                <w:szCs w:val="24"/>
                <w:lang w:val="zh-CN"/>
              </w:rPr>
              <w:t>内容</w:t>
            </w:r>
          </w:p>
        </w:tc>
        <w:tc>
          <w:tcPr>
            <w:tcW w:w="666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zh-CN"/>
              </w:rPr>
            </w:pPr>
            <w:r>
              <w:rPr>
                <w:rFonts w:hint="eastAsia" w:ascii="方正仿宋_GBK" w:hAnsi="方正仿宋_GBK" w:eastAsia="方正仿宋_GBK" w:cs="方正仿宋_GBK"/>
                <w:kern w:val="0"/>
                <w:sz w:val="24"/>
                <w:szCs w:val="24"/>
                <w:lang w:val="zh-CN"/>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7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zh-CN"/>
              </w:rPr>
            </w:pPr>
            <w:r>
              <w:rPr>
                <w:rFonts w:hint="eastAsia" w:ascii="方正仿宋_GBK" w:hAnsi="方正仿宋_GBK" w:eastAsia="方正仿宋_GBK" w:cs="方正仿宋_GBK"/>
                <w:kern w:val="0"/>
                <w:sz w:val="24"/>
                <w:szCs w:val="24"/>
                <w:lang w:val="zh-CN"/>
              </w:rPr>
              <w:t>1</w:t>
            </w:r>
          </w:p>
        </w:tc>
        <w:tc>
          <w:tcPr>
            <w:tcW w:w="19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zh-CN"/>
              </w:rPr>
            </w:pPr>
            <w:r>
              <w:rPr>
                <w:rFonts w:hint="eastAsia" w:ascii="方正仿宋_GBK" w:hAnsi="方正仿宋_GBK" w:eastAsia="方正仿宋_GBK" w:cs="方正仿宋_GBK"/>
                <w:kern w:val="0"/>
                <w:sz w:val="24"/>
                <w:szCs w:val="24"/>
                <w:lang w:val="zh-CN"/>
              </w:rPr>
              <w:t>项目名称</w:t>
            </w:r>
          </w:p>
        </w:tc>
        <w:tc>
          <w:tcPr>
            <w:tcW w:w="666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numPr>
                <w:ilvl w:val="0"/>
                <w:numId w:val="0"/>
              </w:numPr>
              <w:tabs>
                <w:tab w:val="left" w:pos="879"/>
              </w:tabs>
              <w:kinsoku/>
              <w:wordWrap/>
              <w:overflowPunct/>
              <w:topLinePunct w:val="0"/>
              <w:autoSpaceDE w:val="0"/>
              <w:autoSpaceDN w:val="0"/>
              <w:bidi w:val="0"/>
              <w:adjustRightInd w:val="0"/>
              <w:snapToGrid/>
              <w:spacing w:line="600" w:lineRule="exact"/>
              <w:textAlignment w:val="auto"/>
              <w:rPr>
                <w:rFonts w:hint="eastAsia" w:ascii="方正仿宋_GBK" w:hAnsi="方正仿宋_GBK" w:eastAsia="方正仿宋_GBK" w:cs="方正仿宋_GBK"/>
                <w:kern w:val="0"/>
                <w:sz w:val="24"/>
                <w:szCs w:val="24"/>
                <w:lang w:val="zh-CN"/>
              </w:rPr>
            </w:pPr>
            <w:r>
              <w:rPr>
                <w:rFonts w:hint="eastAsia" w:ascii="方正仿宋_GBK" w:hAnsi="方正仿宋_GBK" w:eastAsia="方正仿宋_GBK" w:cs="方正仿宋_GBK"/>
                <w:kern w:val="0"/>
                <w:sz w:val="24"/>
                <w:szCs w:val="24"/>
                <w:lang w:val="en-US" w:eastAsia="zh-CN"/>
              </w:rPr>
              <w:t>中垦牧（陕西）牧业有限公司犊牛接产业务外包</w:t>
            </w:r>
            <w:r>
              <w:rPr>
                <w:rFonts w:hint="eastAsia" w:ascii="方正仿宋_GBK" w:hAnsi="方正仿宋_GBK" w:eastAsia="方正仿宋_GBK" w:cs="方正仿宋_GBK"/>
                <w:kern w:val="0"/>
                <w:sz w:val="24"/>
                <w:szCs w:val="24"/>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7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zh-CN"/>
              </w:rPr>
            </w:pPr>
            <w:r>
              <w:rPr>
                <w:rFonts w:hint="eastAsia" w:ascii="方正仿宋_GBK" w:hAnsi="方正仿宋_GBK" w:eastAsia="方正仿宋_GBK" w:cs="方正仿宋_GBK"/>
                <w:kern w:val="0"/>
                <w:sz w:val="24"/>
                <w:szCs w:val="24"/>
                <w:lang w:val="zh-CN"/>
              </w:rPr>
              <w:t>2</w:t>
            </w:r>
          </w:p>
        </w:tc>
        <w:tc>
          <w:tcPr>
            <w:tcW w:w="19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zh-CN"/>
              </w:rPr>
            </w:pPr>
            <w:r>
              <w:rPr>
                <w:rFonts w:hint="eastAsia" w:ascii="方正仿宋_GBK" w:hAnsi="方正仿宋_GBK" w:eastAsia="方正仿宋_GBK" w:cs="方正仿宋_GBK"/>
                <w:kern w:val="0"/>
                <w:sz w:val="24"/>
                <w:szCs w:val="24"/>
                <w:lang w:val="zh-CN"/>
              </w:rPr>
              <w:t>招标人</w:t>
            </w:r>
          </w:p>
        </w:tc>
        <w:tc>
          <w:tcPr>
            <w:tcW w:w="666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numPr>
                <w:ilvl w:val="0"/>
                <w:numId w:val="0"/>
              </w:numPr>
              <w:tabs>
                <w:tab w:val="left" w:pos="879"/>
              </w:tabs>
              <w:kinsoku/>
              <w:wordWrap/>
              <w:overflowPunct/>
              <w:topLinePunct w:val="0"/>
              <w:autoSpaceDE w:val="0"/>
              <w:autoSpaceDN w:val="0"/>
              <w:bidi w:val="0"/>
              <w:adjustRightInd w:val="0"/>
              <w:snapToGrid/>
              <w:spacing w:line="600" w:lineRule="exact"/>
              <w:textAlignment w:val="auto"/>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lang w:val="en-US" w:eastAsia="zh-CN"/>
              </w:rPr>
              <w:t>中垦牧（陕西）牧业有限公司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7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zh-CN"/>
              </w:rPr>
            </w:pPr>
            <w:r>
              <w:rPr>
                <w:rFonts w:hint="eastAsia" w:ascii="方正仿宋_GBK" w:hAnsi="方正仿宋_GBK" w:eastAsia="方正仿宋_GBK" w:cs="方正仿宋_GBK"/>
                <w:kern w:val="0"/>
                <w:sz w:val="24"/>
                <w:szCs w:val="24"/>
                <w:lang w:val="zh-CN"/>
              </w:rPr>
              <w:t>3</w:t>
            </w:r>
          </w:p>
        </w:tc>
        <w:tc>
          <w:tcPr>
            <w:tcW w:w="19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zh-CN"/>
              </w:rPr>
            </w:pPr>
            <w:r>
              <w:rPr>
                <w:rFonts w:hint="eastAsia" w:ascii="方正仿宋_GBK" w:hAnsi="方正仿宋_GBK" w:eastAsia="方正仿宋_GBK" w:cs="方正仿宋_GBK"/>
                <w:kern w:val="0"/>
                <w:sz w:val="24"/>
                <w:szCs w:val="24"/>
                <w:lang w:val="zh-CN"/>
              </w:rPr>
              <w:t>项目地址</w:t>
            </w:r>
          </w:p>
        </w:tc>
        <w:tc>
          <w:tcPr>
            <w:tcW w:w="666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numPr>
                <w:ilvl w:val="0"/>
                <w:numId w:val="0"/>
              </w:numPr>
              <w:tabs>
                <w:tab w:val="left" w:pos="879"/>
              </w:tabs>
              <w:kinsoku/>
              <w:wordWrap/>
              <w:overflowPunct/>
              <w:topLinePunct w:val="0"/>
              <w:autoSpaceDE w:val="0"/>
              <w:autoSpaceDN w:val="0"/>
              <w:bidi w:val="0"/>
              <w:adjustRightInd w:val="0"/>
              <w:snapToGrid/>
              <w:spacing w:line="600" w:lineRule="exact"/>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陕西省榆林市定边县贺圈镇五兴庄村红庄自然村组中垦牧（陕西）牧业有限公司定边牧场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7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4</w:t>
            </w:r>
          </w:p>
        </w:tc>
        <w:tc>
          <w:tcPr>
            <w:tcW w:w="19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zh-CN"/>
              </w:rPr>
            </w:pPr>
            <w:r>
              <w:rPr>
                <w:rFonts w:hint="eastAsia" w:ascii="方正仿宋_GBK" w:hAnsi="方正仿宋_GBK" w:eastAsia="方正仿宋_GBK" w:cs="方正仿宋_GBK"/>
                <w:kern w:val="0"/>
                <w:sz w:val="24"/>
                <w:szCs w:val="24"/>
                <w:lang w:val="zh-CN"/>
              </w:rPr>
              <w:t>联系人及电话</w:t>
            </w:r>
          </w:p>
        </w:tc>
        <w:tc>
          <w:tcPr>
            <w:tcW w:w="666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textAlignment w:val="auto"/>
              <w:rPr>
                <w:rFonts w:hint="default"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联系人：杨坡</w:t>
            </w:r>
          </w:p>
          <w:p>
            <w:pPr>
              <w:keepNext w:val="0"/>
              <w:keepLines w:val="0"/>
              <w:pageBreakBefore w:val="0"/>
              <w:widowControl w:val="0"/>
              <w:tabs>
                <w:tab w:val="left" w:pos="354"/>
              </w:tabs>
              <w:kinsoku/>
              <w:wordWrap/>
              <w:overflowPunct/>
              <w:topLinePunct w:val="0"/>
              <w:autoSpaceDE w:val="0"/>
              <w:autoSpaceDN w:val="0"/>
              <w:bidi w:val="0"/>
              <w:adjustRightInd w:val="0"/>
              <w:snapToGrid/>
              <w:spacing w:line="600" w:lineRule="exact"/>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电话：18655269736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zh-CN" w:eastAsia="zh-CN"/>
              </w:rPr>
            </w:pPr>
            <w:r>
              <w:rPr>
                <w:rFonts w:hint="eastAsia" w:ascii="方正仿宋_GBK" w:hAnsi="方正仿宋_GBK" w:eastAsia="方正仿宋_GBK" w:cs="方正仿宋_GBK"/>
                <w:kern w:val="0"/>
                <w:sz w:val="24"/>
                <w:szCs w:val="24"/>
                <w:lang w:val="en-US" w:eastAsia="zh-CN"/>
              </w:rPr>
              <w:t>5</w:t>
            </w:r>
          </w:p>
        </w:tc>
        <w:tc>
          <w:tcPr>
            <w:tcW w:w="19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zh-CN"/>
              </w:rPr>
            </w:pPr>
            <w:r>
              <w:rPr>
                <w:rFonts w:hint="eastAsia" w:ascii="方正仿宋_GBK" w:hAnsi="方正仿宋_GBK" w:eastAsia="方正仿宋_GBK" w:cs="方正仿宋_GBK"/>
                <w:kern w:val="0"/>
                <w:sz w:val="24"/>
                <w:szCs w:val="24"/>
                <w:lang w:val="zh-CN"/>
              </w:rPr>
              <w:t>投标报价组成</w:t>
            </w:r>
          </w:p>
        </w:tc>
        <w:tc>
          <w:tcPr>
            <w:tcW w:w="666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textAlignment w:val="auto"/>
              <w:rPr>
                <w:rFonts w:hint="eastAsia" w:ascii="方正仿宋_GBK" w:hAnsi="方正仿宋_GBK" w:eastAsia="方正仿宋_GBK" w:cs="方正仿宋_GBK"/>
                <w:kern w:val="0"/>
                <w:sz w:val="24"/>
                <w:szCs w:val="24"/>
                <w:lang w:val="zh-CN"/>
              </w:rPr>
            </w:pPr>
            <w:r>
              <w:rPr>
                <w:rFonts w:hint="eastAsia" w:ascii="方正仿宋_GBK" w:hAnsi="方正仿宋_GBK" w:eastAsia="方正仿宋_GBK" w:cs="方正仿宋_GBK"/>
                <w:kern w:val="0"/>
                <w:sz w:val="24"/>
                <w:szCs w:val="24"/>
                <w:lang w:val="en-US" w:eastAsia="zh-CN"/>
              </w:rPr>
              <w:t>报价包括但不限于犊牛接产业务所需人工费、劳保防护用品费、保险费、管理费、税金、利润等所有费用。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7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6</w:t>
            </w:r>
          </w:p>
        </w:tc>
        <w:tc>
          <w:tcPr>
            <w:tcW w:w="19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zh-CN"/>
              </w:rPr>
            </w:pPr>
            <w:r>
              <w:rPr>
                <w:rFonts w:hint="eastAsia" w:ascii="方正仿宋_GBK" w:hAnsi="方正仿宋_GBK" w:eastAsia="方正仿宋_GBK" w:cs="方正仿宋_GBK"/>
                <w:kern w:val="0"/>
                <w:sz w:val="24"/>
                <w:szCs w:val="24"/>
                <w:lang w:val="zh-CN"/>
              </w:rPr>
              <w:t>参选方资格要求</w:t>
            </w:r>
          </w:p>
        </w:tc>
        <w:tc>
          <w:tcPr>
            <w:tcW w:w="666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ind w:firstLine="480" w:firstLineChars="200"/>
              <w:textAlignment w:val="auto"/>
              <w:rPr>
                <w:rFonts w:hint="eastAsia" w:ascii="方正仿宋_GBK" w:hAnsi="方正仿宋_GBK" w:eastAsia="方正仿宋_GBK" w:cs="方正仿宋_GBK"/>
                <w:b w:val="0"/>
                <w:bCs w:val="0"/>
                <w:kern w:val="0"/>
                <w:sz w:val="24"/>
                <w:szCs w:val="24"/>
                <w:lang w:val="en-US" w:eastAsia="zh-CN"/>
              </w:rPr>
            </w:pPr>
            <w:r>
              <w:rPr>
                <w:rFonts w:hint="eastAsia" w:ascii="方正仿宋_GBK" w:hAnsi="方正仿宋_GBK" w:eastAsia="方正仿宋_GBK" w:cs="方正仿宋_GBK"/>
                <w:b w:val="0"/>
                <w:bCs w:val="0"/>
                <w:kern w:val="0"/>
                <w:sz w:val="24"/>
                <w:szCs w:val="24"/>
                <w:lang w:val="en-US" w:eastAsia="zh-CN"/>
              </w:rPr>
              <w:t>1.参选方具有独立法人资格，提供印有统一社会信用代码的营业执照复印件、开户行许可证复印件。</w:t>
            </w:r>
          </w:p>
          <w:p>
            <w:pPr>
              <w:keepNext w:val="0"/>
              <w:keepLines w:val="0"/>
              <w:pageBreakBefore w:val="0"/>
              <w:widowControl w:val="0"/>
              <w:kinsoku/>
              <w:wordWrap/>
              <w:overflowPunct/>
              <w:topLinePunct w:val="0"/>
              <w:autoSpaceDE w:val="0"/>
              <w:autoSpaceDN w:val="0"/>
              <w:bidi w:val="0"/>
              <w:adjustRightInd w:val="0"/>
              <w:snapToGrid/>
              <w:spacing w:line="600" w:lineRule="exact"/>
              <w:ind w:firstLine="480" w:firstLineChars="200"/>
              <w:textAlignment w:val="auto"/>
              <w:rPr>
                <w:rFonts w:hint="eastAsia" w:ascii="方正仿宋_GBK" w:hAnsi="方正仿宋_GBK" w:eastAsia="方正仿宋_GBK" w:cs="方正仿宋_GBK"/>
                <w:b w:val="0"/>
                <w:bCs w:val="0"/>
                <w:kern w:val="0"/>
                <w:sz w:val="24"/>
                <w:szCs w:val="24"/>
                <w:lang w:val="en-US" w:eastAsia="zh-CN"/>
              </w:rPr>
            </w:pPr>
            <w:r>
              <w:rPr>
                <w:rFonts w:hint="eastAsia" w:ascii="方正仿宋_GBK" w:hAnsi="方正仿宋_GBK" w:eastAsia="方正仿宋_GBK" w:cs="方正仿宋_GBK"/>
                <w:b w:val="0"/>
                <w:bCs w:val="0"/>
                <w:kern w:val="0"/>
                <w:sz w:val="24"/>
                <w:szCs w:val="24"/>
                <w:lang w:val="en-US" w:eastAsia="zh-CN"/>
              </w:rPr>
              <w:t>2.提供委托授权书，提供投标人公司法人身份证复印件和法人委托代理人身份证复印件。</w:t>
            </w:r>
          </w:p>
          <w:p>
            <w:pPr>
              <w:keepNext w:val="0"/>
              <w:keepLines w:val="0"/>
              <w:pageBreakBefore w:val="0"/>
              <w:widowControl w:val="0"/>
              <w:kinsoku/>
              <w:wordWrap/>
              <w:overflowPunct/>
              <w:topLinePunct w:val="0"/>
              <w:autoSpaceDE w:val="0"/>
              <w:autoSpaceDN w:val="0"/>
              <w:bidi w:val="0"/>
              <w:adjustRightInd w:val="0"/>
              <w:snapToGrid/>
              <w:spacing w:line="600" w:lineRule="exact"/>
              <w:ind w:firstLine="480" w:firstLineChars="200"/>
              <w:textAlignment w:val="auto"/>
              <w:rPr>
                <w:rFonts w:hint="eastAsia" w:ascii="方正仿宋_GBK" w:hAnsi="方正仿宋_GBK" w:eastAsia="方正仿宋_GBK" w:cs="方正仿宋_GBK"/>
                <w:b w:val="0"/>
                <w:bCs w:val="0"/>
                <w:kern w:val="0"/>
                <w:sz w:val="24"/>
                <w:szCs w:val="24"/>
                <w:lang w:val="en-US" w:eastAsia="zh-CN"/>
              </w:rPr>
            </w:pPr>
            <w:r>
              <w:rPr>
                <w:rFonts w:hint="eastAsia" w:ascii="方正仿宋_GBK" w:hAnsi="方正仿宋_GBK" w:eastAsia="方正仿宋_GBK" w:cs="方正仿宋_GBK"/>
                <w:b w:val="0"/>
                <w:bCs w:val="0"/>
                <w:kern w:val="0"/>
                <w:sz w:val="24"/>
                <w:szCs w:val="24"/>
                <w:lang w:val="en-US" w:eastAsia="zh-CN"/>
              </w:rPr>
              <w:t>3.本项目不接受联合体投标，中标后不得转包。</w:t>
            </w:r>
          </w:p>
          <w:p>
            <w:pPr>
              <w:keepNext w:val="0"/>
              <w:keepLines w:val="0"/>
              <w:pageBreakBefore w:val="0"/>
              <w:widowControl w:val="0"/>
              <w:kinsoku/>
              <w:wordWrap/>
              <w:overflowPunct/>
              <w:topLinePunct w:val="0"/>
              <w:autoSpaceDE w:val="0"/>
              <w:autoSpaceDN w:val="0"/>
              <w:bidi w:val="0"/>
              <w:adjustRightInd w:val="0"/>
              <w:snapToGrid/>
              <w:spacing w:line="600" w:lineRule="exact"/>
              <w:ind w:firstLine="480" w:firstLineChars="200"/>
              <w:textAlignment w:val="auto"/>
              <w:rPr>
                <w:rFonts w:hint="eastAsia" w:ascii="方正仿宋_GBK" w:hAnsi="方正仿宋_GBK" w:eastAsia="方正仿宋_GBK" w:cs="方正仿宋_GBK"/>
                <w:b w:val="0"/>
                <w:bCs w:val="0"/>
                <w:color w:val="auto"/>
                <w:kern w:val="0"/>
                <w:sz w:val="24"/>
                <w:szCs w:val="24"/>
                <w:highlight w:val="none"/>
                <w:lang w:val="en-US" w:eastAsia="zh-CN"/>
              </w:rPr>
            </w:pPr>
            <w:r>
              <w:rPr>
                <w:rFonts w:hint="eastAsia" w:ascii="方正仿宋_GBK" w:hAnsi="方正仿宋_GBK" w:eastAsia="方正仿宋_GBK" w:cs="方正仿宋_GBK"/>
                <w:b w:val="0"/>
                <w:bCs w:val="0"/>
                <w:color w:val="auto"/>
                <w:kern w:val="0"/>
                <w:sz w:val="24"/>
                <w:szCs w:val="24"/>
                <w:highlight w:val="none"/>
                <w:lang w:val="en-US" w:eastAsia="zh-CN"/>
              </w:rPr>
              <w:t>4..投标人不得为“信用中国”网站（www.creditchina.gov.cn）中列入失信被执行人和重大税收违法失信主体；</w:t>
            </w:r>
          </w:p>
          <w:p>
            <w:pPr>
              <w:keepNext w:val="0"/>
              <w:keepLines w:val="0"/>
              <w:pageBreakBefore w:val="0"/>
              <w:widowControl w:val="0"/>
              <w:kinsoku/>
              <w:wordWrap/>
              <w:overflowPunct/>
              <w:topLinePunct w:val="0"/>
              <w:autoSpaceDE w:val="0"/>
              <w:autoSpaceDN w:val="0"/>
              <w:bidi w:val="0"/>
              <w:adjustRightInd w:val="0"/>
              <w:snapToGrid/>
              <w:spacing w:line="600" w:lineRule="exact"/>
              <w:ind w:firstLine="480" w:firstLineChars="200"/>
              <w:textAlignment w:val="auto"/>
              <w:rPr>
                <w:rFonts w:hint="eastAsia" w:ascii="方正仿宋_GBK" w:hAnsi="方正仿宋_GBK" w:eastAsia="方正仿宋_GBK" w:cs="方正仿宋_GBK"/>
                <w:b w:val="0"/>
                <w:bCs w:val="0"/>
                <w:color w:val="auto"/>
                <w:kern w:val="0"/>
                <w:sz w:val="24"/>
                <w:szCs w:val="24"/>
                <w:highlight w:val="none"/>
                <w:lang w:val="en-US" w:eastAsia="zh-CN"/>
              </w:rPr>
            </w:pPr>
            <w:r>
              <w:rPr>
                <w:rFonts w:hint="eastAsia" w:ascii="方正仿宋_GBK" w:hAnsi="方正仿宋_GBK" w:eastAsia="方正仿宋_GBK" w:cs="方正仿宋_GBK"/>
                <w:b w:val="0"/>
                <w:bCs w:val="0"/>
                <w:color w:val="auto"/>
                <w:kern w:val="0"/>
                <w:sz w:val="24"/>
                <w:szCs w:val="24"/>
                <w:highlight w:val="none"/>
                <w:lang w:val="en-US" w:eastAsia="zh-CN"/>
              </w:rPr>
              <w:t>5.单位负责人为同一人或者存在直接控股、管理关系的不同投标人，不得参加同一项目标段项下的招标活动。</w:t>
            </w:r>
          </w:p>
          <w:p>
            <w:pPr>
              <w:keepNext w:val="0"/>
              <w:keepLines w:val="0"/>
              <w:pageBreakBefore w:val="0"/>
              <w:widowControl w:val="0"/>
              <w:kinsoku/>
              <w:wordWrap/>
              <w:overflowPunct/>
              <w:topLinePunct w:val="0"/>
              <w:autoSpaceDE w:val="0"/>
              <w:autoSpaceDN w:val="0"/>
              <w:bidi w:val="0"/>
              <w:adjustRightInd w:val="0"/>
              <w:snapToGrid/>
              <w:spacing w:line="600" w:lineRule="exact"/>
              <w:ind w:firstLine="480" w:firstLineChars="200"/>
              <w:textAlignment w:val="auto"/>
              <w:rPr>
                <w:rFonts w:hint="eastAsia" w:ascii="方正仿宋_GBK" w:hAnsi="方正仿宋_GBK" w:eastAsia="方正仿宋_GBK" w:cs="方正仿宋_GBK"/>
                <w:b w:val="0"/>
                <w:bCs w:val="0"/>
                <w:kern w:val="0"/>
                <w:sz w:val="24"/>
                <w:szCs w:val="24"/>
                <w:highlight w:val="none"/>
                <w:lang w:val="en-US" w:eastAsia="zh-CN"/>
              </w:rPr>
            </w:pPr>
            <w:r>
              <w:rPr>
                <w:rFonts w:hint="eastAsia" w:ascii="方正仿宋_GBK" w:hAnsi="方正仿宋_GBK" w:eastAsia="方正仿宋_GBK" w:cs="方正仿宋_GBK"/>
                <w:b w:val="0"/>
                <w:bCs w:val="0"/>
                <w:kern w:val="0"/>
                <w:sz w:val="24"/>
                <w:szCs w:val="24"/>
                <w:highlight w:val="none"/>
                <w:lang w:val="en-US" w:eastAsia="zh-CN"/>
              </w:rPr>
              <w:t>6.工作人员具备专业的犊牛接产业务知识。</w:t>
            </w:r>
          </w:p>
          <w:p>
            <w:pPr>
              <w:keepNext w:val="0"/>
              <w:keepLines w:val="0"/>
              <w:pageBreakBefore w:val="0"/>
              <w:widowControl w:val="0"/>
              <w:kinsoku/>
              <w:wordWrap/>
              <w:overflowPunct/>
              <w:topLinePunct w:val="0"/>
              <w:autoSpaceDE w:val="0"/>
              <w:autoSpaceDN w:val="0"/>
              <w:bidi w:val="0"/>
              <w:adjustRightInd w:val="0"/>
              <w:snapToGrid/>
              <w:spacing w:line="600" w:lineRule="exact"/>
              <w:ind w:firstLine="480" w:firstLineChars="200"/>
              <w:textAlignment w:val="auto"/>
              <w:rPr>
                <w:rFonts w:hint="eastAsia" w:ascii="方正仿宋_GBK" w:hAnsi="方正仿宋_GBK" w:eastAsia="方正仿宋_GBK" w:cs="方正仿宋_GBK"/>
                <w:color w:val="000000"/>
                <w:sz w:val="24"/>
                <w:szCs w:val="24"/>
                <w:lang w:val="en-US"/>
              </w:rPr>
            </w:pPr>
            <w:r>
              <w:rPr>
                <w:rFonts w:hint="eastAsia" w:ascii="方正仿宋_GBK" w:hAnsi="方正仿宋_GBK" w:eastAsia="方正仿宋_GBK" w:cs="方正仿宋_GBK"/>
                <w:b w:val="0"/>
                <w:bCs w:val="0"/>
                <w:kern w:val="0"/>
                <w:sz w:val="24"/>
                <w:szCs w:val="24"/>
                <w:highlight w:val="none"/>
                <w:lang w:val="en-US" w:eastAsia="zh-CN"/>
              </w:rPr>
              <w:t>7.营业范围包含劳务服务等相关资质。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7</w:t>
            </w:r>
          </w:p>
        </w:tc>
        <w:tc>
          <w:tcPr>
            <w:tcW w:w="19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zh-CN"/>
              </w:rPr>
            </w:pPr>
            <w:r>
              <w:rPr>
                <w:rFonts w:hint="eastAsia" w:ascii="方正仿宋_GBK" w:hAnsi="方正仿宋_GBK" w:eastAsia="方正仿宋_GBK" w:cs="方正仿宋_GBK"/>
                <w:kern w:val="0"/>
                <w:sz w:val="24"/>
                <w:szCs w:val="24"/>
                <w:lang w:val="zh-CN"/>
              </w:rPr>
              <w:t>招标范围</w:t>
            </w:r>
          </w:p>
        </w:tc>
        <w:tc>
          <w:tcPr>
            <w:tcW w:w="666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犊牛接产业务外包。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7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8</w:t>
            </w:r>
          </w:p>
        </w:tc>
        <w:tc>
          <w:tcPr>
            <w:tcW w:w="19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zh-CN"/>
              </w:rPr>
            </w:pPr>
            <w:r>
              <w:rPr>
                <w:rFonts w:hint="eastAsia" w:ascii="方正仿宋_GBK" w:hAnsi="方正仿宋_GBK" w:eastAsia="方正仿宋_GBK" w:cs="方正仿宋_GBK"/>
                <w:kern w:val="0"/>
                <w:sz w:val="24"/>
                <w:szCs w:val="24"/>
                <w:lang w:val="zh-CN"/>
              </w:rPr>
              <w:t>工期及地点</w:t>
            </w:r>
          </w:p>
        </w:tc>
        <w:tc>
          <w:tcPr>
            <w:tcW w:w="666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highlight w:val="none"/>
                <w:lang w:val="zh-CN"/>
              </w:rPr>
            </w:pPr>
            <w:r>
              <w:rPr>
                <w:rFonts w:hint="eastAsia" w:ascii="方正仿宋_GBK" w:hAnsi="方正仿宋_GBK" w:eastAsia="方正仿宋_GBK" w:cs="方正仿宋_GBK"/>
                <w:kern w:val="0"/>
                <w:sz w:val="24"/>
                <w:szCs w:val="24"/>
                <w:highlight w:val="none"/>
                <w:lang w:val="zh-CN" w:eastAsia="zh-CN"/>
              </w:rPr>
              <w:t>外包期限</w:t>
            </w:r>
            <w:r>
              <w:rPr>
                <w:rFonts w:hint="eastAsia" w:ascii="方正仿宋_GBK" w:hAnsi="方正仿宋_GBK" w:eastAsia="方正仿宋_GBK" w:cs="方正仿宋_GBK"/>
                <w:kern w:val="0"/>
                <w:sz w:val="24"/>
                <w:szCs w:val="24"/>
                <w:highlight w:val="none"/>
                <w:lang w:val="zh-CN"/>
              </w:rPr>
              <w:t>：</w:t>
            </w:r>
            <w:r>
              <w:rPr>
                <w:rFonts w:hint="eastAsia" w:ascii="方正仿宋_GBK" w:hAnsi="方正仿宋_GBK" w:eastAsia="方正仿宋_GBK" w:cs="方正仿宋_GBK"/>
                <w:kern w:val="0"/>
                <w:sz w:val="24"/>
                <w:szCs w:val="24"/>
                <w:highlight w:val="none"/>
                <w:lang w:val="en-US" w:eastAsia="zh-CN"/>
              </w:rPr>
              <w:t>一</w:t>
            </w:r>
            <w:r>
              <w:rPr>
                <w:rFonts w:hint="eastAsia" w:ascii="方正仿宋_GBK" w:hAnsi="方正仿宋_GBK" w:eastAsia="方正仿宋_GBK" w:cs="方正仿宋_GBK"/>
                <w:kern w:val="0"/>
                <w:sz w:val="24"/>
                <w:szCs w:val="24"/>
                <w:highlight w:val="none"/>
                <w:lang w:val="zh-CN" w:eastAsia="zh-CN"/>
              </w:rPr>
              <w:t>年。</w:t>
            </w:r>
          </w:p>
          <w:p>
            <w:pPr>
              <w:keepNext w:val="0"/>
              <w:keepLines w:val="0"/>
              <w:pageBreakBefore w:val="0"/>
              <w:widowControl w:val="0"/>
              <w:numPr>
                <w:ilvl w:val="0"/>
                <w:numId w:val="0"/>
              </w:numPr>
              <w:tabs>
                <w:tab w:val="left" w:pos="879"/>
              </w:tabs>
              <w:kinsoku/>
              <w:wordWrap/>
              <w:overflowPunct/>
              <w:topLinePunct w:val="0"/>
              <w:autoSpaceDE w:val="0"/>
              <w:autoSpaceDN w:val="0"/>
              <w:bidi w:val="0"/>
              <w:adjustRightInd w:val="0"/>
              <w:snapToGrid/>
              <w:spacing w:line="600" w:lineRule="exact"/>
              <w:jc w:val="left"/>
              <w:textAlignment w:val="auto"/>
              <w:rPr>
                <w:rFonts w:hint="default"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施工</w:t>
            </w:r>
            <w:r>
              <w:rPr>
                <w:rFonts w:hint="eastAsia" w:ascii="方正仿宋_GBK" w:hAnsi="方正仿宋_GBK" w:eastAsia="方正仿宋_GBK" w:cs="方正仿宋_GBK"/>
                <w:kern w:val="0"/>
                <w:sz w:val="24"/>
                <w:szCs w:val="24"/>
                <w:lang w:val="zh-CN"/>
              </w:rPr>
              <w:t>地点：</w:t>
            </w:r>
            <w:r>
              <w:rPr>
                <w:rFonts w:hint="eastAsia" w:ascii="方正仿宋_GBK" w:hAnsi="方正仿宋_GBK" w:eastAsia="方正仿宋_GBK" w:cs="方正仿宋_GBK"/>
                <w:kern w:val="0"/>
                <w:sz w:val="24"/>
                <w:szCs w:val="24"/>
                <w:lang w:val="zh-CN" w:eastAsia="zh-CN"/>
              </w:rPr>
              <w:t>陕西省榆林市定边县贺圈镇五兴庄村红庄自然村组</w:t>
            </w:r>
            <w:r>
              <w:rPr>
                <w:rFonts w:hint="eastAsia" w:ascii="方正仿宋_GBK" w:hAnsi="方正仿宋_GBK" w:eastAsia="方正仿宋_GBK" w:cs="方正仿宋_GBK"/>
                <w:kern w:val="0"/>
                <w:sz w:val="24"/>
                <w:szCs w:val="24"/>
                <w:lang w:val="en-US" w:eastAsia="zh-CN"/>
              </w:rPr>
              <w:t>中垦牧（陕西）牧业有限公司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7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9</w:t>
            </w:r>
          </w:p>
        </w:tc>
        <w:tc>
          <w:tcPr>
            <w:tcW w:w="19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zh-CN"/>
              </w:rPr>
            </w:pPr>
            <w:r>
              <w:rPr>
                <w:rFonts w:hint="eastAsia" w:ascii="方正仿宋_GBK" w:hAnsi="方正仿宋_GBK" w:eastAsia="方正仿宋_GBK" w:cs="方正仿宋_GBK"/>
                <w:kern w:val="0"/>
                <w:sz w:val="24"/>
                <w:szCs w:val="24"/>
                <w:lang w:val="zh-CN"/>
              </w:rPr>
              <w:t>报价及付款方式</w:t>
            </w:r>
          </w:p>
        </w:tc>
        <w:tc>
          <w:tcPr>
            <w:tcW w:w="666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highlight w:val="none"/>
                <w:lang w:val="zh-CN"/>
              </w:rPr>
            </w:pPr>
            <w:r>
              <w:rPr>
                <w:rFonts w:hint="eastAsia" w:ascii="方正仿宋_GBK" w:hAnsi="方正仿宋_GBK" w:eastAsia="方正仿宋_GBK" w:cs="方正仿宋_GBK"/>
                <w:kern w:val="0"/>
                <w:sz w:val="24"/>
                <w:szCs w:val="24"/>
                <w:lang w:val="zh-CN"/>
              </w:rPr>
              <w:t>1</w:t>
            </w:r>
            <w:r>
              <w:rPr>
                <w:rFonts w:hint="eastAsia" w:ascii="方正仿宋_GBK" w:hAnsi="方正仿宋_GBK" w:eastAsia="方正仿宋_GBK" w:cs="方正仿宋_GBK"/>
                <w:kern w:val="0"/>
                <w:sz w:val="24"/>
                <w:szCs w:val="24"/>
                <w:lang w:val="en-US" w:eastAsia="zh-CN"/>
              </w:rPr>
              <w:t>.</w:t>
            </w:r>
            <w:r>
              <w:rPr>
                <w:rFonts w:hint="eastAsia" w:ascii="方正仿宋_GBK" w:hAnsi="方正仿宋_GBK" w:eastAsia="方正仿宋_GBK" w:cs="方正仿宋_GBK"/>
                <w:kern w:val="0"/>
                <w:sz w:val="24"/>
                <w:szCs w:val="24"/>
                <w:highlight w:val="none"/>
                <w:lang w:val="en-US" w:eastAsia="zh-CN"/>
              </w:rPr>
              <w:t>不高于</w:t>
            </w:r>
            <w:r>
              <w:rPr>
                <w:rFonts w:hint="eastAsia" w:ascii="方正仿宋_GBK" w:hAnsi="方正仿宋_GBK" w:eastAsia="方正仿宋_GBK" w:cs="方正仿宋_GBK"/>
                <w:kern w:val="0"/>
                <w:sz w:val="24"/>
                <w:szCs w:val="24"/>
                <w:highlight w:val="none"/>
                <w:lang w:val="zh-CN"/>
              </w:rPr>
              <w:t>人民币报价</w:t>
            </w:r>
            <w:r>
              <w:rPr>
                <w:rFonts w:hint="eastAsia" w:ascii="方正仿宋_GBK" w:hAnsi="方正仿宋_GBK" w:eastAsia="方正仿宋_GBK" w:cs="方正仿宋_GBK"/>
                <w:kern w:val="0"/>
                <w:sz w:val="24"/>
                <w:szCs w:val="24"/>
                <w:highlight w:val="none"/>
                <w:lang w:val="en-US" w:eastAsia="zh-CN"/>
              </w:rPr>
              <w:t>80万元/年。</w:t>
            </w:r>
          </w:p>
          <w:p>
            <w:pPr>
              <w:keepNext w:val="0"/>
              <w:keepLines w:val="0"/>
              <w:pageBreakBefore w:val="0"/>
              <w:widowControl/>
              <w:numPr>
                <w:ilvl w:val="0"/>
                <w:numId w:val="0"/>
              </w:numPr>
              <w:kinsoku/>
              <w:wordWrap/>
              <w:overflowPunct/>
              <w:topLinePunct w:val="0"/>
              <w:autoSpaceDE w:val="0"/>
              <w:autoSpaceDN w:val="0"/>
              <w:bidi w:val="0"/>
              <w:adjustRightInd w:val="0"/>
              <w:snapToGrid/>
              <w:spacing w:line="600" w:lineRule="exact"/>
              <w:jc w:val="both"/>
              <w:textAlignment w:val="auto"/>
              <w:rPr>
                <w:rFonts w:hint="eastAsia" w:ascii="方正仿宋_GBK" w:hAnsi="方正仿宋_GBK" w:eastAsia="方正仿宋_GBK" w:cs="方正仿宋_GBK"/>
                <w:color w:val="FF0000"/>
                <w:kern w:val="0"/>
                <w:sz w:val="24"/>
                <w:szCs w:val="24"/>
                <w:lang w:val="zh-CN"/>
              </w:rPr>
            </w:pPr>
            <w:r>
              <w:rPr>
                <w:rFonts w:hint="eastAsia" w:ascii="方正仿宋_GBK" w:hAnsi="方正仿宋_GBK" w:eastAsia="方正仿宋_GBK" w:cs="方正仿宋_GBK"/>
                <w:kern w:val="0"/>
                <w:sz w:val="24"/>
                <w:szCs w:val="24"/>
                <w:highlight w:val="none"/>
                <w:lang w:val="zh-CN"/>
              </w:rPr>
              <w:t>2</w:t>
            </w:r>
            <w:r>
              <w:rPr>
                <w:rFonts w:hint="eastAsia" w:ascii="方正仿宋_GBK" w:hAnsi="方正仿宋_GBK" w:eastAsia="方正仿宋_GBK" w:cs="方正仿宋_GBK"/>
                <w:kern w:val="0"/>
                <w:sz w:val="24"/>
                <w:szCs w:val="24"/>
                <w:highlight w:val="none"/>
                <w:lang w:val="en-US" w:eastAsia="zh-CN"/>
              </w:rPr>
              <w:t>.</w:t>
            </w:r>
            <w:r>
              <w:rPr>
                <w:rFonts w:hint="eastAsia" w:ascii="方正仿宋_GBK" w:hAnsi="方正仿宋_GBK" w:eastAsia="方正仿宋_GBK" w:cs="方正仿宋_GBK"/>
                <w:kern w:val="0"/>
                <w:sz w:val="24"/>
                <w:szCs w:val="24"/>
                <w:highlight w:val="none"/>
                <w:lang w:val="zh-CN"/>
              </w:rPr>
              <w:t>付款方式</w:t>
            </w:r>
            <w:r>
              <w:rPr>
                <w:rFonts w:hint="eastAsia" w:ascii="方正仿宋_GBK" w:hAnsi="方正仿宋_GBK" w:eastAsia="方正仿宋_GBK" w:cs="方正仿宋_GBK"/>
                <w:kern w:val="0"/>
                <w:sz w:val="24"/>
                <w:szCs w:val="24"/>
                <w:lang w:val="zh-CN"/>
              </w:rPr>
              <w:t>：</w:t>
            </w:r>
            <w:r>
              <w:rPr>
                <w:rFonts w:hint="eastAsia" w:ascii="方正仿宋_GBK" w:hAnsi="方正仿宋_GBK" w:eastAsia="方正仿宋_GBK" w:cs="方正仿宋_GBK"/>
                <w:kern w:val="0"/>
                <w:sz w:val="24"/>
                <w:szCs w:val="24"/>
                <w:lang w:val="zh-CN" w:eastAsia="zh-CN"/>
              </w:rPr>
              <w:t>费用实行月结</w:t>
            </w:r>
            <w:r>
              <w:rPr>
                <w:rFonts w:hint="eastAsia" w:ascii="方正仿宋_GBK" w:hAnsi="方正仿宋_GBK" w:eastAsia="方正仿宋_GBK" w:cs="方正仿宋_GBK"/>
                <w:kern w:val="0"/>
                <w:sz w:val="24"/>
                <w:szCs w:val="24"/>
                <w:lang w:val="en-US" w:eastAsia="zh-CN"/>
              </w:rPr>
              <w:t>，</w:t>
            </w:r>
            <w:r>
              <w:rPr>
                <w:rFonts w:hint="eastAsia" w:ascii="方正仿宋_GBK" w:hAnsi="方正仿宋_GBK" w:eastAsia="方正仿宋_GBK" w:cs="方正仿宋_GBK"/>
                <w:kern w:val="0"/>
                <w:sz w:val="24"/>
                <w:szCs w:val="24"/>
                <w:lang w:val="zh-CN" w:eastAsia="zh-CN"/>
              </w:rPr>
              <w:t>当月支付上个月的服务费，中标方每月10日前提供发票，每月20日前结算上月承包费</w:t>
            </w:r>
            <w:r>
              <w:rPr>
                <w:rFonts w:hint="eastAsia" w:ascii="方正仿宋_GBK" w:hAnsi="方正仿宋_GBK" w:eastAsia="方正仿宋_GBK" w:cs="方正仿宋_GBK"/>
                <w:kern w:val="0"/>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10</w:t>
            </w:r>
          </w:p>
        </w:tc>
        <w:tc>
          <w:tcPr>
            <w:tcW w:w="19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zh-CN"/>
              </w:rPr>
            </w:pPr>
            <w:r>
              <w:rPr>
                <w:rFonts w:hint="eastAsia" w:ascii="方正仿宋_GBK" w:hAnsi="方正仿宋_GBK" w:eastAsia="方正仿宋_GBK" w:cs="方正仿宋_GBK"/>
                <w:kern w:val="0"/>
                <w:sz w:val="24"/>
                <w:szCs w:val="24"/>
                <w:lang w:val="zh-CN"/>
              </w:rPr>
              <w:t>资格审查方式</w:t>
            </w:r>
          </w:p>
        </w:tc>
        <w:tc>
          <w:tcPr>
            <w:tcW w:w="666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en-US"/>
              </w:rPr>
            </w:pPr>
            <w:r>
              <w:rPr>
                <w:rFonts w:hint="eastAsia" w:ascii="方正仿宋_GBK" w:hAnsi="方正仿宋_GBK" w:eastAsia="方正仿宋_GBK" w:cs="方正仿宋_GBK"/>
                <w:kern w:val="0"/>
                <w:sz w:val="24"/>
                <w:szCs w:val="24"/>
                <w:lang w:val="en-US" w:eastAsia="zh-CN"/>
              </w:rPr>
              <w:t>资格后审。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zh-CN"/>
              </w:rPr>
              <w:t>1</w:t>
            </w:r>
            <w:r>
              <w:rPr>
                <w:rFonts w:hint="eastAsia" w:ascii="方正仿宋_GBK" w:hAnsi="方正仿宋_GBK" w:eastAsia="方正仿宋_GBK" w:cs="方正仿宋_GBK"/>
                <w:kern w:val="0"/>
                <w:sz w:val="24"/>
                <w:szCs w:val="24"/>
                <w:lang w:val="en-US" w:eastAsia="zh-CN"/>
              </w:rPr>
              <w:t>1</w:t>
            </w:r>
          </w:p>
        </w:tc>
        <w:tc>
          <w:tcPr>
            <w:tcW w:w="19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zh-CN"/>
              </w:rPr>
            </w:pPr>
            <w:r>
              <w:rPr>
                <w:rFonts w:hint="eastAsia" w:ascii="方正仿宋_GBK" w:hAnsi="方正仿宋_GBK" w:eastAsia="方正仿宋_GBK" w:cs="方正仿宋_GBK"/>
                <w:kern w:val="0"/>
                <w:sz w:val="24"/>
                <w:szCs w:val="24"/>
                <w:lang w:val="zh-CN"/>
              </w:rPr>
              <w:t>比选响应文件份数及要求</w:t>
            </w:r>
          </w:p>
        </w:tc>
        <w:tc>
          <w:tcPr>
            <w:tcW w:w="666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zh-CN"/>
              </w:rPr>
            </w:pPr>
            <w:r>
              <w:rPr>
                <w:rFonts w:hint="eastAsia" w:ascii="方正仿宋_GBK" w:hAnsi="方正仿宋_GBK" w:eastAsia="方正仿宋_GBK" w:cs="方正仿宋_GBK"/>
                <w:kern w:val="0"/>
                <w:sz w:val="24"/>
                <w:szCs w:val="24"/>
                <w:lang w:val="zh-CN"/>
              </w:rPr>
              <w:t>正本1份。投标人应填写全称，同时加盖印章。比选响应文件必须由法人代表或授权代表签署。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5" w:hRule="atLeast"/>
          <w:jc w:val="center"/>
        </w:trPr>
        <w:tc>
          <w:tcPr>
            <w:tcW w:w="7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zh-CN"/>
              </w:rPr>
              <w:t>1</w:t>
            </w:r>
            <w:r>
              <w:rPr>
                <w:rFonts w:hint="eastAsia" w:ascii="方正仿宋_GBK" w:hAnsi="方正仿宋_GBK" w:eastAsia="方正仿宋_GBK" w:cs="方正仿宋_GBK"/>
                <w:kern w:val="0"/>
                <w:sz w:val="24"/>
                <w:szCs w:val="24"/>
                <w:lang w:val="en-US" w:eastAsia="zh-CN"/>
              </w:rPr>
              <w:t>2</w:t>
            </w:r>
          </w:p>
        </w:tc>
        <w:tc>
          <w:tcPr>
            <w:tcW w:w="19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zh-CN"/>
              </w:rPr>
            </w:pPr>
            <w:r>
              <w:rPr>
                <w:rFonts w:hint="eastAsia" w:ascii="方正仿宋_GBK" w:hAnsi="方正仿宋_GBK" w:eastAsia="方正仿宋_GBK" w:cs="方正仿宋_GBK"/>
                <w:kern w:val="0"/>
                <w:sz w:val="24"/>
                <w:szCs w:val="24"/>
                <w:lang w:val="zh-CN"/>
              </w:rPr>
              <w:t>比选响应文件装订及密封要求</w:t>
            </w:r>
          </w:p>
        </w:tc>
        <w:tc>
          <w:tcPr>
            <w:tcW w:w="6662" w:type="dxa"/>
            <w:tcBorders>
              <w:top w:val="single" w:color="auto" w:sz="4" w:space="0"/>
              <w:left w:val="single" w:color="auto" w:sz="4" w:space="0"/>
              <w:bottom w:val="single" w:color="auto" w:sz="4" w:space="0"/>
              <w:right w:val="single" w:color="auto" w:sz="4" w:space="0"/>
            </w:tcBorders>
            <w:noWrap/>
            <w:vAlign w:val="center"/>
          </w:tcPr>
          <w:p>
            <w:pPr>
              <w:pStyle w:val="4"/>
              <w:keepNext w:val="0"/>
              <w:keepLines w:val="0"/>
              <w:pageBreakBefore w:val="0"/>
              <w:widowControl w:val="0"/>
              <w:kinsoku/>
              <w:wordWrap/>
              <w:overflowPunct/>
              <w:topLinePunct w:val="0"/>
              <w:bidi w:val="0"/>
              <w:snapToGrid/>
              <w:spacing w:line="600" w:lineRule="exact"/>
              <w:jc w:val="left"/>
              <w:textAlignment w:val="auto"/>
              <w:rPr>
                <w:rFonts w:hint="eastAsia" w:ascii="方正仿宋_GBK" w:hAnsi="方正仿宋_GBK" w:eastAsia="方正仿宋_GBK" w:cs="方正仿宋_GBK"/>
                <w:sz w:val="24"/>
                <w:szCs w:val="24"/>
                <w:lang w:val="zh-CN"/>
              </w:rPr>
            </w:pPr>
            <w:r>
              <w:rPr>
                <w:rFonts w:hint="eastAsia" w:ascii="方正仿宋_GBK" w:hAnsi="方正仿宋_GBK" w:eastAsia="方正仿宋_GBK" w:cs="方正仿宋_GBK"/>
                <w:b w:val="0"/>
                <w:bCs/>
                <w:sz w:val="24"/>
                <w:szCs w:val="24"/>
                <w:lang w:val="zh-CN"/>
              </w:rPr>
              <w:t>比选响应文件分为资质文件和商务及技术文件，可一起装订。各分册均须左侧装订，装订要规范。要用封条在比选响应文件袋背面上方开口处密封，并填写密封日期，加盖投标人公章。封皮上写明招标项目名称及投标人名称。</w:t>
            </w:r>
            <w:r>
              <w:rPr>
                <w:rFonts w:hint="eastAsia" w:ascii="方正仿宋_GBK" w:hAnsi="方正仿宋_GBK" w:eastAsia="方正仿宋_GBK" w:cs="方正仿宋_GBK"/>
                <w:kern w:val="0"/>
                <w:sz w:val="24"/>
                <w:szCs w:val="24"/>
                <w:lang w:eastAsia="zh-CN"/>
              </w:rPr>
              <w:t>比选响应文件每页盖章。</w:t>
            </w:r>
            <w:r>
              <w:rPr>
                <w:rFonts w:hint="eastAsia" w:ascii="方正仿宋_GBK" w:hAnsi="方正仿宋_GBK" w:eastAsia="方正仿宋_GBK" w:cs="方正仿宋_GBK"/>
                <w:kern w:val="0"/>
                <w:sz w:val="24"/>
                <w:szCs w:val="24"/>
                <w:lang w:val="en-US" w:eastAsia="zh-CN"/>
              </w:rPr>
              <w:t>收件人：付文慧   联系电话：15529975185</w:t>
            </w:r>
            <w:bookmarkStart w:id="3" w:name="_GoBack"/>
            <w:bookmarkEnd w:id="3"/>
            <w:r>
              <w:rPr>
                <w:rFonts w:hint="eastAsia" w:ascii="方正仿宋_GBK" w:hAnsi="方正仿宋_GBK" w:eastAsia="方正仿宋_GBK" w:cs="方正仿宋_GBK"/>
                <w:kern w:val="0"/>
                <w:sz w:val="24"/>
                <w:szCs w:val="24"/>
                <w:lang w:val="en-US" w:eastAsia="zh-CN"/>
              </w:rPr>
              <w:t>（邮寄请使用顺丰快递）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jc w:val="center"/>
        </w:trPr>
        <w:tc>
          <w:tcPr>
            <w:tcW w:w="7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13</w:t>
            </w:r>
          </w:p>
        </w:tc>
        <w:tc>
          <w:tcPr>
            <w:tcW w:w="19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zh-CN"/>
              </w:rPr>
            </w:pPr>
            <w:r>
              <w:rPr>
                <w:rFonts w:hint="eastAsia" w:ascii="方正仿宋_GBK" w:hAnsi="方正仿宋_GBK" w:eastAsia="方正仿宋_GBK" w:cs="方正仿宋_GBK"/>
                <w:sz w:val="24"/>
                <w:szCs w:val="24"/>
                <w:lang w:val="zh-CN"/>
              </w:rPr>
              <w:t>投标保证金</w:t>
            </w:r>
          </w:p>
        </w:tc>
        <w:tc>
          <w:tcPr>
            <w:tcW w:w="666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left"/>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sz w:val="24"/>
                <w:szCs w:val="24"/>
                <w:lang w:val="en-US" w:eastAsia="zh-CN"/>
              </w:rPr>
              <w:t>1.</w:t>
            </w:r>
            <w:r>
              <w:rPr>
                <w:rFonts w:hint="eastAsia" w:ascii="方正仿宋_GBK" w:hAnsi="方正仿宋_GBK" w:eastAsia="方正仿宋_GBK" w:cs="方正仿宋_GBK"/>
                <w:sz w:val="24"/>
                <w:szCs w:val="24"/>
              </w:rPr>
              <w:t>投标保证金递交时间：以银行电汇、转账形式递交的投标保证金，须在投标</w:t>
            </w:r>
            <w:r>
              <w:rPr>
                <w:rFonts w:hint="eastAsia" w:ascii="方正仿宋_GBK" w:hAnsi="方正仿宋_GBK" w:eastAsia="方正仿宋_GBK" w:cs="方正仿宋_GBK"/>
                <w:sz w:val="24"/>
                <w:szCs w:val="24"/>
                <w:highlight w:val="none"/>
              </w:rPr>
              <w:t>截止时间</w:t>
            </w:r>
            <w:r>
              <w:rPr>
                <w:rFonts w:hint="eastAsia" w:ascii="方正仿宋_GBK" w:hAnsi="方正仿宋_GBK" w:eastAsia="方正仿宋_GBK" w:cs="方正仿宋_GBK"/>
                <w:sz w:val="24"/>
                <w:szCs w:val="24"/>
                <w:highlight w:val="none"/>
                <w:lang w:val="en-US" w:eastAsia="zh-CN"/>
              </w:rPr>
              <w:t>2025年10月 14日16:30</w:t>
            </w:r>
            <w:r>
              <w:rPr>
                <w:rFonts w:hint="eastAsia" w:ascii="方正仿宋_GBK" w:hAnsi="方正仿宋_GBK" w:eastAsia="方正仿宋_GBK" w:cs="方正仿宋_GBK"/>
                <w:sz w:val="24"/>
                <w:szCs w:val="24"/>
                <w:highlight w:val="none"/>
              </w:rPr>
              <w:t>之前</w:t>
            </w:r>
            <w:r>
              <w:rPr>
                <w:rFonts w:hint="eastAsia" w:ascii="方正仿宋_GBK" w:hAnsi="方正仿宋_GBK" w:eastAsia="方正仿宋_GBK" w:cs="方正仿宋_GBK"/>
                <w:sz w:val="24"/>
                <w:szCs w:val="24"/>
                <w:highlight w:val="none"/>
                <w:lang w:eastAsia="zh-CN"/>
              </w:rPr>
              <w:t>打到招标人</w:t>
            </w:r>
            <w:r>
              <w:rPr>
                <w:rFonts w:hint="eastAsia" w:ascii="方正仿宋_GBK" w:hAnsi="方正仿宋_GBK" w:eastAsia="方正仿宋_GBK" w:cs="方正仿宋_GBK"/>
                <w:sz w:val="24"/>
                <w:szCs w:val="24"/>
                <w:highlight w:val="none"/>
              </w:rPr>
              <w:t>账户</w:t>
            </w:r>
            <w:r>
              <w:rPr>
                <w:rFonts w:hint="eastAsia" w:ascii="方正仿宋_GBK" w:hAnsi="方正仿宋_GBK" w:eastAsia="方正仿宋_GBK" w:cs="方正仿宋_GBK"/>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highlight w:val="none"/>
                <w:lang w:val="en-US" w:eastAsia="zh-CN"/>
              </w:rPr>
              <w:t>2.</w:t>
            </w:r>
            <w:r>
              <w:rPr>
                <w:rFonts w:hint="eastAsia" w:ascii="方正仿宋_GBK" w:hAnsi="方正仿宋_GBK" w:eastAsia="方正仿宋_GBK" w:cs="方正仿宋_GBK"/>
                <w:color w:val="auto"/>
                <w:sz w:val="24"/>
                <w:szCs w:val="24"/>
                <w:highlight w:val="none"/>
              </w:rPr>
              <w:t>投标保证金金额：</w:t>
            </w:r>
            <w:r>
              <w:rPr>
                <w:rFonts w:hint="eastAsia" w:ascii="方正仿宋_GBK" w:hAnsi="方正仿宋_GBK" w:eastAsia="方正仿宋_GBK" w:cs="方正仿宋_GBK"/>
                <w:b/>
                <w:bCs/>
                <w:color w:val="auto"/>
                <w:sz w:val="24"/>
                <w:szCs w:val="24"/>
                <w:highlight w:val="none"/>
                <w:lang w:val="en-US" w:eastAsia="zh-CN"/>
              </w:rPr>
              <w:t>16000</w:t>
            </w:r>
            <w:r>
              <w:rPr>
                <w:rFonts w:hint="eastAsia" w:ascii="方正仿宋_GBK" w:hAnsi="方正仿宋_GBK" w:eastAsia="方正仿宋_GBK" w:cs="方正仿宋_GBK"/>
                <w:b/>
                <w:bCs/>
                <w:color w:val="auto"/>
                <w:sz w:val="24"/>
                <w:szCs w:val="24"/>
                <w:highlight w:val="none"/>
              </w:rPr>
              <w:t>元人民币</w:t>
            </w:r>
            <w:r>
              <w:rPr>
                <w:rFonts w:hint="eastAsia" w:ascii="方正仿宋_GBK" w:hAnsi="方正仿宋_GBK" w:eastAsia="方正仿宋_GBK" w:cs="方正仿宋_GBK"/>
                <w:color w:val="auto"/>
                <w:sz w:val="24"/>
                <w:szCs w:val="24"/>
                <w:highlight w:val="none"/>
                <w:lang w:val="en-US" w:eastAsia="zh-CN"/>
              </w:rPr>
              <w:t>（投标方需备注定边牧场犊牛接产业务外包项目投标</w:t>
            </w:r>
            <w:r>
              <w:rPr>
                <w:rFonts w:hint="eastAsia" w:ascii="方正仿宋_GBK" w:hAnsi="方正仿宋_GBK" w:eastAsia="方正仿宋_GBK" w:cs="方正仿宋_GBK"/>
                <w:color w:val="auto"/>
                <w:sz w:val="24"/>
                <w:szCs w:val="24"/>
                <w:highlight w:val="none"/>
              </w:rPr>
              <w:t>保证金</w:t>
            </w:r>
            <w:r>
              <w:rPr>
                <w:rFonts w:hint="eastAsia" w:ascii="方正仿宋_GBK" w:hAnsi="方正仿宋_GBK" w:eastAsia="方正仿宋_GBK" w:cs="方正仿宋_GBK"/>
                <w:color w:val="auto"/>
                <w:sz w:val="24"/>
                <w:szCs w:val="24"/>
                <w:highlight w:val="none"/>
                <w:lang w:eastAsia="zh-CN"/>
              </w:rPr>
              <w:t>）</w:t>
            </w:r>
            <w:r>
              <w:rPr>
                <w:rFonts w:hint="eastAsia" w:ascii="方正仿宋_GBK" w:hAnsi="方正仿宋_GBK" w:eastAsia="方正仿宋_GBK" w:cs="方正仿宋_GBK"/>
                <w:color w:val="auto"/>
                <w:sz w:val="24"/>
                <w:szCs w:val="24"/>
                <w:highlight w:val="none"/>
                <w:lang w:val="en-US" w:eastAsia="zh-CN"/>
              </w:rPr>
              <w:t>投标人应于2025年10月  14日16:30前，将投标保证金打到招标人账户。未在规定时间内递交投标保证金的视为未响应本次邀约投标活动，招标方届时恕不接受其递交的投标文件。投标保证金在招标方与中标方签订合同后5个工作日内无息退还</w:t>
            </w:r>
            <w:r>
              <w:rPr>
                <w:rFonts w:hint="eastAsia" w:ascii="方正仿宋_GBK" w:hAnsi="方正仿宋_GBK" w:eastAsia="方正仿宋_GBK" w:cs="方正仿宋_GBK"/>
                <w:color w:val="auto"/>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auto"/>
                <w:sz w:val="24"/>
                <w:szCs w:val="24"/>
                <w:highlight w:val="none"/>
                <w:lang w:val="en-US" w:eastAsia="zh-CN"/>
              </w:rPr>
              <w:t>3.</w:t>
            </w:r>
            <w:r>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t>投标</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保证金电汇地址：</w:t>
            </w:r>
          </w:p>
          <w:p>
            <w:pPr>
              <w:autoSpaceDE w:val="0"/>
              <w:autoSpaceDN w:val="0"/>
              <w:adjustRightInd w:val="0"/>
              <w:spacing w:line="360" w:lineRule="auto"/>
              <w:rPr>
                <w:rFonts w:hint="eastAsia" w:ascii="方正仿宋_GBK" w:hAnsi="方正仿宋_GBK" w:eastAsia="方正仿宋_GBK" w:cs="方正仿宋_GBK"/>
                <w:color w:val="000000"/>
                <w:kern w:val="0"/>
                <w:sz w:val="24"/>
                <w:szCs w:val="24"/>
                <w:highlight w:val="none"/>
                <w:lang w:val="en-US" w:eastAsia="zh-CN"/>
              </w:rPr>
            </w:pPr>
            <w:r>
              <w:rPr>
                <w:rFonts w:hint="eastAsia" w:ascii="方正仿宋_GBK" w:hAnsi="方正仿宋_GBK" w:eastAsia="方正仿宋_GBK" w:cs="方正仿宋_GBK"/>
                <w:color w:val="000000"/>
                <w:kern w:val="0"/>
                <w:sz w:val="24"/>
                <w:szCs w:val="24"/>
                <w:highlight w:val="none"/>
                <w:lang w:val="en-US" w:eastAsia="zh-CN"/>
              </w:rPr>
              <w:t>单位名称：中垦牧（陕西）牧业有限公司</w:t>
            </w:r>
          </w:p>
          <w:p>
            <w:pPr>
              <w:autoSpaceDE w:val="0"/>
              <w:autoSpaceDN w:val="0"/>
              <w:adjustRightInd w:val="0"/>
              <w:spacing w:line="360" w:lineRule="auto"/>
              <w:rPr>
                <w:rFonts w:hint="eastAsia" w:ascii="方正仿宋_GBK" w:hAnsi="方正仿宋_GBK" w:eastAsia="方正仿宋_GBK" w:cs="方正仿宋_GBK"/>
                <w:color w:val="000000"/>
                <w:kern w:val="0"/>
                <w:sz w:val="24"/>
                <w:szCs w:val="24"/>
                <w:highlight w:val="none"/>
                <w:lang w:val="en-US" w:eastAsia="zh-CN"/>
              </w:rPr>
            </w:pPr>
            <w:r>
              <w:rPr>
                <w:rFonts w:hint="eastAsia" w:ascii="方正仿宋_GBK" w:hAnsi="方正仿宋_GBK" w:eastAsia="方正仿宋_GBK" w:cs="方正仿宋_GBK"/>
                <w:color w:val="000000"/>
                <w:kern w:val="0"/>
                <w:sz w:val="24"/>
                <w:szCs w:val="24"/>
                <w:highlight w:val="none"/>
                <w:lang w:val="en-US" w:eastAsia="zh-CN"/>
              </w:rPr>
              <w:t>开 户 行：中国农业发展银行定边县支行</w:t>
            </w:r>
          </w:p>
          <w:p>
            <w:pPr>
              <w:autoSpaceDE w:val="0"/>
              <w:autoSpaceDN w:val="0"/>
              <w:adjustRightInd w:val="0"/>
              <w:spacing w:line="360" w:lineRule="auto"/>
              <w:rPr>
                <w:rFonts w:hint="default" w:ascii="方正仿宋_GBK" w:hAnsi="方正仿宋_GBK" w:eastAsia="方正仿宋_GBK" w:cs="方正仿宋_GBK"/>
                <w:color w:val="000000"/>
                <w:kern w:val="0"/>
                <w:sz w:val="24"/>
                <w:szCs w:val="24"/>
                <w:highlight w:val="none"/>
                <w:lang w:val="en-US" w:eastAsia="zh-CN"/>
              </w:rPr>
            </w:pPr>
            <w:r>
              <w:rPr>
                <w:rFonts w:hint="eastAsia" w:ascii="方正仿宋_GBK" w:hAnsi="方正仿宋_GBK" w:eastAsia="方正仿宋_GBK" w:cs="方正仿宋_GBK"/>
                <w:color w:val="000000"/>
                <w:kern w:val="0"/>
                <w:sz w:val="24"/>
                <w:szCs w:val="24"/>
                <w:highlight w:val="none"/>
                <w:lang w:val="en-US" w:eastAsia="zh-CN"/>
              </w:rPr>
              <w:t>账    号：20361082500100000357701</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4.投标保证金缴存凭证（复印件加盖公章附投标文件内）。</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b/>
                <w:color w:val="auto"/>
                <w:sz w:val="24"/>
                <w:szCs w:val="24"/>
              </w:rPr>
              <w:t>特别提醒：</w:t>
            </w:r>
            <w:r>
              <w:rPr>
                <w:rFonts w:hint="eastAsia" w:ascii="方正仿宋_GBK" w:hAnsi="方正仿宋_GBK" w:eastAsia="方正仿宋_GBK" w:cs="方正仿宋_GBK"/>
                <w:color w:val="auto"/>
                <w:sz w:val="24"/>
                <w:szCs w:val="24"/>
              </w:rPr>
              <w:t>投标人在提交投标保证金时采用银行转账或银行电汇方式时，应当从投标人基本账户汇至招标</w:t>
            </w:r>
            <w:r>
              <w:rPr>
                <w:rFonts w:hint="eastAsia" w:ascii="方正仿宋_GBK" w:hAnsi="方正仿宋_GBK" w:eastAsia="方正仿宋_GBK" w:cs="方正仿宋_GBK"/>
                <w:color w:val="auto"/>
                <w:sz w:val="24"/>
                <w:szCs w:val="24"/>
                <w:lang w:eastAsia="zh-CN"/>
              </w:rPr>
              <w:t>人的</w:t>
            </w:r>
            <w:r>
              <w:rPr>
                <w:rFonts w:hint="eastAsia" w:ascii="方正仿宋_GBK" w:hAnsi="方正仿宋_GBK" w:eastAsia="方正仿宋_GBK" w:cs="方正仿宋_GBK"/>
                <w:color w:val="auto"/>
                <w:sz w:val="24"/>
                <w:szCs w:val="24"/>
              </w:rPr>
              <w:t>银行账户上（个人名义汇款恕不接受）。如果投标人弄虚作假，骗取中标的，</w:t>
            </w:r>
            <w:r>
              <w:rPr>
                <w:rFonts w:hint="eastAsia" w:ascii="方正仿宋_GBK" w:hAnsi="方正仿宋_GBK" w:eastAsia="方正仿宋_GBK" w:cs="方正仿宋_GBK"/>
                <w:color w:val="auto"/>
                <w:sz w:val="24"/>
                <w:szCs w:val="24"/>
                <w:lang w:eastAsia="zh-CN"/>
              </w:rPr>
              <w:t>投标</w:t>
            </w:r>
            <w:r>
              <w:rPr>
                <w:rFonts w:hint="eastAsia" w:ascii="方正仿宋_GBK" w:hAnsi="方正仿宋_GBK" w:eastAsia="方正仿宋_GBK" w:cs="方正仿宋_GBK"/>
                <w:color w:val="auto"/>
                <w:sz w:val="24"/>
                <w:szCs w:val="24"/>
              </w:rPr>
              <w:t>无效</w:t>
            </w: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rPr>
              <w:t>并不退还投标保证金。</w:t>
            </w:r>
          </w:p>
          <w:p>
            <w:pPr>
              <w:pStyle w:val="4"/>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方正仿宋_GBK" w:hAnsi="方正仿宋_GBK" w:eastAsia="方正仿宋_GBK" w:cs="方正仿宋_GBK"/>
                <w:b w:val="0"/>
                <w:bCs/>
                <w:sz w:val="24"/>
                <w:szCs w:val="24"/>
                <w:lang w:val="zh-CN"/>
              </w:rPr>
            </w:pPr>
            <w:r>
              <w:rPr>
                <w:rFonts w:hint="eastAsia" w:ascii="方正仿宋_GBK" w:hAnsi="方正仿宋_GBK" w:eastAsia="方正仿宋_GBK" w:cs="方正仿宋_GBK"/>
                <w:b/>
                <w:color w:val="auto"/>
                <w:sz w:val="24"/>
                <w:szCs w:val="24"/>
              </w:rPr>
              <w:t>注</w:t>
            </w:r>
            <w:r>
              <w:rPr>
                <w:rFonts w:hint="eastAsia" w:ascii="方正仿宋_GBK" w:hAnsi="方正仿宋_GBK" w:eastAsia="方正仿宋_GBK" w:cs="方正仿宋_GBK"/>
                <w:color w:val="auto"/>
                <w:sz w:val="24"/>
                <w:szCs w:val="24"/>
              </w:rPr>
              <w:t>：投标保证金采用银行转账或银行电汇方式时，请在</w:t>
            </w:r>
            <w:r>
              <w:rPr>
                <w:rFonts w:hint="eastAsia" w:ascii="方正仿宋_GBK" w:hAnsi="方正仿宋_GBK" w:eastAsia="方正仿宋_GBK" w:cs="方正仿宋_GBK"/>
                <w:color w:val="auto"/>
                <w:sz w:val="24"/>
                <w:szCs w:val="24"/>
                <w:lang w:eastAsia="zh-CN"/>
              </w:rPr>
              <w:t>比选响应文件</w:t>
            </w:r>
            <w:r>
              <w:rPr>
                <w:rFonts w:hint="eastAsia" w:ascii="方正仿宋_GBK" w:hAnsi="方正仿宋_GBK" w:eastAsia="方正仿宋_GBK" w:cs="方正仿宋_GBK"/>
                <w:color w:val="auto"/>
                <w:sz w:val="24"/>
                <w:szCs w:val="24"/>
              </w:rPr>
              <w:t>中附上转账与电汇的凭证复印件以及投标保证金退款账户的详细信息。</w:t>
            </w:r>
            <w:r>
              <w:rPr>
                <w:rFonts w:hint="eastAsia" w:ascii="方正仿宋_GBK" w:hAnsi="方正仿宋_GBK" w:eastAsia="方正仿宋_GBK" w:cs="方正仿宋_GBK"/>
                <w:color w:val="auto"/>
                <w:sz w:val="24"/>
                <w:szCs w:val="24"/>
                <w:lang w:eastAsia="zh-CN"/>
              </w:rPr>
              <w:t>招标人最迟在书面合同签订后</w:t>
            </w:r>
            <w:r>
              <w:rPr>
                <w:rFonts w:hint="eastAsia" w:ascii="方正仿宋_GBK" w:hAnsi="方正仿宋_GBK" w:eastAsia="方正仿宋_GBK" w:cs="方正仿宋_GBK"/>
                <w:color w:val="auto"/>
                <w:sz w:val="24"/>
                <w:szCs w:val="24"/>
                <w:lang w:val="en-US" w:eastAsia="zh-CN"/>
              </w:rPr>
              <w:t>5日内</w:t>
            </w:r>
            <w:r>
              <w:rPr>
                <w:rFonts w:hint="eastAsia" w:ascii="方正仿宋_GBK" w:hAnsi="方正仿宋_GBK" w:eastAsia="方正仿宋_GBK" w:cs="方正仿宋_GBK"/>
                <w:color w:val="auto"/>
                <w:sz w:val="24"/>
                <w:szCs w:val="24"/>
                <w:highlight w:val="none"/>
                <w:lang w:val="en-US" w:eastAsia="zh-CN"/>
              </w:rPr>
              <w:t>向</w:t>
            </w:r>
            <w:r>
              <w:rPr>
                <w:rFonts w:hint="eastAsia" w:ascii="方正仿宋_GBK" w:hAnsi="方正仿宋_GBK" w:eastAsia="方正仿宋_GBK" w:cs="方正仿宋_GBK"/>
                <w:sz w:val="24"/>
                <w:szCs w:val="24"/>
                <w:highlight w:val="none"/>
                <w:lang w:val="en-US" w:eastAsia="zh-CN"/>
              </w:rPr>
              <w:t>未中标单位退还投标保证金。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default"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14</w:t>
            </w:r>
          </w:p>
        </w:tc>
        <w:tc>
          <w:tcPr>
            <w:tcW w:w="194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left"/>
              <w:rPr>
                <w:rFonts w:hint="eastAsia" w:ascii="方正仿宋_GBK" w:hAnsi="方正仿宋_GBK" w:eastAsia="方正仿宋_GBK" w:cs="方正仿宋_GBK"/>
                <w:kern w:val="0"/>
                <w:sz w:val="24"/>
                <w:szCs w:val="24"/>
                <w:lang w:val="zh-CN"/>
              </w:rPr>
            </w:pPr>
            <w:r>
              <w:rPr>
                <w:rFonts w:hint="eastAsia" w:ascii="方正仿宋_GBK" w:hAnsi="方正仿宋_GBK" w:eastAsia="方正仿宋_GBK" w:cs="方正仿宋_GBK"/>
                <w:sz w:val="24"/>
                <w:szCs w:val="24"/>
                <w:highlight w:val="none"/>
                <w:lang w:val="en-US" w:eastAsia="zh-CN"/>
              </w:rPr>
              <w:t>履约保证金</w:t>
            </w:r>
          </w:p>
        </w:tc>
        <w:tc>
          <w:tcPr>
            <w:tcW w:w="6662"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hint="eastAsia" w:ascii="方正仿宋_GBK" w:hAnsi="方正仿宋_GBK" w:eastAsia="方正仿宋_GBK" w:cs="方正仿宋_GBK"/>
                <w:kern w:val="0"/>
                <w:sz w:val="24"/>
                <w:szCs w:val="24"/>
                <w:lang w:val="zh-CN"/>
              </w:rPr>
            </w:pPr>
            <w:r>
              <w:rPr>
                <w:rFonts w:hint="eastAsia" w:ascii="方正仿宋_GBK" w:hAnsi="方正仿宋_GBK" w:eastAsia="方正仿宋_GBK" w:cs="方正仿宋_GBK"/>
                <w:kern w:val="0"/>
                <w:sz w:val="24"/>
                <w:szCs w:val="24"/>
                <w:highlight w:val="none"/>
                <w:lang w:val="en-US" w:eastAsia="zh-CN"/>
              </w:rPr>
              <w:t>按照中标价的5%收取，需中标方在收到中标通知书之后签订合同之前交于招标方（电汇地址同投标保证金电汇地址）。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default"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15</w:t>
            </w:r>
          </w:p>
        </w:tc>
        <w:tc>
          <w:tcPr>
            <w:tcW w:w="19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zh-CN"/>
              </w:rPr>
            </w:pPr>
            <w:r>
              <w:rPr>
                <w:rFonts w:hint="eastAsia" w:ascii="方正仿宋_GBK" w:hAnsi="方正仿宋_GBK" w:eastAsia="方正仿宋_GBK" w:cs="方正仿宋_GBK"/>
                <w:kern w:val="0"/>
                <w:sz w:val="24"/>
                <w:szCs w:val="24"/>
                <w:lang w:val="zh-CN"/>
              </w:rPr>
              <w:t>评标方法及标准</w:t>
            </w:r>
          </w:p>
        </w:tc>
        <w:tc>
          <w:tcPr>
            <w:tcW w:w="666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zh-CN"/>
              </w:rPr>
            </w:pPr>
            <w:r>
              <w:rPr>
                <w:rFonts w:hint="eastAsia" w:ascii="方正仿宋_GBK" w:hAnsi="方正仿宋_GBK" w:eastAsia="方正仿宋_GBK" w:cs="方正仿宋_GBK"/>
                <w:kern w:val="0"/>
                <w:sz w:val="24"/>
                <w:szCs w:val="24"/>
                <w:lang w:val="zh-CN"/>
              </w:rPr>
              <w:t>根据公司招标办法，由招标人组织相关专业人员组成评标小组，现场公开评比，</w:t>
            </w:r>
            <w:r>
              <w:rPr>
                <w:rFonts w:hint="eastAsia" w:ascii="方正仿宋_GBK" w:hAnsi="方正仿宋_GBK" w:eastAsia="方正仿宋_GBK" w:cs="方正仿宋_GBK"/>
                <w:color w:val="auto"/>
                <w:sz w:val="24"/>
                <w:szCs w:val="24"/>
                <w:highlight w:val="none"/>
                <w:lang w:val="zh-CN" w:eastAsia="zh-CN"/>
              </w:rPr>
              <w:t>最低价中标</w:t>
            </w:r>
            <w:r>
              <w:rPr>
                <w:rFonts w:hint="eastAsia" w:ascii="方正仿宋_GBK" w:hAnsi="方正仿宋_GBK" w:eastAsia="方正仿宋_GBK" w:cs="方正仿宋_GBK"/>
                <w:kern w:val="0"/>
                <w:sz w:val="24"/>
                <w:szCs w:val="24"/>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zh-CN"/>
              </w:rPr>
              <w:t>1</w:t>
            </w:r>
            <w:r>
              <w:rPr>
                <w:rFonts w:hint="eastAsia" w:ascii="方正仿宋_GBK" w:hAnsi="方正仿宋_GBK" w:eastAsia="方正仿宋_GBK" w:cs="方正仿宋_GBK"/>
                <w:kern w:val="0"/>
                <w:sz w:val="24"/>
                <w:szCs w:val="24"/>
                <w:lang w:val="en-US" w:eastAsia="zh-CN"/>
              </w:rPr>
              <w:t>6</w:t>
            </w:r>
          </w:p>
        </w:tc>
        <w:tc>
          <w:tcPr>
            <w:tcW w:w="19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zh-CN"/>
              </w:rPr>
            </w:pPr>
            <w:r>
              <w:rPr>
                <w:rFonts w:hint="eastAsia" w:ascii="方正仿宋_GBK" w:hAnsi="方正仿宋_GBK" w:eastAsia="方正仿宋_GBK" w:cs="方正仿宋_GBK"/>
                <w:kern w:val="0"/>
                <w:sz w:val="24"/>
                <w:szCs w:val="24"/>
                <w:lang w:val="zh-CN"/>
              </w:rPr>
              <w:t>评分细则</w:t>
            </w:r>
          </w:p>
        </w:tc>
        <w:tc>
          <w:tcPr>
            <w:tcW w:w="666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zh-CN"/>
              </w:rPr>
            </w:pPr>
            <w:r>
              <w:rPr>
                <w:rFonts w:hint="eastAsia" w:ascii="方正仿宋_GBK" w:hAnsi="方正仿宋_GBK" w:eastAsia="方正仿宋_GBK" w:cs="方正仿宋_GBK"/>
                <w:kern w:val="0"/>
                <w:sz w:val="24"/>
                <w:szCs w:val="24"/>
                <w:lang w:val="zh-CN"/>
              </w:rPr>
              <w:t>第四部分</w:t>
            </w:r>
            <w:r>
              <w:rPr>
                <w:rFonts w:hint="eastAsia" w:ascii="方正仿宋_GBK" w:hAnsi="方正仿宋_GBK" w:eastAsia="方正仿宋_GBK" w:cs="方正仿宋_GBK"/>
                <w:kern w:val="0"/>
                <w:sz w:val="24"/>
                <w:szCs w:val="24"/>
                <w:lang w:val="en-US" w:eastAsia="zh-CN"/>
              </w:rPr>
              <w:t xml:space="preserve"> </w:t>
            </w:r>
            <w:r>
              <w:rPr>
                <w:rFonts w:hint="eastAsia" w:ascii="方正仿宋_GBK" w:hAnsi="方正仿宋_GBK" w:eastAsia="方正仿宋_GBK" w:cs="方正仿宋_GBK"/>
                <w:kern w:val="0"/>
                <w:sz w:val="24"/>
                <w:szCs w:val="24"/>
                <w:lang w:val="zh-CN" w:eastAsia="zh-CN"/>
              </w:rPr>
              <w:t>评分标准和方法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default"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color w:val="auto"/>
                <w:sz w:val="24"/>
                <w:szCs w:val="24"/>
                <w:lang w:bidi="ar"/>
              </w:rPr>
              <w:t>★</w:t>
            </w:r>
            <w:r>
              <w:rPr>
                <w:rFonts w:hint="eastAsia" w:ascii="方正仿宋_GBK" w:hAnsi="方正仿宋_GBK" w:eastAsia="方正仿宋_GBK" w:cs="方正仿宋_GBK"/>
                <w:color w:val="auto"/>
                <w:sz w:val="24"/>
                <w:szCs w:val="24"/>
                <w:lang w:val="en-US" w:eastAsia="zh-CN" w:bidi="ar"/>
              </w:rPr>
              <w:t>17</w:t>
            </w:r>
          </w:p>
        </w:tc>
        <w:tc>
          <w:tcPr>
            <w:tcW w:w="19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color w:val="auto"/>
                <w:kern w:val="0"/>
                <w:sz w:val="24"/>
                <w:szCs w:val="24"/>
                <w:lang w:val="zh-CN"/>
              </w:rPr>
            </w:pPr>
            <w:r>
              <w:rPr>
                <w:rFonts w:hint="eastAsia" w:ascii="方正仿宋_GBK" w:hAnsi="方正仿宋_GBK" w:eastAsia="方正仿宋_GBK" w:cs="方正仿宋_GBK"/>
                <w:color w:val="auto"/>
                <w:kern w:val="0"/>
                <w:sz w:val="24"/>
                <w:szCs w:val="24"/>
                <w:lang w:val="zh-CN"/>
              </w:rPr>
              <w:t>最高限价</w:t>
            </w:r>
          </w:p>
        </w:tc>
        <w:tc>
          <w:tcPr>
            <w:tcW w:w="666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default" w:ascii="方正仿宋_GBK" w:hAnsi="方正仿宋_GBK" w:eastAsia="方正仿宋_GBK" w:cs="方正仿宋_GBK"/>
                <w:color w:val="auto"/>
                <w:kern w:val="0"/>
                <w:sz w:val="24"/>
                <w:szCs w:val="24"/>
                <w:lang w:val="en-US" w:eastAsia="zh-CN"/>
              </w:rPr>
            </w:pPr>
            <w:r>
              <w:rPr>
                <w:rFonts w:hint="eastAsia" w:ascii="方正仿宋_GBK" w:hAnsi="方正仿宋_GBK" w:eastAsia="方正仿宋_GBK" w:cs="方正仿宋_GBK"/>
                <w:b/>
                <w:bCs/>
                <w:color w:val="auto"/>
                <w:kern w:val="0"/>
                <w:sz w:val="24"/>
                <w:szCs w:val="24"/>
                <w:highlight w:val="none"/>
                <w:lang w:val="en-US" w:eastAsia="zh-CN"/>
              </w:rPr>
              <w:t>不高于</w:t>
            </w:r>
            <w:r>
              <w:rPr>
                <w:rFonts w:hint="eastAsia" w:ascii="方正仿宋_GBK" w:hAnsi="方正仿宋_GBK" w:eastAsia="方正仿宋_GBK" w:cs="方正仿宋_GBK"/>
                <w:b/>
                <w:bCs/>
                <w:color w:val="auto"/>
                <w:kern w:val="0"/>
                <w:sz w:val="24"/>
                <w:szCs w:val="24"/>
                <w:highlight w:val="none"/>
              </w:rPr>
              <w:t>人民币</w:t>
            </w:r>
            <w:r>
              <w:rPr>
                <w:rFonts w:hint="eastAsia" w:ascii="方正仿宋_GBK" w:hAnsi="方正仿宋_GBK" w:eastAsia="方正仿宋_GBK" w:cs="方正仿宋_GBK"/>
                <w:b/>
                <w:bCs/>
                <w:color w:val="auto"/>
                <w:kern w:val="0"/>
                <w:sz w:val="24"/>
                <w:szCs w:val="24"/>
                <w:highlight w:val="none"/>
                <w:lang w:val="en-US" w:eastAsia="zh-CN"/>
              </w:rPr>
              <w:t>80万元/年（超出限价作废标处理）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zh-CN"/>
              </w:rPr>
              <w:t>1</w:t>
            </w:r>
            <w:r>
              <w:rPr>
                <w:rFonts w:hint="eastAsia" w:ascii="方正仿宋_GBK" w:hAnsi="方正仿宋_GBK" w:eastAsia="方正仿宋_GBK" w:cs="方正仿宋_GBK"/>
                <w:kern w:val="0"/>
                <w:sz w:val="24"/>
                <w:szCs w:val="24"/>
                <w:lang w:val="en-US" w:eastAsia="zh-CN"/>
              </w:rPr>
              <w:t>8</w:t>
            </w:r>
          </w:p>
        </w:tc>
        <w:tc>
          <w:tcPr>
            <w:tcW w:w="19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color w:val="auto"/>
                <w:kern w:val="0"/>
                <w:sz w:val="24"/>
                <w:szCs w:val="24"/>
                <w:lang w:val="zh-CN"/>
              </w:rPr>
            </w:pPr>
            <w:r>
              <w:rPr>
                <w:rFonts w:hint="eastAsia" w:ascii="方正仿宋_GBK" w:hAnsi="方正仿宋_GBK" w:eastAsia="方正仿宋_GBK" w:cs="方正仿宋_GBK"/>
                <w:color w:val="auto"/>
                <w:kern w:val="0"/>
                <w:sz w:val="24"/>
                <w:szCs w:val="24"/>
                <w:lang w:val="en-US" w:eastAsia="zh-CN"/>
              </w:rPr>
              <w:t>公开比选</w:t>
            </w:r>
            <w:r>
              <w:rPr>
                <w:rFonts w:hint="eastAsia" w:ascii="方正仿宋_GBK" w:hAnsi="方正仿宋_GBK" w:eastAsia="方正仿宋_GBK" w:cs="方正仿宋_GBK"/>
                <w:color w:val="auto"/>
                <w:kern w:val="0"/>
                <w:sz w:val="24"/>
                <w:szCs w:val="24"/>
                <w:lang w:val="zh-CN"/>
              </w:rPr>
              <w:t>时间及地点</w:t>
            </w:r>
          </w:p>
        </w:tc>
        <w:tc>
          <w:tcPr>
            <w:tcW w:w="666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default" w:ascii="方正仿宋_GBK" w:hAnsi="方正仿宋_GBK" w:eastAsia="方正仿宋_GBK" w:cs="方正仿宋_GBK"/>
                <w:color w:val="auto"/>
                <w:kern w:val="0"/>
                <w:sz w:val="24"/>
                <w:szCs w:val="24"/>
                <w:lang w:val="en-US" w:eastAsia="zh-CN"/>
              </w:rPr>
            </w:pPr>
            <w:r>
              <w:rPr>
                <w:rFonts w:hint="eastAsia" w:ascii="方正仿宋_GBK" w:hAnsi="方正仿宋_GBK" w:eastAsia="方正仿宋_GBK" w:cs="方正仿宋_GBK"/>
                <w:color w:val="auto"/>
                <w:kern w:val="0"/>
                <w:sz w:val="24"/>
                <w:szCs w:val="24"/>
                <w:lang w:val="en-US" w:eastAsia="zh-CN"/>
              </w:rPr>
              <w:t>时间：2025年10月14日16:30</w:t>
            </w:r>
          </w:p>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color w:val="auto"/>
                <w:kern w:val="0"/>
                <w:sz w:val="24"/>
                <w:szCs w:val="24"/>
                <w:lang w:val="en-US" w:eastAsia="zh-CN"/>
              </w:rPr>
            </w:pPr>
            <w:r>
              <w:rPr>
                <w:rFonts w:hint="eastAsia" w:ascii="方正仿宋_GBK" w:hAnsi="方正仿宋_GBK" w:eastAsia="方正仿宋_GBK" w:cs="方正仿宋_GBK"/>
                <w:color w:val="auto"/>
                <w:kern w:val="0"/>
                <w:sz w:val="24"/>
                <w:szCs w:val="24"/>
                <w:lang w:val="en-US" w:eastAsia="zh-CN"/>
              </w:rPr>
              <w:t>地点：</w:t>
            </w:r>
            <w:r>
              <w:rPr>
                <w:rFonts w:hint="eastAsia" w:ascii="方正仿宋_GBK" w:hAnsi="方正仿宋_GBK" w:eastAsia="方正仿宋_GBK" w:cs="方正仿宋_GBK"/>
                <w:kern w:val="0"/>
                <w:sz w:val="24"/>
                <w:szCs w:val="24"/>
                <w:lang w:val="en-US" w:eastAsia="zh-CN"/>
              </w:rPr>
              <w:t>陕西省榆林市定边县贺圈镇五兴庄村红庄自然村组中垦（牧）陕西牧业</w:t>
            </w:r>
            <w:r>
              <w:rPr>
                <w:rFonts w:hint="eastAsia" w:ascii="方正仿宋_GBK" w:hAnsi="方正仿宋_GBK" w:eastAsia="方正仿宋_GBK" w:cs="方正仿宋_GBK"/>
                <w:kern w:val="0"/>
                <w:sz w:val="24"/>
                <w:szCs w:val="24"/>
              </w:rPr>
              <w:t>有限公司</w:t>
            </w:r>
            <w:r>
              <w:rPr>
                <w:rFonts w:hint="eastAsia" w:ascii="方正仿宋_GBK" w:hAnsi="方正仿宋_GBK" w:eastAsia="方正仿宋_GBK" w:cs="方正仿宋_GBK"/>
                <w:kern w:val="0"/>
                <w:sz w:val="24"/>
                <w:szCs w:val="24"/>
                <w:lang w:val="en-US" w:eastAsia="zh-CN"/>
              </w:rPr>
              <w:t>定边牧场一楼会议室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zh-CN"/>
              </w:rPr>
              <w:t>1</w:t>
            </w:r>
            <w:r>
              <w:rPr>
                <w:rFonts w:hint="eastAsia" w:ascii="方正仿宋_GBK" w:hAnsi="方正仿宋_GBK" w:eastAsia="方正仿宋_GBK" w:cs="方正仿宋_GBK"/>
                <w:kern w:val="0"/>
                <w:sz w:val="24"/>
                <w:szCs w:val="24"/>
                <w:lang w:val="en-US" w:eastAsia="zh-CN"/>
              </w:rPr>
              <w:t>9</w:t>
            </w:r>
          </w:p>
        </w:tc>
        <w:tc>
          <w:tcPr>
            <w:tcW w:w="19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zh-CN"/>
              </w:rPr>
            </w:pPr>
            <w:r>
              <w:rPr>
                <w:rFonts w:hint="eastAsia" w:ascii="方正仿宋_GBK" w:hAnsi="方正仿宋_GBK" w:eastAsia="方正仿宋_GBK" w:cs="方正仿宋_GBK"/>
                <w:kern w:val="0"/>
                <w:sz w:val="24"/>
                <w:szCs w:val="24"/>
                <w:lang w:val="zh-CN"/>
              </w:rPr>
              <w:t>合格中标人的条件</w:t>
            </w:r>
          </w:p>
        </w:tc>
        <w:tc>
          <w:tcPr>
            <w:tcW w:w="666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zh-CN"/>
              </w:rPr>
            </w:pPr>
            <w:r>
              <w:rPr>
                <w:rFonts w:hint="eastAsia" w:ascii="方正仿宋_GBK" w:hAnsi="方正仿宋_GBK" w:eastAsia="方正仿宋_GBK" w:cs="方正仿宋_GBK"/>
                <w:kern w:val="0"/>
                <w:sz w:val="24"/>
                <w:szCs w:val="24"/>
                <w:lang w:val="zh-CN"/>
              </w:rPr>
              <w:t>资格审核通过后，在响应了比选文件的前提下，</w:t>
            </w:r>
            <w:r>
              <w:rPr>
                <w:rFonts w:hint="eastAsia" w:ascii="方正仿宋_GBK" w:hAnsi="方正仿宋_GBK" w:eastAsia="方正仿宋_GBK" w:cs="方正仿宋_GBK"/>
                <w:kern w:val="0"/>
                <w:sz w:val="24"/>
                <w:szCs w:val="24"/>
                <w:lang w:val="zh-CN" w:eastAsia="zh-CN"/>
              </w:rPr>
              <w:t>最低价中标</w:t>
            </w:r>
            <w:r>
              <w:rPr>
                <w:rFonts w:hint="eastAsia" w:ascii="方正仿宋_GBK" w:hAnsi="方正仿宋_GBK" w:eastAsia="方正仿宋_GBK" w:cs="方正仿宋_GBK"/>
                <w:kern w:val="0"/>
                <w:sz w:val="24"/>
                <w:szCs w:val="24"/>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default"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20</w:t>
            </w:r>
          </w:p>
        </w:tc>
        <w:tc>
          <w:tcPr>
            <w:tcW w:w="19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比选响应文件截止时间、地点</w:t>
            </w:r>
          </w:p>
        </w:tc>
        <w:tc>
          <w:tcPr>
            <w:tcW w:w="666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zh-CN"/>
              </w:rPr>
            </w:pPr>
            <w:r>
              <w:rPr>
                <w:rFonts w:hint="eastAsia" w:ascii="方正仿宋_GBK" w:hAnsi="方正仿宋_GBK" w:eastAsia="方正仿宋_GBK" w:cs="方正仿宋_GBK"/>
                <w:kern w:val="0"/>
                <w:sz w:val="24"/>
                <w:szCs w:val="24"/>
                <w:lang w:val="en-US" w:eastAsia="zh-CN"/>
              </w:rPr>
              <w:t>2025年10月14日16:30</w:t>
            </w:r>
            <w:r>
              <w:rPr>
                <w:rFonts w:hint="eastAsia" w:ascii="方正仿宋_GBK" w:hAnsi="方正仿宋_GBK" w:eastAsia="方正仿宋_GBK" w:cs="方正仿宋_GBK"/>
                <w:kern w:val="0"/>
                <w:sz w:val="24"/>
                <w:szCs w:val="24"/>
                <w:lang w:val="zh-CN"/>
              </w:rPr>
              <w:t>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default"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21</w:t>
            </w:r>
          </w:p>
        </w:tc>
        <w:tc>
          <w:tcPr>
            <w:tcW w:w="19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zh-CN"/>
              </w:rPr>
            </w:pPr>
            <w:r>
              <w:rPr>
                <w:rFonts w:hint="eastAsia" w:ascii="方正仿宋_GBK" w:hAnsi="方正仿宋_GBK" w:eastAsia="方正仿宋_GBK" w:cs="方正仿宋_GBK"/>
                <w:kern w:val="0"/>
                <w:sz w:val="24"/>
                <w:szCs w:val="24"/>
                <w:lang w:val="zh-CN"/>
              </w:rPr>
              <w:t>声明</w:t>
            </w:r>
          </w:p>
        </w:tc>
        <w:tc>
          <w:tcPr>
            <w:tcW w:w="666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zh-CN"/>
              </w:rPr>
            </w:pPr>
            <w:r>
              <w:rPr>
                <w:rFonts w:hint="eastAsia" w:ascii="方正仿宋_GBK" w:hAnsi="方正仿宋_GBK" w:eastAsia="方正仿宋_GBK" w:cs="方正仿宋_GBK"/>
                <w:kern w:val="0"/>
                <w:sz w:val="24"/>
                <w:szCs w:val="24"/>
                <w:lang w:val="en-US" w:eastAsia="zh-CN"/>
              </w:rPr>
              <w:t>采取</w:t>
            </w:r>
            <w:r>
              <w:rPr>
                <w:rFonts w:hint="eastAsia" w:ascii="方正仿宋_GBK" w:hAnsi="方正仿宋_GBK" w:eastAsia="方正仿宋_GBK" w:cs="方正仿宋_GBK"/>
                <w:color w:val="000000"/>
                <w:sz w:val="24"/>
                <w:szCs w:val="24"/>
                <w:highlight w:val="none"/>
                <w:lang w:val="zh-CN" w:eastAsia="zh-CN"/>
              </w:rPr>
              <w:t>低价评分法</w:t>
            </w:r>
            <w:r>
              <w:rPr>
                <w:rFonts w:hint="eastAsia" w:ascii="方正仿宋_GBK" w:hAnsi="方正仿宋_GBK" w:eastAsia="方正仿宋_GBK" w:cs="方正仿宋_GBK"/>
                <w:color w:val="auto"/>
                <w:sz w:val="24"/>
                <w:szCs w:val="24"/>
                <w:highlight w:val="none"/>
                <w:lang w:val="zh-CN" w:eastAsia="zh-CN"/>
              </w:rPr>
              <w:t>（满足比选文件要求情况下的最低价中标）</w:t>
            </w:r>
            <w:r>
              <w:rPr>
                <w:rFonts w:hint="eastAsia" w:ascii="方正仿宋_GBK" w:hAnsi="方正仿宋_GBK" w:eastAsia="方正仿宋_GBK" w:cs="方正仿宋_GBK"/>
                <w:kern w:val="0"/>
                <w:sz w:val="24"/>
                <w:szCs w:val="24"/>
                <w:lang w:val="zh-CN"/>
              </w:rPr>
              <w:t>，亦不会解释选择或否定任何投标的原因。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default"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22</w:t>
            </w:r>
          </w:p>
        </w:tc>
        <w:tc>
          <w:tcPr>
            <w:tcW w:w="19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zh-CN"/>
              </w:rPr>
            </w:pPr>
            <w:r>
              <w:rPr>
                <w:rFonts w:hint="eastAsia" w:ascii="方正仿宋_GBK" w:hAnsi="方正仿宋_GBK" w:eastAsia="方正仿宋_GBK" w:cs="方正仿宋_GBK"/>
                <w:kern w:val="0"/>
                <w:sz w:val="24"/>
                <w:szCs w:val="24"/>
                <w:lang w:val="zh-CN"/>
              </w:rPr>
              <w:t>合同的签订</w:t>
            </w:r>
          </w:p>
        </w:tc>
        <w:tc>
          <w:tcPr>
            <w:tcW w:w="666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zh-CN"/>
              </w:rPr>
            </w:pPr>
            <w:r>
              <w:rPr>
                <w:rFonts w:hint="eastAsia" w:ascii="方正仿宋_GBK" w:hAnsi="方正仿宋_GBK" w:eastAsia="方正仿宋_GBK" w:cs="方正仿宋_GBK"/>
                <w:kern w:val="0"/>
                <w:sz w:val="24"/>
                <w:szCs w:val="24"/>
                <w:lang w:val="zh-CN"/>
              </w:rPr>
              <w:t>中标人应按双方约定的时间、地点与招标人签订经济合同，否则按比选后撤回投标处理。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7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default"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23</w:t>
            </w:r>
          </w:p>
        </w:tc>
        <w:tc>
          <w:tcPr>
            <w:tcW w:w="19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zh-CN"/>
              </w:rPr>
            </w:pPr>
            <w:r>
              <w:rPr>
                <w:rFonts w:hint="eastAsia" w:ascii="方正仿宋_GBK" w:hAnsi="方正仿宋_GBK" w:eastAsia="方正仿宋_GBK" w:cs="方正仿宋_GBK"/>
                <w:kern w:val="0"/>
                <w:sz w:val="24"/>
                <w:szCs w:val="24"/>
                <w:lang w:val="zh-CN"/>
              </w:rPr>
              <w:t>投诉</w:t>
            </w:r>
          </w:p>
        </w:tc>
        <w:tc>
          <w:tcPr>
            <w:tcW w:w="666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zh-CN"/>
              </w:rPr>
              <w:t>投标人若有异议，可向招标人监管部门——</w:t>
            </w:r>
            <w:r>
              <w:rPr>
                <w:rFonts w:hint="eastAsia" w:ascii="方正仿宋_GBK" w:hAnsi="方正仿宋_GBK" w:eastAsia="方正仿宋_GBK" w:cs="方正仿宋_GBK"/>
                <w:sz w:val="24"/>
                <w:szCs w:val="24"/>
                <w:highlight w:val="none"/>
                <w:lang w:val="en-US" w:eastAsia="zh-CN"/>
              </w:rPr>
              <w:t>中垦牧乳业（集团）股份有限公司</w:t>
            </w:r>
            <w:r>
              <w:rPr>
                <w:rFonts w:hint="eastAsia" w:ascii="方正仿宋_GBK" w:hAnsi="方正仿宋_GBK" w:eastAsia="方正仿宋_GBK" w:cs="方正仿宋_GBK"/>
                <w:sz w:val="24"/>
                <w:szCs w:val="24"/>
                <w:highlight w:val="none"/>
              </w:rPr>
              <w:t>进行投诉。投诉电话：</w:t>
            </w:r>
            <w:r>
              <w:rPr>
                <w:rFonts w:hint="eastAsia" w:ascii="方正仿宋_GBK" w:hAnsi="方正仿宋_GBK" w:eastAsia="方正仿宋_GBK" w:cs="方正仿宋_GBK"/>
                <w:sz w:val="24"/>
                <w:szCs w:val="24"/>
                <w:highlight w:val="none"/>
                <w:lang w:val="en-US" w:eastAsia="zh-CN"/>
              </w:rPr>
              <w:t>023-67686008</w:t>
            </w:r>
            <w:r>
              <w:rPr>
                <w:rFonts w:hint="eastAsia" w:ascii="方正仿宋_GBK" w:hAnsi="方正仿宋_GBK" w:eastAsia="方正仿宋_GBK" w:cs="方正仿宋_GBK"/>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7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rPr>
              <w:t>2</w:t>
            </w:r>
            <w:r>
              <w:rPr>
                <w:rFonts w:hint="eastAsia" w:ascii="方正仿宋_GBK" w:hAnsi="方正仿宋_GBK" w:eastAsia="方正仿宋_GBK" w:cs="方正仿宋_GBK"/>
                <w:kern w:val="0"/>
                <w:sz w:val="24"/>
                <w:szCs w:val="24"/>
                <w:lang w:val="en-US" w:eastAsia="zh-CN"/>
              </w:rPr>
              <w:t>4</w:t>
            </w:r>
          </w:p>
        </w:tc>
        <w:tc>
          <w:tcPr>
            <w:tcW w:w="19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zh-CN"/>
              </w:rPr>
            </w:pPr>
            <w:r>
              <w:rPr>
                <w:rFonts w:hint="eastAsia" w:ascii="方正仿宋_GBK" w:hAnsi="方正仿宋_GBK" w:eastAsia="方正仿宋_GBK" w:cs="方正仿宋_GBK"/>
                <w:kern w:val="0"/>
                <w:sz w:val="24"/>
                <w:szCs w:val="24"/>
                <w:lang w:val="zh-CN"/>
              </w:rPr>
              <w:t>踏勘现场</w:t>
            </w:r>
          </w:p>
        </w:tc>
        <w:tc>
          <w:tcPr>
            <w:tcW w:w="666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zh-CN"/>
              </w:rPr>
            </w:pPr>
            <w:r>
              <w:rPr>
                <w:rFonts w:hint="eastAsia" w:ascii="方正仿宋_GBK" w:hAnsi="方正仿宋_GBK" w:eastAsia="方正仿宋_GBK" w:cs="方正仿宋_GBK"/>
                <w:kern w:val="0"/>
                <w:sz w:val="24"/>
                <w:szCs w:val="24"/>
                <w:lang w:val="zh-CN"/>
              </w:rPr>
              <w:t>投标人认为有必要进行现场踏勘的，可自行组织现场踏勘，招标人提供协助。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5" w:hRule="atLeast"/>
          <w:jc w:val="center"/>
        </w:trPr>
        <w:tc>
          <w:tcPr>
            <w:tcW w:w="7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default"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25</w:t>
            </w:r>
          </w:p>
        </w:tc>
        <w:tc>
          <w:tcPr>
            <w:tcW w:w="19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color w:val="auto"/>
                <w:kern w:val="0"/>
                <w:sz w:val="24"/>
                <w:szCs w:val="24"/>
                <w:lang w:val="zh-CN"/>
              </w:rPr>
            </w:pPr>
            <w:r>
              <w:rPr>
                <w:rFonts w:hint="eastAsia" w:ascii="方正仿宋_GBK" w:hAnsi="方正仿宋_GBK" w:eastAsia="方正仿宋_GBK" w:cs="方正仿宋_GBK"/>
                <w:color w:val="auto"/>
                <w:kern w:val="0"/>
                <w:sz w:val="24"/>
                <w:szCs w:val="24"/>
                <w:lang w:val="zh-CN"/>
              </w:rPr>
              <w:t>废标条款</w:t>
            </w:r>
          </w:p>
        </w:tc>
        <w:tc>
          <w:tcPr>
            <w:tcW w:w="666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color w:val="auto"/>
                <w:sz w:val="24"/>
                <w:szCs w:val="24"/>
                <w:lang w:val="en-US" w:eastAsia="zh-CN" w:bidi="ar"/>
              </w:rPr>
            </w:pPr>
            <w:r>
              <w:rPr>
                <w:rFonts w:hint="eastAsia" w:ascii="方正仿宋_GBK" w:hAnsi="方正仿宋_GBK" w:eastAsia="方正仿宋_GBK" w:cs="方正仿宋_GBK"/>
                <w:color w:val="auto"/>
                <w:sz w:val="24"/>
                <w:szCs w:val="24"/>
                <w:lang w:val="en-US" w:eastAsia="zh-CN" w:bidi="ar"/>
              </w:rPr>
              <w:t>投标人同时应认真审阅比选文件中所有的事项条款和规范要求等，若投标人的比选响应文件没有按比选文件要求提交全部资料，或比选响应文件没有对比选文件做出实质性响应，其风险由投标人自行承担，并根据有关条款规定，该投标有可能被拒绝；</w:t>
            </w:r>
          </w:p>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color w:val="auto"/>
                <w:sz w:val="24"/>
                <w:szCs w:val="24"/>
                <w:lang w:val="en-US" w:eastAsia="zh-CN" w:bidi="ar"/>
              </w:rPr>
            </w:pPr>
            <w:r>
              <w:rPr>
                <w:rFonts w:hint="eastAsia" w:ascii="方正仿宋_GBK" w:hAnsi="方正仿宋_GBK" w:eastAsia="方正仿宋_GBK" w:cs="方正仿宋_GBK"/>
                <w:color w:val="auto"/>
                <w:sz w:val="24"/>
                <w:szCs w:val="24"/>
                <w:lang w:val="en-US" w:eastAsia="zh-CN" w:bidi="ar"/>
              </w:rPr>
              <w:t>比选响应文件商务标中存在不符、多报、漏报、报价混乱、取费不标准按废标处理对于未能按要求提交投标保证金的投标，招标人将视为在实质上不响应比选文件而予以拒绝；</w:t>
            </w:r>
          </w:p>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color w:val="auto"/>
                <w:sz w:val="24"/>
                <w:szCs w:val="24"/>
                <w:lang w:val="en-US" w:eastAsia="zh-CN" w:bidi="ar"/>
              </w:rPr>
            </w:pPr>
            <w:r>
              <w:rPr>
                <w:rFonts w:hint="eastAsia" w:ascii="方正仿宋_GBK" w:hAnsi="方正仿宋_GBK" w:eastAsia="方正仿宋_GBK" w:cs="方正仿宋_GBK"/>
                <w:color w:val="auto"/>
                <w:sz w:val="24"/>
                <w:szCs w:val="24"/>
                <w:lang w:val="en-US" w:eastAsia="zh-CN" w:bidi="ar"/>
              </w:rPr>
              <w:t>比选响应文件封面、商务标部分、技术标部分等均应加盖投标人印章并经法定代表人或其委托代理人签字或盖章。由委托代理人签字或盖章的在比选响应文件中须同时提交比选响应文件签署授权委托书。比选响应文件签署授权委托书格式、签字、盖章及内容均应符合要求，否则比选响应文件签署授权委托书无效，按废标处理；</w:t>
            </w:r>
          </w:p>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color w:val="auto"/>
                <w:sz w:val="24"/>
                <w:szCs w:val="24"/>
                <w:lang w:eastAsia="zh-CN" w:bidi="ar"/>
              </w:rPr>
            </w:pPr>
            <w:r>
              <w:rPr>
                <w:rFonts w:hint="eastAsia" w:ascii="方正仿宋_GBK" w:hAnsi="方正仿宋_GBK" w:eastAsia="方正仿宋_GBK" w:cs="方正仿宋_GBK"/>
                <w:color w:val="auto"/>
                <w:sz w:val="24"/>
                <w:szCs w:val="24"/>
                <w:lang w:val="en-US" w:eastAsia="zh-CN" w:bidi="ar"/>
              </w:rPr>
              <w:t>招标人在规定的投标截止时间以后收到的比选响应文件，将被拒绝并退回给投标人。</w:t>
            </w:r>
          </w:p>
        </w:tc>
      </w:tr>
    </w:tbl>
    <w:p>
      <w:pPr>
        <w:spacing w:line="0" w:lineRule="atLeast"/>
        <w:jc w:val="left"/>
        <w:rPr>
          <w:rFonts w:hint="default" w:ascii="Times New Roman" w:hAnsi="Times New Roman" w:cs="Times New Roman"/>
          <w:b/>
          <w:sz w:val="24"/>
          <w:szCs w:val="24"/>
        </w:rPr>
      </w:pP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Times New Roman" w:hAnsi="Times New Roman" w:eastAsia="方正黑体_GBK" w:cs="Times New Roman"/>
          <w:b w:val="0"/>
          <w:bCs/>
          <w:sz w:val="28"/>
          <w:szCs w:val="28"/>
        </w:rPr>
      </w:pP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Times New Roman" w:hAnsi="Times New Roman" w:eastAsia="方正黑体_GBK" w:cs="Times New Roman"/>
          <w:b w:val="0"/>
          <w:bCs/>
          <w:sz w:val="28"/>
          <w:szCs w:val="28"/>
        </w:rPr>
      </w:pPr>
    </w:p>
    <w:p>
      <w:pPr>
        <w:rPr>
          <w:rFonts w:hint="default" w:ascii="Times New Roman" w:hAnsi="Times New Roman" w:eastAsia="方正黑体_GBK" w:cs="Times New Roman"/>
          <w:b w:val="0"/>
          <w:bCs/>
          <w:sz w:val="28"/>
          <w:szCs w:val="28"/>
        </w:rPr>
      </w:pPr>
      <w:r>
        <w:rPr>
          <w:rFonts w:hint="default" w:ascii="Times New Roman" w:hAnsi="Times New Roman" w:eastAsia="方正黑体_GBK" w:cs="Times New Roman"/>
          <w:b w:val="0"/>
          <w:bCs/>
          <w:sz w:val="28"/>
          <w:szCs w:val="28"/>
        </w:rPr>
        <w:br w:type="page"/>
      </w:r>
    </w:p>
    <w:p>
      <w:pPr>
        <w:spacing w:line="360" w:lineRule="auto"/>
        <w:jc w:val="center"/>
        <w:outlineLvl w:val="0"/>
        <w:rPr>
          <w:rFonts w:hint="eastAsia"/>
          <w:lang w:val="en-US" w:eastAsia="zh-CN"/>
        </w:rPr>
      </w:pPr>
      <w:r>
        <w:rPr>
          <w:rFonts w:hint="eastAsia" w:ascii="方正仿宋_GBK" w:hAnsi="方正仿宋_GBK" w:eastAsia="方正仿宋_GBK" w:cs="方正仿宋_GBK"/>
          <w:b/>
          <w:bCs/>
          <w:kern w:val="0"/>
          <w:sz w:val="40"/>
          <w:szCs w:val="40"/>
          <w:highlight w:val="none"/>
          <w:lang w:val="en-US" w:eastAsia="zh-CN"/>
        </w:rPr>
        <w:t>第二部分：主要招标内容及技术要求</w:t>
      </w:r>
    </w:p>
    <w:p>
      <w:pPr>
        <w:keepNext w:val="0"/>
        <w:keepLines w:val="0"/>
        <w:pageBreakBefore w:val="0"/>
        <w:widowControl w:val="0"/>
        <w:kinsoku/>
        <w:wordWrap/>
        <w:overflowPunct/>
        <w:topLinePunct w:val="0"/>
        <w:autoSpaceDE w:val="0"/>
        <w:autoSpaceDN w:val="0"/>
        <w:bidi w:val="0"/>
        <w:adjustRightInd w:val="0"/>
        <w:snapToGrid/>
        <w:spacing w:line="600" w:lineRule="exact"/>
        <w:ind w:firstLine="480" w:firstLineChars="200"/>
        <w:jc w:val="both"/>
        <w:textAlignment w:val="auto"/>
        <w:rPr>
          <w:rFonts w:hint="eastAsia" w:ascii="方正仿宋_GBK" w:hAnsi="方正仿宋_GBK" w:eastAsia="方正仿宋_GBK" w:cs="方正仿宋_GBK"/>
          <w:b/>
          <w:kern w:val="0"/>
          <w:sz w:val="24"/>
          <w:szCs w:val="24"/>
        </w:rPr>
      </w:pPr>
      <w:r>
        <w:rPr>
          <w:rFonts w:hint="eastAsia" w:ascii="方正仿宋_GBK" w:hAnsi="方正仿宋_GBK" w:eastAsia="方正仿宋_GBK" w:cs="方正仿宋_GBK"/>
          <w:b/>
          <w:kern w:val="0"/>
          <w:sz w:val="24"/>
          <w:szCs w:val="24"/>
          <w:lang w:eastAsia="zh-CN"/>
        </w:rPr>
        <w:t>一</w:t>
      </w:r>
      <w:r>
        <w:rPr>
          <w:rFonts w:hint="eastAsia" w:ascii="方正仿宋_GBK" w:hAnsi="方正仿宋_GBK" w:eastAsia="方正仿宋_GBK" w:cs="方正仿宋_GBK"/>
          <w:b/>
          <w:kern w:val="0"/>
          <w:sz w:val="24"/>
          <w:szCs w:val="24"/>
        </w:rPr>
        <w:t>、资质要求</w:t>
      </w:r>
    </w:p>
    <w:p>
      <w:pPr>
        <w:keepNext w:val="0"/>
        <w:keepLines w:val="0"/>
        <w:pageBreakBefore w:val="0"/>
        <w:widowControl w:val="0"/>
        <w:kinsoku/>
        <w:wordWrap/>
        <w:overflowPunct/>
        <w:topLinePunct w:val="0"/>
        <w:autoSpaceDE w:val="0"/>
        <w:autoSpaceDN w:val="0"/>
        <w:bidi w:val="0"/>
        <w:adjustRightInd w:val="0"/>
        <w:snapToGrid/>
        <w:spacing w:line="600" w:lineRule="exact"/>
        <w:ind w:firstLine="480" w:firstLineChars="200"/>
        <w:textAlignment w:val="auto"/>
        <w:rPr>
          <w:rFonts w:hint="eastAsia" w:ascii="方正仿宋_GBK" w:hAnsi="方正仿宋_GBK" w:eastAsia="方正仿宋_GBK" w:cs="方正仿宋_GBK"/>
          <w:b w:val="0"/>
          <w:bCs w:val="0"/>
          <w:color w:val="auto"/>
          <w:kern w:val="0"/>
          <w:sz w:val="24"/>
          <w:szCs w:val="24"/>
          <w:lang w:val="en-US" w:eastAsia="zh-CN"/>
        </w:rPr>
      </w:pPr>
      <w:r>
        <w:rPr>
          <w:rFonts w:hint="eastAsia" w:ascii="方正仿宋_GBK" w:hAnsi="方正仿宋_GBK" w:eastAsia="方正仿宋_GBK" w:cs="方正仿宋_GBK"/>
          <w:b w:val="0"/>
          <w:bCs w:val="0"/>
          <w:kern w:val="0"/>
          <w:sz w:val="24"/>
          <w:szCs w:val="24"/>
          <w:lang w:val="en-US" w:eastAsia="zh-CN"/>
        </w:rPr>
        <w:t>1.</w:t>
      </w:r>
      <w:r>
        <w:rPr>
          <w:rFonts w:hint="eastAsia" w:ascii="方正仿宋_GBK" w:hAnsi="方正仿宋_GBK" w:eastAsia="方正仿宋_GBK" w:cs="方正仿宋_GBK"/>
          <w:b w:val="0"/>
          <w:bCs w:val="0"/>
          <w:color w:val="auto"/>
          <w:kern w:val="0"/>
          <w:sz w:val="24"/>
          <w:szCs w:val="24"/>
          <w:lang w:val="en-US" w:eastAsia="zh-CN"/>
        </w:rPr>
        <w:t>投标人具有独立法人资格，提供印有统一社会信用代码的营业执照复印件、开户行许可证复印件。</w:t>
      </w:r>
    </w:p>
    <w:p>
      <w:pPr>
        <w:keepNext w:val="0"/>
        <w:keepLines w:val="0"/>
        <w:pageBreakBefore w:val="0"/>
        <w:widowControl w:val="0"/>
        <w:kinsoku/>
        <w:wordWrap/>
        <w:overflowPunct/>
        <w:topLinePunct w:val="0"/>
        <w:autoSpaceDE w:val="0"/>
        <w:autoSpaceDN w:val="0"/>
        <w:bidi w:val="0"/>
        <w:adjustRightInd w:val="0"/>
        <w:snapToGrid/>
        <w:spacing w:line="600" w:lineRule="exact"/>
        <w:ind w:firstLine="480" w:firstLineChars="200"/>
        <w:textAlignment w:val="auto"/>
        <w:rPr>
          <w:rFonts w:hint="eastAsia" w:ascii="方正仿宋_GBK" w:hAnsi="方正仿宋_GBK" w:eastAsia="方正仿宋_GBK" w:cs="方正仿宋_GBK"/>
          <w:b w:val="0"/>
          <w:bCs w:val="0"/>
          <w:color w:val="auto"/>
          <w:kern w:val="0"/>
          <w:sz w:val="24"/>
          <w:szCs w:val="24"/>
          <w:lang w:val="en-US" w:eastAsia="zh-CN"/>
        </w:rPr>
      </w:pPr>
      <w:r>
        <w:rPr>
          <w:rFonts w:hint="eastAsia" w:ascii="方正仿宋_GBK" w:hAnsi="方正仿宋_GBK" w:eastAsia="方正仿宋_GBK" w:cs="方正仿宋_GBK"/>
          <w:b w:val="0"/>
          <w:bCs w:val="0"/>
          <w:color w:val="auto"/>
          <w:kern w:val="0"/>
          <w:sz w:val="24"/>
          <w:szCs w:val="24"/>
          <w:lang w:val="en-US" w:eastAsia="zh-CN"/>
        </w:rPr>
        <w:t>2.提供委托授权书，提供投标人公司法人身份证复印件和法人委托代理人身份证复印件。</w:t>
      </w:r>
    </w:p>
    <w:p>
      <w:pPr>
        <w:keepNext w:val="0"/>
        <w:keepLines w:val="0"/>
        <w:pageBreakBefore w:val="0"/>
        <w:widowControl w:val="0"/>
        <w:kinsoku/>
        <w:wordWrap/>
        <w:overflowPunct/>
        <w:topLinePunct w:val="0"/>
        <w:autoSpaceDE w:val="0"/>
        <w:autoSpaceDN w:val="0"/>
        <w:bidi w:val="0"/>
        <w:adjustRightInd w:val="0"/>
        <w:snapToGrid/>
        <w:spacing w:line="600" w:lineRule="exact"/>
        <w:ind w:firstLine="480" w:firstLineChars="200"/>
        <w:textAlignment w:val="auto"/>
        <w:rPr>
          <w:rFonts w:hint="eastAsia" w:ascii="方正仿宋_GBK" w:hAnsi="方正仿宋_GBK" w:eastAsia="方正仿宋_GBK" w:cs="方正仿宋_GBK"/>
          <w:b w:val="0"/>
          <w:bCs w:val="0"/>
          <w:color w:val="auto"/>
          <w:kern w:val="0"/>
          <w:sz w:val="24"/>
          <w:szCs w:val="24"/>
          <w:lang w:val="en-US" w:eastAsia="zh-CN"/>
        </w:rPr>
      </w:pPr>
      <w:r>
        <w:rPr>
          <w:rFonts w:hint="eastAsia" w:ascii="方正仿宋_GBK" w:hAnsi="方正仿宋_GBK" w:eastAsia="方正仿宋_GBK" w:cs="方正仿宋_GBK"/>
          <w:b w:val="0"/>
          <w:bCs w:val="0"/>
          <w:color w:val="auto"/>
          <w:kern w:val="0"/>
          <w:sz w:val="24"/>
          <w:szCs w:val="24"/>
          <w:lang w:val="en-US" w:eastAsia="zh-CN"/>
        </w:rPr>
        <w:t>3.本项目不接受联合体投标，中标后不得转包。</w:t>
      </w:r>
    </w:p>
    <w:p>
      <w:pPr>
        <w:keepNext w:val="0"/>
        <w:keepLines w:val="0"/>
        <w:pageBreakBefore w:val="0"/>
        <w:widowControl w:val="0"/>
        <w:kinsoku/>
        <w:wordWrap/>
        <w:overflowPunct/>
        <w:topLinePunct w:val="0"/>
        <w:autoSpaceDE w:val="0"/>
        <w:autoSpaceDN w:val="0"/>
        <w:bidi w:val="0"/>
        <w:adjustRightInd w:val="0"/>
        <w:snapToGrid/>
        <w:spacing w:line="600" w:lineRule="exact"/>
        <w:ind w:firstLine="480" w:firstLineChars="200"/>
        <w:textAlignment w:val="auto"/>
        <w:rPr>
          <w:rFonts w:hint="eastAsia" w:ascii="方正仿宋_GBK" w:hAnsi="方正仿宋_GBK" w:eastAsia="方正仿宋_GBK" w:cs="方正仿宋_GBK"/>
          <w:b w:val="0"/>
          <w:bCs w:val="0"/>
          <w:color w:val="auto"/>
          <w:kern w:val="0"/>
          <w:sz w:val="24"/>
          <w:szCs w:val="24"/>
          <w:highlight w:val="none"/>
          <w:lang w:val="en-US" w:eastAsia="zh-CN"/>
        </w:rPr>
      </w:pPr>
      <w:r>
        <w:rPr>
          <w:rFonts w:hint="eastAsia" w:ascii="方正仿宋_GBK" w:hAnsi="方正仿宋_GBK" w:eastAsia="方正仿宋_GBK" w:cs="方正仿宋_GBK"/>
          <w:b w:val="0"/>
          <w:bCs w:val="0"/>
          <w:color w:val="auto"/>
          <w:kern w:val="0"/>
          <w:sz w:val="24"/>
          <w:szCs w:val="24"/>
          <w:highlight w:val="none"/>
          <w:lang w:val="en-US" w:eastAsia="zh-CN"/>
        </w:rPr>
        <w:t>4.投标人不得为“信用中国”网站（www.creditchina.gov.cn）中列入失信被执行人和重大税收违法失信主体；</w:t>
      </w:r>
    </w:p>
    <w:p>
      <w:pPr>
        <w:keepNext w:val="0"/>
        <w:keepLines w:val="0"/>
        <w:pageBreakBefore w:val="0"/>
        <w:widowControl w:val="0"/>
        <w:kinsoku/>
        <w:wordWrap/>
        <w:overflowPunct/>
        <w:topLinePunct w:val="0"/>
        <w:autoSpaceDE w:val="0"/>
        <w:autoSpaceDN w:val="0"/>
        <w:bidi w:val="0"/>
        <w:adjustRightInd w:val="0"/>
        <w:snapToGrid/>
        <w:spacing w:line="600" w:lineRule="exact"/>
        <w:ind w:firstLine="480" w:firstLineChars="200"/>
        <w:textAlignment w:val="auto"/>
        <w:rPr>
          <w:rFonts w:hint="eastAsia" w:ascii="方正仿宋_GBK" w:hAnsi="方正仿宋_GBK" w:eastAsia="方正仿宋_GBK" w:cs="方正仿宋_GBK"/>
          <w:b w:val="0"/>
          <w:bCs w:val="0"/>
          <w:color w:val="auto"/>
          <w:kern w:val="0"/>
          <w:sz w:val="24"/>
          <w:szCs w:val="24"/>
          <w:highlight w:val="none"/>
          <w:lang w:val="en-US" w:eastAsia="zh-CN"/>
        </w:rPr>
      </w:pPr>
      <w:r>
        <w:rPr>
          <w:rFonts w:hint="eastAsia" w:ascii="方正仿宋_GBK" w:hAnsi="方正仿宋_GBK" w:eastAsia="方正仿宋_GBK" w:cs="方正仿宋_GBK"/>
          <w:b w:val="0"/>
          <w:bCs w:val="0"/>
          <w:color w:val="auto"/>
          <w:kern w:val="0"/>
          <w:sz w:val="24"/>
          <w:szCs w:val="24"/>
          <w:highlight w:val="none"/>
          <w:lang w:val="en-US" w:eastAsia="zh-CN"/>
        </w:rPr>
        <w:t>5.单位负责人为同一人或者存在直接控股、管理关系的不同投标人，不得参加同一项目标段项下的招标活动。</w:t>
      </w:r>
    </w:p>
    <w:p>
      <w:pPr>
        <w:keepNext w:val="0"/>
        <w:keepLines w:val="0"/>
        <w:pageBreakBefore w:val="0"/>
        <w:widowControl w:val="0"/>
        <w:kinsoku/>
        <w:wordWrap/>
        <w:overflowPunct/>
        <w:topLinePunct w:val="0"/>
        <w:autoSpaceDE w:val="0"/>
        <w:autoSpaceDN w:val="0"/>
        <w:bidi w:val="0"/>
        <w:adjustRightInd w:val="0"/>
        <w:snapToGrid/>
        <w:spacing w:line="600" w:lineRule="exact"/>
        <w:ind w:firstLine="480" w:firstLineChars="200"/>
        <w:textAlignment w:val="auto"/>
        <w:rPr>
          <w:rFonts w:hint="eastAsia" w:ascii="方正仿宋_GBK" w:hAnsi="方正仿宋_GBK" w:eastAsia="方正仿宋_GBK" w:cs="方正仿宋_GBK"/>
          <w:b w:val="0"/>
          <w:bCs w:val="0"/>
          <w:color w:val="auto"/>
          <w:kern w:val="0"/>
          <w:sz w:val="24"/>
          <w:szCs w:val="24"/>
          <w:highlight w:val="none"/>
          <w:lang w:val="en-US" w:eastAsia="zh-CN"/>
        </w:rPr>
      </w:pPr>
      <w:r>
        <w:rPr>
          <w:rFonts w:hint="eastAsia" w:ascii="方正仿宋_GBK" w:hAnsi="方正仿宋_GBK" w:eastAsia="方正仿宋_GBK" w:cs="方正仿宋_GBK"/>
          <w:b w:val="0"/>
          <w:bCs w:val="0"/>
          <w:color w:val="auto"/>
          <w:kern w:val="0"/>
          <w:sz w:val="24"/>
          <w:szCs w:val="24"/>
          <w:highlight w:val="none"/>
          <w:lang w:val="en-US" w:eastAsia="zh-CN"/>
        </w:rPr>
        <w:t>6.工作人员具备专业的犊牛接产业务知识。</w:t>
      </w:r>
    </w:p>
    <w:p>
      <w:pPr>
        <w:keepNext w:val="0"/>
        <w:keepLines w:val="0"/>
        <w:pageBreakBefore w:val="0"/>
        <w:widowControl w:val="0"/>
        <w:kinsoku/>
        <w:wordWrap/>
        <w:overflowPunct/>
        <w:topLinePunct w:val="0"/>
        <w:autoSpaceDE w:val="0"/>
        <w:autoSpaceDN w:val="0"/>
        <w:bidi w:val="0"/>
        <w:adjustRightInd w:val="0"/>
        <w:snapToGrid/>
        <w:spacing w:beforeLines="25" w:afterLines="25" w:line="600" w:lineRule="exact"/>
        <w:ind w:firstLine="480" w:firstLineChars="200"/>
        <w:jc w:val="left"/>
        <w:textAlignment w:val="auto"/>
        <w:rPr>
          <w:rFonts w:hint="eastAsia" w:ascii="方正仿宋_GBK" w:hAnsi="方正仿宋_GBK" w:eastAsia="方正仿宋_GBK" w:cs="方正仿宋_GBK"/>
          <w:b w:val="0"/>
          <w:bCs w:val="0"/>
          <w:kern w:val="0"/>
          <w:sz w:val="24"/>
          <w:szCs w:val="24"/>
          <w:highlight w:val="none"/>
          <w:lang w:val="en-US" w:eastAsia="zh-CN"/>
        </w:rPr>
      </w:pPr>
      <w:r>
        <w:rPr>
          <w:rFonts w:hint="eastAsia" w:ascii="方正仿宋_GBK" w:hAnsi="方正仿宋_GBK" w:eastAsia="方正仿宋_GBK" w:cs="方正仿宋_GBK"/>
          <w:b w:val="0"/>
          <w:bCs w:val="0"/>
          <w:kern w:val="0"/>
          <w:sz w:val="24"/>
          <w:szCs w:val="24"/>
          <w:highlight w:val="none"/>
          <w:lang w:val="en-US" w:eastAsia="zh-CN"/>
        </w:rPr>
        <w:t>7.营业范围包含劳务服务等相关资质。</w:t>
      </w:r>
    </w:p>
    <w:p>
      <w:pPr>
        <w:keepNext w:val="0"/>
        <w:keepLines w:val="0"/>
        <w:pageBreakBefore w:val="0"/>
        <w:widowControl w:val="0"/>
        <w:kinsoku/>
        <w:wordWrap/>
        <w:overflowPunct/>
        <w:topLinePunct w:val="0"/>
        <w:autoSpaceDE w:val="0"/>
        <w:autoSpaceDN w:val="0"/>
        <w:bidi w:val="0"/>
        <w:adjustRightInd w:val="0"/>
        <w:snapToGrid/>
        <w:spacing w:beforeLines="25" w:afterLines="25" w:line="600" w:lineRule="exact"/>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b/>
          <w:kern w:val="0"/>
          <w:sz w:val="24"/>
          <w:szCs w:val="24"/>
          <w:lang w:val="en-US" w:eastAsia="zh-CN"/>
        </w:rPr>
        <w:t>二、中标方承包工作范围</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480" w:firstLineChars="200"/>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1.主要职责为做好牛只接产助产，提高接产成活率，降低产后疾病，确保犊牛系谱准确，确保临产牛只顺利分娩。</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480" w:firstLineChars="200"/>
        <w:textAlignment w:val="auto"/>
        <w:rPr>
          <w:rFonts w:hint="eastAsia" w:ascii="方正仿宋_GBK" w:hAnsi="方正仿宋_GBK" w:eastAsia="方正仿宋_GBK" w:cs="方正仿宋_GBK"/>
          <w:kern w:val="0"/>
          <w:sz w:val="24"/>
          <w:szCs w:val="24"/>
          <w:lang w:val="zh-CN" w:eastAsia="zh-CN"/>
        </w:rPr>
      </w:pPr>
      <w:r>
        <w:rPr>
          <w:rFonts w:hint="eastAsia" w:ascii="方正仿宋_GBK" w:hAnsi="方正仿宋_GBK" w:eastAsia="方正仿宋_GBK" w:cs="方正仿宋_GBK"/>
          <w:kern w:val="0"/>
          <w:sz w:val="24"/>
          <w:szCs w:val="24"/>
          <w:lang w:val="en-US" w:eastAsia="zh-CN"/>
        </w:rPr>
        <w:t>2.接产操作规范需按照《中垦牧（陕西）牧业有限公司犊牛接产管理办法》执行。</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480" w:firstLineChars="200"/>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3.具体工作内容为接产准备及巡栏，监控分娩，临产牛转移，接产与助产，新产牛处理，调围产牛，清铺垫草，胎衣及死胎处理，责任区卫生及消毒等。</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480" w:firstLineChars="200"/>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4.服务人员入场后必须严格遵守公司以及犊牛部规章制度，按时完成工作，履行犊牛接产工作职责。</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480" w:firstLineChars="200"/>
        <w:textAlignment w:val="auto"/>
        <w:rPr>
          <w:rFonts w:hint="default"/>
          <w:color w:val="auto"/>
          <w:highlight w:val="none"/>
          <w:lang w:val="en-US" w:eastAsia="zh-CN"/>
        </w:rPr>
      </w:pPr>
      <w:r>
        <w:rPr>
          <w:rFonts w:hint="eastAsia" w:ascii="方正仿宋_GBK" w:hAnsi="方正仿宋_GBK" w:eastAsia="方正仿宋_GBK" w:cs="方正仿宋_GBK"/>
          <w:color w:val="auto"/>
          <w:kern w:val="0"/>
          <w:sz w:val="24"/>
          <w:szCs w:val="24"/>
          <w:highlight w:val="none"/>
          <w:lang w:val="en-US" w:eastAsia="zh-CN"/>
        </w:rPr>
        <w:t>5.预计产犊数量</w:t>
      </w:r>
    </w:p>
    <w:p>
      <w:pPr>
        <w:keepNext w:val="0"/>
        <w:keepLines w:val="0"/>
        <w:pageBreakBefore w:val="0"/>
        <w:widowControl w:val="0"/>
        <w:kinsoku/>
        <w:wordWrap/>
        <w:overflowPunct/>
        <w:topLinePunct w:val="0"/>
        <w:autoSpaceDE w:val="0"/>
        <w:autoSpaceDN w:val="0"/>
        <w:bidi w:val="0"/>
        <w:adjustRightInd w:val="0"/>
        <w:snapToGrid/>
        <w:spacing w:line="240" w:lineRule="auto"/>
        <w:jc w:val="both"/>
        <w:textAlignment w:val="auto"/>
        <w:rPr>
          <w:rFonts w:hint="eastAsia" w:ascii="方正仿宋_GBK" w:hAnsi="方正仿宋_GBK" w:eastAsia="方正仿宋_GBK" w:cs="方正仿宋_GBK"/>
          <w:b/>
          <w:kern w:val="0"/>
          <w:sz w:val="24"/>
          <w:szCs w:val="24"/>
          <w:lang w:val="en-US" w:eastAsia="zh-CN"/>
        </w:rPr>
      </w:pPr>
      <w:r>
        <w:drawing>
          <wp:inline distT="0" distB="0" distL="114300" distR="114300">
            <wp:extent cx="5394960" cy="537845"/>
            <wp:effectExtent l="0" t="0" r="15240" b="14605"/>
            <wp:docPr id="9"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3"/>
                    <pic:cNvPicPr>
                      <a:picLocks noChangeAspect="1"/>
                    </pic:cNvPicPr>
                  </pic:nvPicPr>
                  <pic:blipFill>
                    <a:blip r:embed="rId13"/>
                    <a:stretch>
                      <a:fillRect/>
                    </a:stretch>
                  </pic:blipFill>
                  <pic:spPr>
                    <a:xfrm>
                      <a:off x="0" y="0"/>
                      <a:ext cx="5394960" cy="537845"/>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val="0"/>
        <w:autoSpaceDN w:val="0"/>
        <w:bidi w:val="0"/>
        <w:adjustRightInd w:val="0"/>
        <w:snapToGrid/>
        <w:spacing w:line="600" w:lineRule="exact"/>
        <w:ind w:firstLine="480" w:firstLineChars="200"/>
        <w:jc w:val="both"/>
        <w:textAlignment w:val="auto"/>
        <w:rPr>
          <w:rFonts w:hint="eastAsia" w:ascii="方正仿宋_GBK" w:hAnsi="方正仿宋_GBK" w:eastAsia="方正仿宋_GBK" w:cs="方正仿宋_GBK"/>
          <w:b/>
          <w:kern w:val="0"/>
          <w:sz w:val="24"/>
          <w:szCs w:val="24"/>
          <w:lang w:val="en-US" w:eastAsia="zh-CN"/>
        </w:rPr>
      </w:pPr>
      <w:r>
        <w:rPr>
          <w:rFonts w:hint="eastAsia" w:ascii="方正仿宋_GBK" w:hAnsi="方正仿宋_GBK" w:eastAsia="方正仿宋_GBK" w:cs="方正仿宋_GBK"/>
          <w:b/>
          <w:kern w:val="0"/>
          <w:sz w:val="24"/>
          <w:szCs w:val="24"/>
          <w:lang w:val="en-US" w:eastAsia="zh-CN"/>
        </w:rPr>
        <w:t>三</w:t>
      </w:r>
      <w:r>
        <w:rPr>
          <w:rFonts w:hint="eastAsia" w:ascii="方正仿宋_GBK" w:hAnsi="方正仿宋_GBK" w:eastAsia="方正仿宋_GBK" w:cs="方正仿宋_GBK"/>
          <w:b/>
          <w:kern w:val="0"/>
          <w:sz w:val="24"/>
          <w:szCs w:val="24"/>
          <w:lang w:eastAsia="zh-CN"/>
        </w:rPr>
        <w:t>、对中标方要求</w:t>
      </w:r>
    </w:p>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b/>
          <w:bCs/>
          <w:kern w:val="0"/>
          <w:sz w:val="24"/>
          <w:szCs w:val="24"/>
          <w:lang w:val="en-US" w:eastAsia="zh-CN"/>
        </w:rPr>
      </w:pPr>
      <w:r>
        <w:rPr>
          <w:rFonts w:hint="eastAsia" w:ascii="方正仿宋_GBK" w:hAnsi="方正仿宋_GBK" w:eastAsia="方正仿宋_GBK" w:cs="方正仿宋_GBK"/>
          <w:b/>
          <w:bCs/>
          <w:kern w:val="0"/>
          <w:sz w:val="24"/>
          <w:szCs w:val="24"/>
          <w:lang w:val="en-US" w:eastAsia="zh-CN"/>
        </w:rPr>
        <w:t>（一）职责与工作内容：</w:t>
      </w:r>
    </w:p>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color w:val="auto"/>
          <w:kern w:val="0"/>
          <w:sz w:val="24"/>
          <w:szCs w:val="24"/>
          <w:lang w:val="en-US" w:eastAsia="zh-CN"/>
        </w:rPr>
      </w:pPr>
      <w:r>
        <w:rPr>
          <w:rFonts w:hint="eastAsia" w:ascii="方正仿宋_GBK" w:hAnsi="方正仿宋_GBK" w:eastAsia="方正仿宋_GBK" w:cs="方正仿宋_GBK"/>
          <w:color w:val="auto"/>
          <w:kern w:val="0"/>
          <w:sz w:val="24"/>
          <w:szCs w:val="24"/>
          <w:lang w:val="en-US" w:eastAsia="zh-CN"/>
        </w:rPr>
        <w:t>1.招标方与中标方及中标方提供服务的人员之间不建立劳动关系，也不建立劳务派遣关系，不对中标方人员进行管理。中标方应自行与其提供服务人员签订劳动合同，支付劳动报酬，按国家规定缴纳社保；中标方负责现场管理，如因服务需要中标方工作人员需配带招标方标志，亦不代表招标方承认该工作人员系招标方人员。</w:t>
      </w:r>
    </w:p>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color w:val="auto"/>
          <w:kern w:val="0"/>
          <w:sz w:val="24"/>
          <w:szCs w:val="24"/>
          <w:lang w:val="en-US" w:eastAsia="zh-CN"/>
        </w:rPr>
      </w:pPr>
      <w:r>
        <w:rPr>
          <w:rFonts w:hint="eastAsia" w:ascii="方正仿宋_GBK" w:hAnsi="方正仿宋_GBK" w:eastAsia="方正仿宋_GBK" w:cs="方正仿宋_GBK"/>
          <w:color w:val="auto"/>
          <w:kern w:val="0"/>
          <w:sz w:val="24"/>
          <w:szCs w:val="24"/>
          <w:lang w:val="en-US" w:eastAsia="zh-CN"/>
        </w:rPr>
        <w:t>2.中标方保证具备履行本合同的法定资质，向招标方提供营业执照、相关资质证明的原件及复印件备案；</w:t>
      </w:r>
    </w:p>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color w:val="auto"/>
          <w:kern w:val="0"/>
          <w:sz w:val="24"/>
          <w:szCs w:val="24"/>
          <w:lang w:val="en-US" w:eastAsia="zh-CN"/>
        </w:rPr>
        <w:t>3. 中标方按照公司相关</w:t>
      </w:r>
      <w:r>
        <w:rPr>
          <w:rFonts w:hint="eastAsia" w:ascii="方正仿宋_GBK" w:hAnsi="方正仿宋_GBK" w:eastAsia="方正仿宋_GBK" w:cs="方正仿宋_GBK"/>
          <w:kern w:val="0"/>
          <w:sz w:val="24"/>
          <w:szCs w:val="24"/>
          <w:lang w:val="en-US" w:eastAsia="zh-CN"/>
        </w:rPr>
        <w:t>制度签订犊牛接产劳务外包合同，在合同有效期从事犊牛接产等工作；</w:t>
      </w:r>
    </w:p>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4.做好牛只接产助产，提高接产成活率，降低产后疾病，确保犊牛系谱准确，确保临产牛只顺利分娩；</w:t>
      </w:r>
    </w:p>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5.执行好公司和犊牛部制订的有关各项规章制度和转群计划；</w:t>
      </w:r>
    </w:p>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6.严格按照犊牛接产技术标准工作，完成犊牛部门下达的任务；</w:t>
      </w:r>
    </w:p>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7.负责做好接产所需器具、设备的维护保养工作；</w:t>
      </w:r>
    </w:p>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8.负责做好责任区域内的清洁卫生；</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480" w:firstLineChars="200"/>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9.做好与相关工种的工作配合和协调，促进相关工作顺利开展。</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480" w:firstLineChars="200"/>
        <w:textAlignment w:val="auto"/>
        <w:rPr>
          <w:rFonts w:hint="eastAsia" w:ascii="方正仿宋_GBK" w:hAnsi="方正仿宋_GBK" w:eastAsia="方正仿宋_GBK" w:cs="方正仿宋_GBK"/>
          <w:color w:val="auto"/>
          <w:kern w:val="0"/>
          <w:sz w:val="24"/>
          <w:szCs w:val="24"/>
          <w:highlight w:val="none"/>
          <w:lang w:val="en-US" w:eastAsia="zh-CN"/>
        </w:rPr>
      </w:pPr>
      <w:r>
        <w:rPr>
          <w:rFonts w:hint="eastAsia" w:ascii="方正仿宋_GBK" w:hAnsi="方正仿宋_GBK" w:eastAsia="方正仿宋_GBK" w:cs="方正仿宋_GBK"/>
          <w:color w:val="auto"/>
          <w:kern w:val="0"/>
          <w:sz w:val="24"/>
          <w:szCs w:val="24"/>
          <w:highlight w:val="none"/>
          <w:lang w:val="en-US" w:eastAsia="zh-CN"/>
        </w:rPr>
        <w:t>10.中标方方须自备高清执法仪，负责每班次下班前将数据拷贝至指定电脑或存储设备中，确保设备正常使用，画面清晰，数据完整，以便备查。 不允许自行删改部分影像，如被发现，要求及时回复，并按此罚款：500元。</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480" w:firstLineChars="200"/>
        <w:textAlignment w:val="auto"/>
        <w:rPr>
          <w:rFonts w:hint="default" w:ascii="方正仿宋_GBK" w:hAnsi="方正仿宋_GBK" w:eastAsia="方正仿宋_GBK" w:cs="方正仿宋_GBK"/>
          <w:color w:val="auto"/>
          <w:kern w:val="0"/>
          <w:sz w:val="24"/>
          <w:szCs w:val="24"/>
          <w:highlight w:val="none"/>
          <w:lang w:val="en-US" w:eastAsia="zh-CN"/>
        </w:rPr>
      </w:pPr>
      <w:r>
        <w:rPr>
          <w:rFonts w:hint="eastAsia" w:ascii="方正仿宋_GBK" w:hAnsi="方正仿宋_GBK" w:eastAsia="方正仿宋_GBK" w:cs="方正仿宋_GBK"/>
          <w:color w:val="auto"/>
          <w:kern w:val="0"/>
          <w:sz w:val="24"/>
          <w:szCs w:val="24"/>
          <w:highlight w:val="none"/>
          <w:lang w:val="en-US" w:eastAsia="zh-CN"/>
        </w:rPr>
        <w:t>11.中标方负责外包服务人员的人事事务管理，包括：劳动合同、人事档案管理，工资发放，入、离职手续和社会保险办理以及工伤事故、劳动争议等问题的处理。中标方外包服务人员在工作期间患职业病、因工负伤、致残、死亡以及发生其他损伤事故，乙方应及时向有关行政主管部门申请办理工伤认定和劳动能力鉴定以及医疗费报销、保险机构赔付等事宜，并承担全部费用，如果招标方垫付费用，有权从支付中标方的服务费用中扣除。中标方在事故发生24小时内向政府有关行政主管部门和工伤保险机构报告。</w:t>
      </w:r>
    </w:p>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b/>
          <w:bCs/>
          <w:kern w:val="0"/>
          <w:sz w:val="24"/>
          <w:szCs w:val="24"/>
          <w:lang w:val="en-US" w:eastAsia="zh-CN"/>
        </w:rPr>
      </w:pPr>
      <w:r>
        <w:rPr>
          <w:rFonts w:hint="eastAsia" w:ascii="方正仿宋_GBK" w:hAnsi="方正仿宋_GBK" w:eastAsia="方正仿宋_GBK" w:cs="方正仿宋_GBK"/>
          <w:b/>
          <w:bCs/>
          <w:kern w:val="0"/>
          <w:sz w:val="24"/>
          <w:szCs w:val="24"/>
          <w:lang w:val="en-US" w:eastAsia="zh-CN"/>
        </w:rPr>
        <w:t>（二）工作要求：</w:t>
      </w:r>
    </w:p>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1</w:t>
      </w:r>
      <w:r>
        <w:rPr>
          <w:rFonts w:hint="eastAsia" w:ascii="方正仿宋_GBK" w:hAnsi="方正仿宋_GBK" w:eastAsia="方正仿宋_GBK" w:cs="方正仿宋_GBK"/>
          <w:color w:val="auto"/>
          <w:kern w:val="0"/>
          <w:sz w:val="24"/>
          <w:szCs w:val="24"/>
          <w:lang w:val="en-US" w:eastAsia="zh-CN"/>
        </w:rPr>
        <w:t>.中标方应自行与所有提供服务人员签订劳动合同（劳动期限应覆盖本比选项目服务期限），支付劳动报酬，按国家规定为服务人员足额缴纳社保（含工伤），向所有作业人员购置不低于100万元的商业保险，进场前，中标方需将作业人员身份证、资质文件（如有）、保险单复印件交招标方备案。中标方需向所有作业人员购置不低于100万元的商业保险，出现任何安全事故与公司无关。中标方工作期间和上下班途中必须做好安全管理工作和职业健康管理工作，所发生的一切安全事故和职业病（布病）等均由中标方自行承担，招标方定边牧场概不承担任何</w:t>
      </w:r>
      <w:r>
        <w:rPr>
          <w:rFonts w:hint="eastAsia" w:ascii="方正仿宋_GBK" w:hAnsi="方正仿宋_GBK" w:eastAsia="方正仿宋_GBK" w:cs="方正仿宋_GBK"/>
          <w:kern w:val="0"/>
          <w:sz w:val="24"/>
          <w:szCs w:val="24"/>
          <w:lang w:val="en-US" w:eastAsia="zh-CN"/>
        </w:rPr>
        <w:t>责任。</w:t>
      </w:r>
    </w:p>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color w:val="auto"/>
          <w:kern w:val="0"/>
          <w:sz w:val="24"/>
          <w:szCs w:val="24"/>
          <w:lang w:val="en-US" w:eastAsia="zh-CN"/>
        </w:rPr>
      </w:pPr>
      <w:r>
        <w:rPr>
          <w:rFonts w:hint="eastAsia" w:ascii="方正仿宋_GBK" w:hAnsi="方正仿宋_GBK" w:eastAsia="方正仿宋_GBK" w:cs="方正仿宋_GBK"/>
          <w:kern w:val="0"/>
          <w:sz w:val="24"/>
          <w:szCs w:val="24"/>
          <w:lang w:val="en-US" w:eastAsia="zh-CN"/>
        </w:rPr>
        <w:t>2.工作实行三班</w:t>
      </w:r>
      <w:r>
        <w:rPr>
          <w:rFonts w:hint="eastAsia" w:ascii="方正仿宋_GBK" w:hAnsi="方正仿宋_GBK" w:eastAsia="方正仿宋_GBK" w:cs="方正仿宋_GBK"/>
          <w:color w:val="auto"/>
          <w:kern w:val="0"/>
          <w:sz w:val="24"/>
          <w:szCs w:val="24"/>
          <w:lang w:val="en-US" w:eastAsia="zh-CN"/>
        </w:rPr>
        <w:t>倒，中标方需配备至少每班2人（接产骨干+助手），一共7人（加代班），确保接产工作顺利开展。</w:t>
      </w:r>
    </w:p>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color w:val="auto"/>
          <w:kern w:val="0"/>
          <w:sz w:val="24"/>
          <w:szCs w:val="24"/>
          <w:lang w:val="en-US" w:eastAsia="zh-CN"/>
        </w:rPr>
        <w:t>3.中标方外包服务人员必须是熟悉接产工作流程的、专业的、经验丰富的专业人员。中标方服务人员必须办理</w:t>
      </w:r>
      <w:r>
        <w:rPr>
          <w:rFonts w:hint="eastAsia" w:ascii="方正仿宋_GBK" w:hAnsi="方正仿宋_GBK" w:eastAsia="方正仿宋_GBK" w:cs="方正仿宋_GBK"/>
          <w:kern w:val="0"/>
          <w:sz w:val="24"/>
          <w:szCs w:val="24"/>
          <w:lang w:val="en-US" w:eastAsia="zh-CN"/>
        </w:rPr>
        <w:t>健康证，上岗前提供7天内布病检测结果，未按要求办理的，招标方有权拒绝入场。</w:t>
      </w:r>
    </w:p>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4</w:t>
      </w:r>
      <w:r>
        <w:rPr>
          <w:rFonts w:hint="eastAsia" w:ascii="方正仿宋_GBK" w:hAnsi="方正仿宋_GBK" w:eastAsia="方正仿宋_GBK" w:cs="方正仿宋_GBK"/>
          <w:color w:val="auto"/>
          <w:kern w:val="0"/>
          <w:sz w:val="24"/>
          <w:szCs w:val="24"/>
          <w:lang w:val="en-US" w:eastAsia="zh-CN"/>
        </w:rPr>
        <w:t>.中标方外包服</w:t>
      </w:r>
      <w:r>
        <w:rPr>
          <w:rFonts w:hint="eastAsia" w:ascii="方正仿宋_GBK" w:hAnsi="方正仿宋_GBK" w:eastAsia="方正仿宋_GBK" w:cs="方正仿宋_GBK"/>
          <w:kern w:val="0"/>
          <w:sz w:val="24"/>
          <w:szCs w:val="24"/>
          <w:lang w:val="en-US" w:eastAsia="zh-CN"/>
        </w:rPr>
        <w:t>务人员不得携带非本人物品出场，并自觉接受甲方牧场保安人员检查。</w:t>
      </w:r>
    </w:p>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color w:val="auto"/>
          <w:kern w:val="0"/>
          <w:sz w:val="24"/>
          <w:szCs w:val="24"/>
          <w:lang w:val="en-US" w:eastAsia="zh-CN"/>
        </w:rPr>
        <w:t>5.中标方负责</w:t>
      </w:r>
      <w:r>
        <w:rPr>
          <w:rFonts w:hint="eastAsia" w:ascii="方正仿宋_GBK" w:hAnsi="方正仿宋_GBK" w:eastAsia="方正仿宋_GBK" w:cs="方正仿宋_GBK"/>
          <w:kern w:val="0"/>
          <w:sz w:val="24"/>
          <w:szCs w:val="24"/>
          <w:lang w:val="en-US" w:eastAsia="zh-CN"/>
        </w:rPr>
        <w:t>组织服务队伍，负责外包人员的培训教育、安全生产管理、工资发放、劳动纪律管理和食宿管理（</w:t>
      </w:r>
      <w:r>
        <w:rPr>
          <w:rFonts w:hint="eastAsia" w:ascii="方正仿宋_GBK" w:hAnsi="方正仿宋_GBK" w:eastAsia="方正仿宋_GBK" w:cs="方正仿宋_GBK"/>
          <w:kern w:val="0"/>
          <w:sz w:val="24"/>
          <w:szCs w:val="24"/>
          <w:highlight w:val="none"/>
          <w:lang w:val="en-US" w:eastAsia="zh-CN"/>
        </w:rPr>
        <w:t>住宿招标方提供，伙食费乙方自理</w:t>
      </w:r>
      <w:r>
        <w:rPr>
          <w:rFonts w:hint="eastAsia" w:ascii="方正仿宋_GBK" w:hAnsi="方正仿宋_GBK" w:eastAsia="方正仿宋_GBK" w:cs="方正仿宋_GBK"/>
          <w:kern w:val="0"/>
          <w:sz w:val="24"/>
          <w:szCs w:val="24"/>
          <w:lang w:val="en-US" w:eastAsia="zh-CN"/>
        </w:rPr>
        <w:t>）等。</w:t>
      </w:r>
    </w:p>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6.爱护公物、货物及场区设施设备，文明工作，不得擅自动用机械设备或电器设施，不得私拉乱接和违规操作。</w:t>
      </w:r>
    </w:p>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7.严格按照公司制度要求作业，外包服务人员工作时需身穿统一工作服和配备有效的防护用品、防护措施。</w:t>
      </w:r>
    </w:p>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8.遵守招标方现场管理相关规，不得有暴力操作和不文明现象发生；</w:t>
      </w:r>
    </w:p>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9.外包服务人员需自备并佩戴合格的劳动防护用品；发生人畜共患病，</w:t>
      </w:r>
      <w:r>
        <w:rPr>
          <w:rFonts w:hint="eastAsia" w:ascii="方正仿宋_GBK" w:hAnsi="方正仿宋_GBK" w:eastAsia="方正仿宋_GBK" w:cs="方正仿宋_GBK"/>
          <w:color w:val="auto"/>
          <w:kern w:val="0"/>
          <w:sz w:val="24"/>
          <w:szCs w:val="24"/>
          <w:lang w:val="en-US" w:eastAsia="zh-CN"/>
        </w:rPr>
        <w:tab/>
      </w:r>
      <w:r>
        <w:rPr>
          <w:rFonts w:hint="eastAsia" w:ascii="方正仿宋_GBK" w:hAnsi="方正仿宋_GBK" w:eastAsia="方正仿宋_GBK" w:cs="方正仿宋_GBK"/>
          <w:color w:val="auto"/>
          <w:kern w:val="0"/>
          <w:sz w:val="24"/>
          <w:szCs w:val="24"/>
          <w:lang w:val="en-US" w:eastAsia="zh-CN"/>
        </w:rPr>
        <w:t>中标</w:t>
      </w:r>
      <w:r>
        <w:rPr>
          <w:rFonts w:hint="eastAsia" w:ascii="方正仿宋_GBK" w:hAnsi="方正仿宋_GBK" w:eastAsia="方正仿宋_GBK" w:cs="方正仿宋_GBK"/>
          <w:kern w:val="0"/>
          <w:sz w:val="24"/>
          <w:szCs w:val="24"/>
          <w:lang w:val="en-US" w:eastAsia="zh-CN"/>
        </w:rPr>
        <w:t>方承担全部责任，</w:t>
      </w:r>
      <w:r>
        <w:rPr>
          <w:rFonts w:hint="eastAsia" w:ascii="方正仿宋_GBK" w:hAnsi="方正仿宋_GBK" w:eastAsia="方正仿宋_GBK" w:cs="方正仿宋_GBK"/>
          <w:color w:val="auto"/>
          <w:kern w:val="0"/>
          <w:sz w:val="24"/>
          <w:szCs w:val="24"/>
          <w:lang w:val="en-US" w:eastAsia="zh-CN"/>
        </w:rPr>
        <w:t>与招标方定边</w:t>
      </w:r>
      <w:r>
        <w:rPr>
          <w:rFonts w:hint="eastAsia" w:ascii="方正仿宋_GBK" w:hAnsi="方正仿宋_GBK" w:eastAsia="方正仿宋_GBK" w:cs="方正仿宋_GBK"/>
          <w:kern w:val="0"/>
          <w:sz w:val="24"/>
          <w:szCs w:val="24"/>
          <w:lang w:val="en-US" w:eastAsia="zh-CN"/>
        </w:rPr>
        <w:t>牧场无关。</w:t>
      </w:r>
    </w:p>
    <w:p>
      <w:pPr>
        <w:pStyle w:val="11"/>
        <w:ind w:firstLine="420" w:firstLineChars="0"/>
        <w:rPr>
          <w:rFonts w:hint="eastAsia" w:ascii="方正仿宋_GBK" w:hAnsi="方正仿宋_GBK" w:eastAsia="方正仿宋_GBK" w:cs="方正仿宋_GBK"/>
          <w:b w:val="0"/>
          <w:bCs/>
          <w:color w:val="4F81BD" w:themeColor="accent1"/>
          <w:kern w:val="2"/>
          <w:sz w:val="24"/>
          <w:szCs w:val="22"/>
          <w:highlight w:val="none"/>
          <w:lang w:val="en-US" w:eastAsia="zh-CN" w:bidi="ar-SA"/>
          <w14:textFill>
            <w14:solidFill>
              <w14:schemeClr w14:val="accent1"/>
            </w14:solidFill>
          </w14:textFill>
        </w:rPr>
      </w:pPr>
      <w:r>
        <w:rPr>
          <w:rFonts w:hint="eastAsia" w:ascii="方正仿宋_GBK" w:hAnsi="方正仿宋_GBK" w:eastAsia="方正仿宋_GBK" w:cs="方正仿宋_GBK"/>
          <w:b w:val="0"/>
          <w:bCs/>
          <w:color w:val="auto"/>
          <w:sz w:val="24"/>
          <w:szCs w:val="22"/>
          <w:highlight w:val="none"/>
          <w:lang w:val="en-US" w:eastAsia="zh-CN"/>
        </w:rPr>
        <w:t>10</w:t>
      </w:r>
      <w:r>
        <w:rPr>
          <w:rFonts w:hint="eastAsia" w:ascii="方正仿宋_GBK" w:hAnsi="方正仿宋_GBK" w:eastAsia="方正仿宋_GBK" w:cs="方正仿宋_GBK"/>
          <w:b w:val="0"/>
          <w:bCs/>
          <w:color w:val="auto"/>
          <w:kern w:val="2"/>
          <w:sz w:val="24"/>
          <w:szCs w:val="22"/>
          <w:highlight w:val="none"/>
          <w:lang w:val="en-US" w:eastAsia="zh-CN" w:bidi="ar-SA"/>
        </w:rPr>
        <w:t>.如果</w:t>
      </w:r>
      <w:r>
        <w:rPr>
          <w:rFonts w:hint="eastAsia" w:ascii="方正仿宋_GBK" w:hAnsi="方正仿宋_GBK" w:eastAsia="方正仿宋_GBK" w:cs="方正仿宋_GBK"/>
          <w:color w:val="auto"/>
          <w:kern w:val="0"/>
          <w:sz w:val="24"/>
          <w:szCs w:val="24"/>
          <w:lang w:val="en-US" w:eastAsia="zh-CN"/>
        </w:rPr>
        <w:t>中标方</w:t>
      </w:r>
      <w:r>
        <w:rPr>
          <w:rFonts w:hint="eastAsia" w:ascii="方正仿宋_GBK" w:hAnsi="方正仿宋_GBK" w:eastAsia="方正仿宋_GBK" w:cs="方正仿宋_GBK"/>
          <w:b w:val="0"/>
          <w:bCs/>
          <w:color w:val="auto"/>
          <w:kern w:val="2"/>
          <w:sz w:val="24"/>
          <w:szCs w:val="22"/>
          <w:highlight w:val="none"/>
          <w:lang w:val="en-US" w:eastAsia="zh-CN" w:bidi="ar-SA"/>
        </w:rPr>
        <w:t>人员出现安全事故，</w:t>
      </w:r>
      <w:r>
        <w:rPr>
          <w:rFonts w:hint="eastAsia" w:ascii="方正仿宋_GBK" w:hAnsi="方正仿宋_GBK" w:eastAsia="方正仿宋_GBK" w:cs="方正仿宋_GBK"/>
          <w:color w:val="auto"/>
          <w:kern w:val="0"/>
          <w:sz w:val="24"/>
          <w:szCs w:val="24"/>
          <w:lang w:val="en-US" w:eastAsia="zh-CN"/>
        </w:rPr>
        <w:t>中标方</w:t>
      </w:r>
      <w:r>
        <w:rPr>
          <w:rFonts w:hint="eastAsia" w:ascii="方正仿宋_GBK" w:hAnsi="方正仿宋_GBK" w:eastAsia="方正仿宋_GBK" w:cs="方正仿宋_GBK"/>
          <w:b w:val="0"/>
          <w:bCs/>
          <w:color w:val="auto"/>
          <w:kern w:val="2"/>
          <w:sz w:val="24"/>
          <w:szCs w:val="22"/>
          <w:highlight w:val="none"/>
          <w:lang w:val="en-US" w:eastAsia="zh-CN" w:bidi="ar-SA"/>
        </w:rPr>
        <w:t>负责处理，因</w:t>
      </w:r>
      <w:r>
        <w:rPr>
          <w:rFonts w:hint="eastAsia" w:ascii="方正仿宋_GBK" w:hAnsi="方正仿宋_GBK" w:eastAsia="方正仿宋_GBK" w:cs="方正仿宋_GBK"/>
          <w:color w:val="auto"/>
          <w:kern w:val="0"/>
          <w:sz w:val="24"/>
          <w:szCs w:val="24"/>
          <w:lang w:val="en-US" w:eastAsia="zh-CN"/>
        </w:rPr>
        <w:t>中标方</w:t>
      </w:r>
      <w:r>
        <w:rPr>
          <w:rFonts w:hint="eastAsia" w:ascii="方正仿宋_GBK" w:hAnsi="方正仿宋_GBK" w:eastAsia="方正仿宋_GBK" w:cs="方正仿宋_GBK"/>
          <w:b w:val="0"/>
          <w:bCs/>
          <w:color w:val="auto"/>
          <w:kern w:val="2"/>
          <w:sz w:val="24"/>
          <w:szCs w:val="22"/>
          <w:highlight w:val="none"/>
          <w:lang w:val="en-US" w:eastAsia="zh-CN" w:bidi="ar-SA"/>
        </w:rPr>
        <w:t>推脱、躲避等行为，导致</w:t>
      </w:r>
      <w:r>
        <w:rPr>
          <w:rFonts w:hint="eastAsia" w:ascii="方正仿宋_GBK" w:hAnsi="方正仿宋_GBK" w:eastAsia="方正仿宋_GBK" w:cs="方正仿宋_GBK"/>
          <w:color w:val="auto"/>
          <w:kern w:val="0"/>
          <w:sz w:val="24"/>
          <w:szCs w:val="24"/>
          <w:lang w:val="en-US" w:eastAsia="zh-CN"/>
        </w:rPr>
        <w:t>中标方</w:t>
      </w:r>
      <w:r>
        <w:rPr>
          <w:rFonts w:hint="eastAsia" w:ascii="方正仿宋_GBK" w:hAnsi="方正仿宋_GBK" w:eastAsia="方正仿宋_GBK" w:cs="方正仿宋_GBK"/>
          <w:b w:val="0"/>
          <w:bCs/>
          <w:color w:val="auto"/>
          <w:kern w:val="2"/>
          <w:sz w:val="24"/>
          <w:szCs w:val="22"/>
          <w:highlight w:val="none"/>
          <w:lang w:val="en-US" w:eastAsia="zh-CN" w:bidi="ar-SA"/>
        </w:rPr>
        <w:t>人员家属围堵甲方工作场地，招标方被迫处理事故，可以将代偿的费用从应付</w:t>
      </w:r>
      <w:r>
        <w:rPr>
          <w:rFonts w:hint="eastAsia" w:ascii="方正仿宋_GBK" w:hAnsi="方正仿宋_GBK" w:eastAsia="方正仿宋_GBK" w:cs="方正仿宋_GBK"/>
          <w:color w:val="auto"/>
          <w:kern w:val="0"/>
          <w:sz w:val="24"/>
          <w:szCs w:val="24"/>
          <w:lang w:val="en-US" w:eastAsia="zh-CN"/>
        </w:rPr>
        <w:t>中标方</w:t>
      </w:r>
      <w:r>
        <w:rPr>
          <w:rFonts w:hint="eastAsia" w:ascii="方正仿宋_GBK" w:hAnsi="方正仿宋_GBK" w:eastAsia="方正仿宋_GBK" w:cs="方正仿宋_GBK"/>
          <w:b w:val="0"/>
          <w:bCs/>
          <w:color w:val="auto"/>
          <w:kern w:val="2"/>
          <w:sz w:val="24"/>
          <w:szCs w:val="22"/>
          <w:highlight w:val="none"/>
          <w:lang w:val="en-US" w:eastAsia="zh-CN" w:bidi="ar-SA"/>
        </w:rPr>
        <w:t>服务费中扣除，以招标方给</w:t>
      </w:r>
      <w:r>
        <w:rPr>
          <w:rFonts w:hint="eastAsia" w:ascii="方正仿宋_GBK" w:hAnsi="方正仿宋_GBK" w:eastAsia="方正仿宋_GBK" w:cs="方正仿宋_GBK"/>
          <w:color w:val="auto"/>
          <w:kern w:val="0"/>
          <w:sz w:val="24"/>
          <w:szCs w:val="24"/>
          <w:lang w:val="en-US" w:eastAsia="zh-CN"/>
        </w:rPr>
        <w:t>中标</w:t>
      </w:r>
      <w:r>
        <w:rPr>
          <w:rFonts w:hint="eastAsia" w:ascii="方正仿宋_GBK" w:hAnsi="方正仿宋_GBK" w:eastAsia="方正仿宋_GBK" w:cs="方正仿宋_GBK"/>
          <w:b w:val="0"/>
          <w:bCs/>
          <w:color w:val="auto"/>
          <w:kern w:val="2"/>
          <w:sz w:val="24"/>
          <w:szCs w:val="22"/>
          <w:highlight w:val="none"/>
          <w:lang w:val="en-US" w:eastAsia="zh-CN" w:bidi="ar-SA"/>
        </w:rPr>
        <w:t>方代偿的费用为准，</w:t>
      </w:r>
      <w:r>
        <w:rPr>
          <w:rFonts w:hint="eastAsia" w:ascii="方正仿宋_GBK" w:hAnsi="方正仿宋_GBK" w:eastAsia="方正仿宋_GBK" w:cs="方正仿宋_GBK"/>
          <w:color w:val="auto"/>
          <w:kern w:val="0"/>
          <w:sz w:val="24"/>
          <w:szCs w:val="24"/>
          <w:lang w:val="en-US" w:eastAsia="zh-CN"/>
        </w:rPr>
        <w:t>中标方</w:t>
      </w:r>
      <w:r>
        <w:rPr>
          <w:rFonts w:hint="eastAsia" w:ascii="方正仿宋_GBK" w:hAnsi="方正仿宋_GBK" w:eastAsia="方正仿宋_GBK" w:cs="方正仿宋_GBK"/>
          <w:b w:val="0"/>
          <w:bCs/>
          <w:color w:val="auto"/>
          <w:kern w:val="2"/>
          <w:sz w:val="24"/>
          <w:szCs w:val="22"/>
          <w:highlight w:val="none"/>
          <w:lang w:val="en-US" w:eastAsia="zh-CN" w:bidi="ar-SA"/>
        </w:rPr>
        <w:t>剩余服务费不足以扣除的，招标方可以向</w:t>
      </w:r>
      <w:r>
        <w:rPr>
          <w:rFonts w:hint="eastAsia" w:ascii="方正仿宋_GBK" w:hAnsi="方正仿宋_GBK" w:eastAsia="方正仿宋_GBK" w:cs="方正仿宋_GBK"/>
          <w:color w:val="auto"/>
          <w:kern w:val="0"/>
          <w:sz w:val="24"/>
          <w:szCs w:val="24"/>
          <w:lang w:val="en-US" w:eastAsia="zh-CN"/>
        </w:rPr>
        <w:t>中标方</w:t>
      </w:r>
      <w:r>
        <w:rPr>
          <w:rFonts w:hint="eastAsia" w:ascii="方正仿宋_GBK" w:hAnsi="方正仿宋_GBK" w:eastAsia="方正仿宋_GBK" w:cs="方正仿宋_GBK"/>
          <w:b w:val="0"/>
          <w:bCs/>
          <w:color w:val="auto"/>
          <w:kern w:val="2"/>
          <w:sz w:val="24"/>
          <w:szCs w:val="22"/>
          <w:highlight w:val="none"/>
          <w:lang w:val="en-US" w:eastAsia="zh-CN" w:bidi="ar-SA"/>
        </w:rPr>
        <w:t>追偿，追偿不限于代偿费用，给招标方工作造成的损失也应由</w:t>
      </w:r>
      <w:r>
        <w:rPr>
          <w:rFonts w:hint="eastAsia" w:ascii="方正仿宋_GBK" w:hAnsi="方正仿宋_GBK" w:eastAsia="方正仿宋_GBK" w:cs="方正仿宋_GBK"/>
          <w:color w:val="auto"/>
          <w:kern w:val="0"/>
          <w:sz w:val="24"/>
          <w:szCs w:val="24"/>
          <w:lang w:val="en-US" w:eastAsia="zh-CN"/>
        </w:rPr>
        <w:t>中标方</w:t>
      </w:r>
      <w:r>
        <w:rPr>
          <w:rFonts w:hint="eastAsia" w:ascii="方正仿宋_GBK" w:hAnsi="方正仿宋_GBK" w:eastAsia="方正仿宋_GBK" w:cs="方正仿宋_GBK"/>
          <w:b w:val="0"/>
          <w:bCs/>
          <w:color w:val="auto"/>
          <w:kern w:val="2"/>
          <w:sz w:val="24"/>
          <w:szCs w:val="22"/>
          <w:highlight w:val="none"/>
          <w:lang w:val="en-US" w:eastAsia="zh-CN" w:bidi="ar-SA"/>
        </w:rPr>
        <w:t>承担。</w:t>
      </w:r>
    </w:p>
    <w:p>
      <w:pPr>
        <w:pStyle w:val="11"/>
        <w:ind w:firstLine="420" w:firstLineChars="0"/>
        <w:rPr>
          <w:rFonts w:hint="eastAsia" w:ascii="方正仿宋_GBK" w:hAnsi="方正仿宋_GBK" w:eastAsia="方正仿宋_GBK" w:cs="方正仿宋_GBK"/>
          <w:b/>
          <w:bCs/>
          <w:color w:val="auto"/>
          <w:kern w:val="0"/>
          <w:sz w:val="24"/>
          <w:szCs w:val="24"/>
          <w:lang w:val="en-US" w:eastAsia="zh-CN"/>
        </w:rPr>
      </w:pPr>
      <w:r>
        <w:rPr>
          <w:rFonts w:hint="eastAsia" w:ascii="方正仿宋_GBK" w:hAnsi="方正仿宋_GBK" w:eastAsia="方正仿宋_GBK" w:cs="方正仿宋_GBK"/>
          <w:b/>
          <w:bCs/>
          <w:color w:val="auto"/>
          <w:kern w:val="0"/>
          <w:sz w:val="24"/>
          <w:szCs w:val="24"/>
          <w:lang w:val="en-US" w:eastAsia="zh-CN"/>
        </w:rPr>
        <w:t>（三）考核</w:t>
      </w:r>
    </w:p>
    <w:p>
      <w:pPr>
        <w:pStyle w:val="11"/>
        <w:ind w:firstLine="420" w:firstLineChars="0"/>
        <w:rPr>
          <w:rFonts w:hint="eastAsia" w:ascii="方正仿宋_GBK" w:hAnsi="方正仿宋_GBK" w:eastAsia="方正仿宋_GBK" w:cs="方正仿宋_GBK"/>
          <w:b/>
          <w:bCs/>
          <w:color w:val="auto"/>
          <w:kern w:val="0"/>
          <w:sz w:val="24"/>
          <w:szCs w:val="24"/>
          <w:lang w:val="en-US" w:eastAsia="zh-CN"/>
        </w:rPr>
      </w:pPr>
      <w:r>
        <w:rPr>
          <w:rFonts w:hint="eastAsia" w:ascii="方正仿宋_GBK" w:hAnsi="方正仿宋_GBK" w:eastAsia="方正仿宋_GBK" w:cs="方正仿宋_GBK"/>
          <w:b/>
          <w:bCs/>
          <w:color w:val="auto"/>
          <w:kern w:val="0"/>
          <w:sz w:val="24"/>
          <w:szCs w:val="24"/>
          <w:lang w:val="en-US" w:eastAsia="zh-CN"/>
        </w:rPr>
        <w:t>招标方有权在</w:t>
      </w:r>
      <w:r>
        <w:rPr>
          <w:rFonts w:hint="eastAsia" w:ascii="方正仿宋_GBK" w:hAnsi="方正仿宋_GBK" w:eastAsia="方正仿宋_GBK" w:cs="方正仿宋_GBK"/>
          <w:color w:val="auto"/>
          <w:kern w:val="0"/>
          <w:sz w:val="24"/>
          <w:szCs w:val="24"/>
          <w:lang w:val="en-US" w:eastAsia="zh-CN"/>
        </w:rPr>
        <w:t>中标方</w:t>
      </w:r>
      <w:r>
        <w:rPr>
          <w:rFonts w:hint="eastAsia" w:ascii="方正仿宋_GBK" w:hAnsi="方正仿宋_GBK" w:eastAsia="方正仿宋_GBK" w:cs="方正仿宋_GBK"/>
          <w:b/>
          <w:bCs/>
          <w:color w:val="auto"/>
          <w:kern w:val="0"/>
          <w:sz w:val="24"/>
          <w:szCs w:val="24"/>
          <w:lang w:val="en-US" w:eastAsia="zh-CN"/>
        </w:rPr>
        <w:t>外包人员工作时对其进行考核，考核处罚从服务费中扣除。考核指标如下：</w:t>
      </w:r>
    </w:p>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1</w:t>
      </w:r>
      <w:r>
        <w:rPr>
          <w:rFonts w:hint="eastAsia" w:ascii="方正仿宋_GBK" w:hAnsi="方正仿宋_GBK" w:eastAsia="方正仿宋_GBK" w:cs="方正仿宋_GBK"/>
          <w:color w:val="auto"/>
          <w:kern w:val="0"/>
          <w:sz w:val="24"/>
          <w:szCs w:val="24"/>
          <w:lang w:val="en-US" w:eastAsia="zh-CN"/>
        </w:rPr>
        <w:t>.中标方外包</w:t>
      </w:r>
      <w:r>
        <w:rPr>
          <w:rFonts w:hint="eastAsia" w:ascii="方正仿宋_GBK" w:hAnsi="方正仿宋_GBK" w:eastAsia="方正仿宋_GBK" w:cs="方正仿宋_GBK"/>
          <w:kern w:val="0"/>
          <w:sz w:val="24"/>
          <w:szCs w:val="24"/>
          <w:lang w:val="en-US" w:eastAsia="zh-CN"/>
        </w:rPr>
        <w:t>服务人员不得在场区内吸烟、用火、乱窜，违者发现一次罚款500元/人/次，造成经济损失的还应承担相应的赔偿责任；</w:t>
      </w:r>
    </w:p>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2.接产成活率＞95%（=当月出生24小时内成活牛头数/出生犊牛总数（当月正产、除早产、除畸形）），增加1%奖励500元，减少1%扣1000元。</w:t>
      </w:r>
    </w:p>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3.母犊留养率</w:t>
      </w:r>
      <w:r>
        <w:rPr>
          <w:rFonts w:hint="eastAsia" w:ascii="方正仿宋_GBK" w:hAnsi="方正仿宋_GBK" w:eastAsia="方正仿宋_GBK" w:cs="方正仿宋_GBK"/>
          <w:color w:val="auto"/>
          <w:kern w:val="0"/>
          <w:sz w:val="24"/>
          <w:szCs w:val="24"/>
          <w:lang w:val="en-US" w:eastAsia="zh-CN"/>
        </w:rPr>
        <w:t>＞</w:t>
      </w:r>
      <w:r>
        <w:rPr>
          <w:rFonts w:hint="eastAsia" w:ascii="方正仿宋_GBK" w:hAnsi="方正仿宋_GBK" w:eastAsia="方正仿宋_GBK" w:cs="方正仿宋_GBK"/>
          <w:color w:val="auto"/>
          <w:kern w:val="0"/>
          <w:sz w:val="24"/>
          <w:szCs w:val="24"/>
          <w:highlight w:val="yellow"/>
          <w:lang w:val="en-US" w:eastAsia="zh-CN"/>
        </w:rPr>
        <w:t>95</w:t>
      </w:r>
      <w:r>
        <w:rPr>
          <w:rFonts w:hint="eastAsia" w:ascii="方正仿宋_GBK" w:hAnsi="方正仿宋_GBK" w:eastAsia="方正仿宋_GBK" w:cs="方正仿宋_GBK"/>
          <w:color w:val="auto"/>
          <w:kern w:val="0"/>
          <w:sz w:val="24"/>
          <w:szCs w:val="24"/>
          <w:lang w:val="en-US" w:eastAsia="zh-CN"/>
        </w:rPr>
        <w:t>%（</w:t>
      </w:r>
      <w:r>
        <w:rPr>
          <w:rFonts w:hint="eastAsia" w:ascii="方正仿宋_GBK" w:hAnsi="方正仿宋_GBK" w:eastAsia="方正仿宋_GBK" w:cs="方正仿宋_GBK"/>
          <w:kern w:val="0"/>
          <w:sz w:val="24"/>
          <w:szCs w:val="24"/>
          <w:lang w:val="en-US" w:eastAsia="zh-CN"/>
        </w:rPr>
        <w:t>=当月出生24小时内留养牛头数/出生母犊（当月正产、除早产、畸形、＜30kg体重）），增加1%奖励500元，减少1%扣1000元。</w:t>
      </w:r>
    </w:p>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4.确保系谱准确度，如发生混淆牛只，每头扣款1000元/头。</w:t>
      </w:r>
    </w:p>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5.头胎牛产道拉伤、损伤发病率≤4%；每增加一头牛扣款1000元/头。</w:t>
      </w:r>
    </w:p>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6.将所有清理出来的废沙、废草，胎衣，死胎，转运至牧场指定地点，不得洒落污染场区道路及环境。未按要求转运或污染路面发现一次考核100元。</w:t>
      </w:r>
    </w:p>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7.未按要求对待产栏，新产栏，通道进行漂白粉铺撒，发现一次考核100元。</w:t>
      </w:r>
    </w:p>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8.拉犊牛推车一牛一清一消毒，未按要求发现一次考核100元。</w:t>
      </w:r>
    </w:p>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default"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9.消毒过程中需按牧场提供的消毒液浓度配比，未按要求配比使用发现一次考核50元。</w:t>
      </w:r>
    </w:p>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default" w:ascii="方正仿宋_GBK" w:hAnsi="方正仿宋_GBK" w:eastAsia="方正仿宋_GBK" w:cs="方正仿宋_GBK"/>
          <w:color w:val="auto"/>
          <w:kern w:val="0"/>
          <w:sz w:val="24"/>
          <w:szCs w:val="24"/>
          <w:lang w:val="en-US" w:eastAsia="zh-CN"/>
        </w:rPr>
      </w:pPr>
      <w:r>
        <w:rPr>
          <w:rFonts w:hint="eastAsia" w:ascii="方正仿宋_GBK" w:hAnsi="方正仿宋_GBK" w:eastAsia="方正仿宋_GBK" w:cs="方正仿宋_GBK"/>
          <w:kern w:val="0"/>
          <w:sz w:val="24"/>
          <w:szCs w:val="24"/>
          <w:lang w:val="en-US" w:eastAsia="zh-CN"/>
        </w:rPr>
        <w:t>10.</w:t>
      </w:r>
      <w:r>
        <w:rPr>
          <w:rFonts w:hint="eastAsia" w:ascii="方正仿宋_GBK" w:hAnsi="方正仿宋_GBK" w:eastAsia="方正仿宋_GBK" w:cs="方正仿宋_GBK"/>
          <w:color w:val="auto"/>
          <w:kern w:val="0"/>
          <w:sz w:val="24"/>
          <w:szCs w:val="24"/>
          <w:lang w:val="en-US" w:eastAsia="zh-CN"/>
        </w:rPr>
        <w:t>乙方工作人员不得在牧场生产区内吸烟、用火、乱窜、打架、辱骂，带饭现象，自觉遵守牧场的相关规定，发现一次考核500元。</w:t>
      </w:r>
    </w:p>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default"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color w:val="auto"/>
          <w:kern w:val="0"/>
          <w:sz w:val="24"/>
          <w:szCs w:val="24"/>
          <w:lang w:val="en-US" w:eastAsia="zh-CN"/>
        </w:rPr>
        <w:t>11.乙方工作</w:t>
      </w:r>
      <w:r>
        <w:rPr>
          <w:rFonts w:hint="eastAsia" w:ascii="方正仿宋_GBK" w:hAnsi="方正仿宋_GBK" w:eastAsia="方正仿宋_GBK" w:cs="方正仿宋_GBK"/>
          <w:kern w:val="0"/>
          <w:sz w:val="24"/>
          <w:szCs w:val="24"/>
          <w:lang w:val="en-US" w:eastAsia="zh-CN"/>
        </w:rPr>
        <w:t>人员必须遵守牧场的安全防疫规定，人员按要求准备劳保、工作服等防护用品及职业健康安全防护工作，如未按要求佩戴，发现一次考核50元。</w:t>
      </w:r>
    </w:p>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12.日常工作过程中不得损坏牧场各种设备设施，损坏物品按原价赔偿。（原价为牧场采购单价）</w:t>
      </w:r>
    </w:p>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13.必须严格按照牧场安全操作规程作业，未按要求发现一次考核100元。</w:t>
      </w:r>
    </w:p>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14</w:t>
      </w:r>
      <w:r>
        <w:rPr>
          <w:rFonts w:hint="eastAsia" w:ascii="方正仿宋_GBK" w:hAnsi="方正仿宋_GBK" w:eastAsia="方正仿宋_GBK" w:cs="方正仿宋_GBK"/>
          <w:color w:val="auto"/>
          <w:kern w:val="0"/>
          <w:sz w:val="24"/>
          <w:szCs w:val="24"/>
          <w:lang w:val="en-US" w:eastAsia="zh-CN"/>
        </w:rPr>
        <w:t>.中标方在牧场期间严格按照公司安全制度、犊牛部门安全工作流程进行操作，因操作不当导致的用电安全、机械安全、人身安全、牛只损伤等安全责任事故，全部由中标方承担，本公司根据具体情况和给公司带来的损失按照公司制度对中标方进行经济</w:t>
      </w:r>
      <w:r>
        <w:rPr>
          <w:rFonts w:hint="eastAsia" w:ascii="方正仿宋_GBK" w:hAnsi="方正仿宋_GBK" w:eastAsia="方正仿宋_GBK" w:cs="方正仿宋_GBK"/>
          <w:kern w:val="0"/>
          <w:sz w:val="24"/>
          <w:szCs w:val="24"/>
          <w:lang w:val="en-US" w:eastAsia="zh-CN"/>
        </w:rPr>
        <w:t>处罚。</w:t>
      </w:r>
    </w:p>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kern w:val="0"/>
          <w:sz w:val="24"/>
          <w:szCs w:val="24"/>
          <w:lang w:val="en-US" w:eastAsia="zh-CN"/>
        </w:rPr>
        <w:t>15.必须遵守牧场防疫制度，出现违规导致的一切后果均</w:t>
      </w:r>
      <w:r>
        <w:rPr>
          <w:rFonts w:hint="eastAsia" w:ascii="方正仿宋_GBK" w:hAnsi="方正仿宋_GBK" w:eastAsia="方正仿宋_GBK" w:cs="方正仿宋_GBK"/>
          <w:color w:val="auto"/>
          <w:kern w:val="0"/>
          <w:sz w:val="24"/>
          <w:szCs w:val="24"/>
          <w:lang w:val="en-US" w:eastAsia="zh-CN"/>
        </w:rPr>
        <w:t>由中标方负责</w:t>
      </w:r>
      <w:r>
        <w:rPr>
          <w:rFonts w:hint="eastAsia" w:ascii="方正仿宋_GBK" w:hAnsi="方正仿宋_GBK" w:eastAsia="方正仿宋_GBK" w:cs="方正仿宋_GBK"/>
          <w:kern w:val="0"/>
          <w:sz w:val="24"/>
          <w:szCs w:val="24"/>
          <w:lang w:val="en-US" w:eastAsia="zh-CN"/>
        </w:rPr>
        <w:t>，与牧场无关。</w:t>
      </w:r>
    </w:p>
    <w:p>
      <w:pPr>
        <w:jc w:val="center"/>
        <w:rPr>
          <w:rFonts w:hint="eastAsia" w:ascii="方正仿宋_GBK" w:hAnsi="方正仿宋_GBK" w:eastAsia="方正仿宋_GBK" w:cs="方正仿宋_GBK"/>
          <w:b/>
          <w:bCs w:val="0"/>
          <w:sz w:val="28"/>
          <w:szCs w:val="28"/>
        </w:rPr>
      </w:pPr>
    </w:p>
    <w:p>
      <w:pPr>
        <w:widowControl/>
        <w:jc w:val="center"/>
        <w:rPr>
          <w:rFonts w:hint="eastAsia" w:ascii="方正仿宋_GBK" w:hAnsi="方正仿宋_GBK" w:eastAsia="方正仿宋_GBK" w:cs="方正仿宋_GBK"/>
          <w:b/>
          <w:bCs/>
          <w:kern w:val="0"/>
          <w:sz w:val="40"/>
          <w:szCs w:val="40"/>
          <w:highlight w:val="none"/>
          <w:lang w:val="en-US" w:eastAsia="zh-CN"/>
        </w:rPr>
      </w:pPr>
    </w:p>
    <w:p>
      <w:pPr>
        <w:widowControl/>
        <w:jc w:val="center"/>
        <w:rPr>
          <w:rFonts w:hint="eastAsia" w:ascii="方正仿宋_GBK" w:hAnsi="方正仿宋_GBK" w:eastAsia="方正仿宋_GBK" w:cs="方正仿宋_GBK"/>
          <w:b/>
          <w:bCs/>
          <w:kern w:val="0"/>
          <w:sz w:val="40"/>
          <w:szCs w:val="40"/>
          <w:highlight w:val="none"/>
        </w:rPr>
      </w:pPr>
      <w:r>
        <w:rPr>
          <w:rFonts w:hint="eastAsia" w:ascii="方正仿宋_GBK" w:hAnsi="方正仿宋_GBK" w:eastAsia="方正仿宋_GBK" w:cs="方正仿宋_GBK"/>
          <w:b/>
          <w:bCs/>
          <w:kern w:val="0"/>
          <w:sz w:val="40"/>
          <w:szCs w:val="40"/>
          <w:highlight w:val="none"/>
          <w:lang w:val="en-US" w:eastAsia="zh-CN"/>
        </w:rPr>
        <w:t>第三部分：</w:t>
      </w:r>
      <w:r>
        <w:rPr>
          <w:rFonts w:hint="eastAsia" w:ascii="方正仿宋_GBK" w:hAnsi="方正仿宋_GBK" w:eastAsia="方正仿宋_GBK" w:cs="方正仿宋_GBK"/>
          <w:b/>
          <w:bCs/>
          <w:kern w:val="0"/>
          <w:sz w:val="40"/>
          <w:szCs w:val="40"/>
          <w:highlight w:val="none"/>
        </w:rPr>
        <w:t>评分规则及计算标准</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outlineLvl w:val="9"/>
        <w:rPr>
          <w:rFonts w:hint="eastAsia" w:ascii="方正仿宋_GBK" w:hAnsi="方正仿宋_GBK" w:eastAsia="方正仿宋_GBK" w:cs="方正仿宋_GBK"/>
          <w:b/>
          <w:color w:val="000000"/>
          <w:sz w:val="24"/>
          <w:szCs w:val="24"/>
          <w:highlight w:val="none"/>
          <w:lang w:val="en-US" w:eastAsia="zh-CN"/>
        </w:rPr>
      </w:pPr>
      <w:r>
        <w:rPr>
          <w:rFonts w:hint="eastAsia" w:ascii="方正仿宋_GBK" w:hAnsi="方正仿宋_GBK" w:eastAsia="方正仿宋_GBK" w:cs="方正仿宋_GBK"/>
          <w:b/>
          <w:color w:val="000000"/>
          <w:sz w:val="24"/>
          <w:szCs w:val="24"/>
          <w:highlight w:val="none"/>
          <w:lang w:val="en-US" w:eastAsia="zh-CN"/>
        </w:rPr>
        <w:t>一、</w:t>
      </w:r>
      <w:r>
        <w:rPr>
          <w:rFonts w:hint="eastAsia" w:ascii="方正仿宋_GBK" w:hAnsi="方正仿宋_GBK" w:eastAsia="方正仿宋_GBK" w:cs="方正仿宋_GBK"/>
          <w:b/>
          <w:color w:val="000000"/>
          <w:sz w:val="24"/>
          <w:szCs w:val="24"/>
          <w:highlight w:val="none"/>
          <w:lang w:eastAsia="zh-CN"/>
        </w:rPr>
        <w:t>评</w:t>
      </w:r>
      <w:r>
        <w:rPr>
          <w:rFonts w:hint="eastAsia" w:ascii="方正仿宋_GBK" w:hAnsi="方正仿宋_GBK" w:eastAsia="方正仿宋_GBK" w:cs="方正仿宋_GBK"/>
          <w:b/>
          <w:color w:val="000000"/>
          <w:sz w:val="24"/>
          <w:szCs w:val="24"/>
          <w:highlight w:val="none"/>
          <w:lang w:val="en-US" w:eastAsia="zh-CN"/>
        </w:rPr>
        <w:t>标</w:t>
      </w:r>
      <w:r>
        <w:rPr>
          <w:rFonts w:hint="eastAsia" w:ascii="方正仿宋_GBK" w:hAnsi="方正仿宋_GBK" w:eastAsia="方正仿宋_GBK" w:cs="方正仿宋_GBK"/>
          <w:b/>
          <w:color w:val="000000"/>
          <w:sz w:val="24"/>
          <w:szCs w:val="24"/>
          <w:highlight w:val="none"/>
          <w:lang w:eastAsia="zh-CN"/>
        </w:rPr>
        <w:t>标准和方法</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方正仿宋_GBK" w:hAnsi="方正仿宋_GBK" w:eastAsia="方正仿宋_GBK" w:cs="方正仿宋_GBK"/>
          <w:b/>
          <w:color w:val="000000"/>
          <w:sz w:val="24"/>
          <w:szCs w:val="24"/>
          <w:highlight w:val="none"/>
          <w:lang w:eastAsia="zh-CN"/>
        </w:rPr>
      </w:pPr>
      <w:r>
        <w:rPr>
          <w:rFonts w:hint="eastAsia" w:ascii="方正仿宋_GBK" w:hAnsi="方正仿宋_GBK" w:eastAsia="方正仿宋_GBK" w:cs="方正仿宋_GBK"/>
          <w:color w:val="000000"/>
          <w:sz w:val="24"/>
          <w:szCs w:val="24"/>
        </w:rPr>
        <w:t>招标方采用</w:t>
      </w:r>
      <w:r>
        <w:rPr>
          <w:rFonts w:hint="eastAsia" w:ascii="方正仿宋_GBK" w:hAnsi="方正仿宋_GBK" w:eastAsia="方正仿宋_GBK" w:cs="方正仿宋_GBK"/>
          <w:color w:val="000000"/>
          <w:sz w:val="24"/>
          <w:szCs w:val="24"/>
          <w:lang w:val="zh-CN" w:eastAsia="zh-CN"/>
        </w:rPr>
        <w:t>低价评</w:t>
      </w:r>
      <w:r>
        <w:rPr>
          <w:rFonts w:hint="eastAsia" w:ascii="方正仿宋_GBK" w:hAnsi="方正仿宋_GBK" w:eastAsia="方正仿宋_GBK" w:cs="方正仿宋_GBK"/>
          <w:color w:val="000000"/>
          <w:sz w:val="24"/>
          <w:szCs w:val="24"/>
          <w:lang w:val="en-US" w:eastAsia="zh-CN"/>
        </w:rPr>
        <w:t>标</w:t>
      </w:r>
      <w:r>
        <w:rPr>
          <w:rFonts w:hint="eastAsia" w:ascii="方正仿宋_GBK" w:hAnsi="方正仿宋_GBK" w:eastAsia="方正仿宋_GBK" w:cs="方正仿宋_GBK"/>
          <w:color w:val="000000"/>
          <w:sz w:val="24"/>
          <w:szCs w:val="24"/>
          <w:lang w:val="zh-CN" w:eastAsia="zh-CN"/>
        </w:rPr>
        <w:t>法</w:t>
      </w:r>
      <w:r>
        <w:rPr>
          <w:rFonts w:hint="eastAsia" w:ascii="方正仿宋_GBK" w:hAnsi="方正仿宋_GBK" w:eastAsia="方正仿宋_GBK" w:cs="方正仿宋_GBK"/>
          <w:color w:val="000000"/>
          <w:sz w:val="24"/>
          <w:szCs w:val="24"/>
        </w:rPr>
        <w:t>，评委将依据</w:t>
      </w:r>
      <w:r>
        <w:rPr>
          <w:rFonts w:hint="eastAsia" w:ascii="方正仿宋_GBK" w:hAnsi="方正仿宋_GBK" w:eastAsia="方正仿宋_GBK" w:cs="方正仿宋_GBK"/>
          <w:color w:val="000000"/>
          <w:sz w:val="24"/>
          <w:szCs w:val="24"/>
          <w:lang w:eastAsia="zh-CN"/>
        </w:rPr>
        <w:t>投标</w:t>
      </w:r>
      <w:r>
        <w:rPr>
          <w:rFonts w:hint="eastAsia" w:ascii="方正仿宋_GBK" w:hAnsi="方正仿宋_GBK" w:eastAsia="方正仿宋_GBK" w:cs="方正仿宋_GBK"/>
          <w:color w:val="000000"/>
          <w:sz w:val="24"/>
          <w:szCs w:val="24"/>
        </w:rPr>
        <w:t>方提交的</w:t>
      </w:r>
      <w:r>
        <w:rPr>
          <w:rFonts w:hint="eastAsia" w:ascii="方正仿宋_GBK" w:hAnsi="方正仿宋_GBK" w:eastAsia="方正仿宋_GBK" w:cs="方正仿宋_GBK"/>
          <w:color w:val="000000"/>
          <w:sz w:val="24"/>
          <w:szCs w:val="24"/>
          <w:lang w:eastAsia="zh-CN"/>
        </w:rPr>
        <w:t>比选响应文件</w:t>
      </w:r>
      <w:r>
        <w:rPr>
          <w:rFonts w:hint="eastAsia" w:ascii="方正仿宋_GBK" w:hAnsi="方正仿宋_GBK" w:eastAsia="方正仿宋_GBK" w:cs="方正仿宋_GBK"/>
          <w:color w:val="000000"/>
          <w:sz w:val="24"/>
          <w:szCs w:val="24"/>
        </w:rPr>
        <w:t>，汇总各</w:t>
      </w:r>
      <w:r>
        <w:rPr>
          <w:rFonts w:hint="eastAsia" w:ascii="方正仿宋_GBK" w:hAnsi="方正仿宋_GBK" w:eastAsia="方正仿宋_GBK" w:cs="方正仿宋_GBK"/>
          <w:color w:val="000000"/>
          <w:sz w:val="24"/>
          <w:szCs w:val="24"/>
          <w:lang w:val="en-US" w:eastAsia="zh-CN"/>
        </w:rPr>
        <w:t>投标单位投标报价</w:t>
      </w:r>
      <w:r>
        <w:rPr>
          <w:rFonts w:hint="eastAsia" w:ascii="方正仿宋_GBK" w:hAnsi="方正仿宋_GBK" w:eastAsia="方正仿宋_GBK" w:cs="方正仿宋_GBK"/>
          <w:color w:val="000000"/>
          <w:sz w:val="24"/>
          <w:szCs w:val="24"/>
        </w:rPr>
        <w:t>，</w:t>
      </w:r>
      <w:r>
        <w:rPr>
          <w:rFonts w:hint="eastAsia" w:ascii="方正仿宋_GBK" w:hAnsi="方正仿宋_GBK" w:eastAsia="方正仿宋_GBK" w:cs="方正仿宋_GBK"/>
          <w:color w:val="000000"/>
          <w:sz w:val="24"/>
          <w:szCs w:val="24"/>
          <w:lang w:val="zh-CN" w:eastAsia="zh-CN"/>
        </w:rPr>
        <w:t>满足</w:t>
      </w:r>
      <w:r>
        <w:rPr>
          <w:rFonts w:hint="eastAsia" w:ascii="方正仿宋_GBK" w:hAnsi="方正仿宋_GBK" w:eastAsia="方正仿宋_GBK" w:cs="方正仿宋_GBK"/>
          <w:color w:val="000000"/>
          <w:sz w:val="24"/>
          <w:szCs w:val="24"/>
          <w:lang w:val="en-US" w:eastAsia="zh-CN"/>
        </w:rPr>
        <w:t>比选文件</w:t>
      </w:r>
      <w:r>
        <w:rPr>
          <w:rFonts w:hint="eastAsia" w:ascii="方正仿宋_GBK" w:hAnsi="方正仿宋_GBK" w:eastAsia="方正仿宋_GBK" w:cs="方正仿宋_GBK"/>
          <w:color w:val="000000"/>
          <w:sz w:val="24"/>
          <w:szCs w:val="24"/>
          <w:lang w:val="zh-CN" w:eastAsia="zh-CN"/>
        </w:rPr>
        <w:t>要求情况下的最低价中标</w:t>
      </w:r>
      <w:r>
        <w:rPr>
          <w:rFonts w:hint="eastAsia" w:ascii="方正仿宋_GBK" w:hAnsi="方正仿宋_GBK" w:eastAsia="方正仿宋_GBK" w:cs="方正仿宋_GBK"/>
          <w:color w:val="000000"/>
          <w:sz w:val="24"/>
          <w:szCs w:val="24"/>
        </w:rPr>
        <w:t>。</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outlineLvl w:val="9"/>
        <w:rPr>
          <w:rFonts w:hint="eastAsia" w:ascii="方正仿宋_GBK" w:hAnsi="方正仿宋_GBK" w:eastAsia="方正仿宋_GBK" w:cs="方正仿宋_GBK"/>
          <w:b/>
          <w:color w:val="000000"/>
          <w:sz w:val="24"/>
          <w:szCs w:val="24"/>
          <w:highlight w:val="none"/>
        </w:rPr>
      </w:pPr>
      <w:r>
        <w:rPr>
          <w:rFonts w:hint="eastAsia" w:ascii="方正仿宋_GBK" w:hAnsi="方正仿宋_GBK" w:eastAsia="方正仿宋_GBK" w:cs="方正仿宋_GBK"/>
          <w:b/>
          <w:color w:val="000000"/>
          <w:sz w:val="24"/>
          <w:szCs w:val="24"/>
          <w:highlight w:val="none"/>
          <w:lang w:eastAsia="zh-CN"/>
        </w:rPr>
        <w:t>二</w:t>
      </w:r>
      <w:r>
        <w:rPr>
          <w:rFonts w:hint="eastAsia" w:ascii="方正仿宋_GBK" w:hAnsi="方正仿宋_GBK" w:eastAsia="方正仿宋_GBK" w:cs="方正仿宋_GBK"/>
          <w:b/>
          <w:color w:val="000000"/>
          <w:sz w:val="24"/>
          <w:szCs w:val="24"/>
          <w:highlight w:val="none"/>
        </w:rPr>
        <w:t>、定标和通知</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outlineLvl w:val="9"/>
        <w:rPr>
          <w:rFonts w:hint="eastAsia"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color w:val="000000"/>
          <w:sz w:val="24"/>
          <w:szCs w:val="24"/>
          <w:highlight w:val="none"/>
          <w:lang w:eastAsia="zh-CN"/>
        </w:rPr>
        <w:t>1.</w:t>
      </w:r>
      <w:r>
        <w:rPr>
          <w:rFonts w:hint="eastAsia" w:ascii="方正仿宋_GBK" w:hAnsi="方正仿宋_GBK" w:eastAsia="方正仿宋_GBK" w:cs="方正仿宋_GBK"/>
          <w:color w:val="000000"/>
          <w:sz w:val="24"/>
          <w:szCs w:val="24"/>
          <w:highlight w:val="none"/>
        </w:rPr>
        <w:t>招标方在中标候选人范围内依据排序进行选择，最终确定中标人。</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outlineLvl w:val="9"/>
        <w:rPr>
          <w:rFonts w:hint="eastAsia"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color w:val="000000"/>
          <w:sz w:val="24"/>
          <w:szCs w:val="24"/>
          <w:highlight w:val="none"/>
          <w:lang w:val="en-US" w:eastAsia="zh-CN"/>
        </w:rPr>
        <w:t>2.</w:t>
      </w:r>
      <w:r>
        <w:rPr>
          <w:rFonts w:hint="eastAsia" w:ascii="方正仿宋_GBK" w:hAnsi="方正仿宋_GBK" w:eastAsia="方正仿宋_GBK" w:cs="方正仿宋_GBK"/>
          <w:color w:val="000000"/>
          <w:sz w:val="24"/>
          <w:szCs w:val="24"/>
          <w:highlight w:val="none"/>
        </w:rPr>
        <w:t>中标及落标</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outlineLvl w:val="9"/>
        <w:rPr>
          <w:rFonts w:hint="eastAsia"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color w:val="000000"/>
          <w:sz w:val="24"/>
          <w:szCs w:val="24"/>
          <w:highlight w:val="none"/>
          <w:lang w:eastAsia="zh-CN"/>
        </w:rPr>
        <w:t>经过评标委员会评审并推荐出中标候选人后。招标人将按规定向中标人发出中标通知书</w:t>
      </w:r>
      <w:r>
        <w:rPr>
          <w:rFonts w:hint="eastAsia" w:ascii="方正仿宋_GBK" w:hAnsi="方正仿宋_GBK" w:eastAsia="方正仿宋_GBK" w:cs="方正仿宋_GBK"/>
          <w:color w:val="000000"/>
          <w:sz w:val="24"/>
          <w:szCs w:val="24"/>
          <w:highlight w:val="none"/>
        </w:rPr>
        <w:t>。</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outlineLvl w:val="9"/>
        <w:rPr>
          <w:rFonts w:hint="eastAsia"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color w:val="000000"/>
          <w:sz w:val="24"/>
          <w:szCs w:val="24"/>
          <w:highlight w:val="none"/>
          <w:lang w:eastAsia="zh-CN"/>
        </w:rPr>
        <w:t>4.</w:t>
      </w:r>
      <w:r>
        <w:rPr>
          <w:rFonts w:hint="eastAsia" w:ascii="方正仿宋_GBK" w:hAnsi="方正仿宋_GBK" w:eastAsia="方正仿宋_GBK" w:cs="方正仿宋_GBK"/>
          <w:color w:val="000000"/>
          <w:sz w:val="24"/>
          <w:szCs w:val="24"/>
          <w:highlight w:val="none"/>
        </w:rPr>
        <w:t>收到三家（含三家）以上符合招标要求的</w:t>
      </w:r>
      <w:r>
        <w:rPr>
          <w:rFonts w:hint="eastAsia" w:ascii="方正仿宋_GBK" w:hAnsi="方正仿宋_GBK" w:eastAsia="方正仿宋_GBK" w:cs="方正仿宋_GBK"/>
          <w:color w:val="000000"/>
          <w:sz w:val="24"/>
          <w:szCs w:val="24"/>
          <w:highlight w:val="none"/>
          <w:lang w:eastAsia="zh-CN"/>
        </w:rPr>
        <w:t>参选</w:t>
      </w:r>
      <w:r>
        <w:rPr>
          <w:rFonts w:hint="eastAsia" w:ascii="方正仿宋_GBK" w:hAnsi="方正仿宋_GBK" w:eastAsia="方正仿宋_GBK" w:cs="方正仿宋_GBK"/>
          <w:color w:val="000000"/>
          <w:sz w:val="24"/>
          <w:szCs w:val="24"/>
          <w:highlight w:val="none"/>
        </w:rPr>
        <w:t>方，开标有效。</w:t>
      </w:r>
    </w:p>
    <w:p>
      <w:pPr>
        <w:keepNext w:val="0"/>
        <w:keepLines w:val="0"/>
        <w:pageBreakBefore w:val="0"/>
        <w:widowControl w:val="0"/>
        <w:kinsoku/>
        <w:wordWrap/>
        <w:overflowPunct/>
        <w:topLinePunct w:val="0"/>
        <w:autoSpaceDE w:val="0"/>
        <w:autoSpaceDN w:val="0"/>
        <w:bidi w:val="0"/>
        <w:adjustRightInd w:val="0"/>
        <w:snapToGrid/>
        <w:spacing w:before="120" w:line="360" w:lineRule="atLeast"/>
        <w:ind w:firstLine="480" w:firstLineChars="200"/>
        <w:jc w:val="both"/>
        <w:textAlignment w:val="auto"/>
        <w:rPr>
          <w:rFonts w:hint="eastAsia" w:ascii="宋体" w:hAnsi="宋体" w:eastAsia="宋体" w:cs="宋体"/>
          <w:kern w:val="0"/>
          <w:sz w:val="24"/>
          <w:szCs w:val="24"/>
          <w:lang w:val="en-US" w:eastAsia="zh-CN"/>
        </w:rPr>
      </w:pPr>
    </w:p>
    <w:p>
      <w:pPr>
        <w:rPr>
          <w:rFonts w:hint="eastAsia" w:ascii="Times New Roman" w:hAnsi="Times New Roman" w:eastAsia="方正黑体_GBK" w:cs="Times New Roman"/>
          <w:b w:val="0"/>
          <w:bCs/>
          <w:sz w:val="28"/>
          <w:szCs w:val="28"/>
        </w:rPr>
      </w:pPr>
      <w:r>
        <w:rPr>
          <w:rFonts w:hint="eastAsia" w:ascii="Times New Roman" w:hAnsi="Times New Roman" w:eastAsia="方正黑体_GBK" w:cs="Times New Roman"/>
          <w:b w:val="0"/>
          <w:bCs/>
          <w:sz w:val="28"/>
          <w:szCs w:val="28"/>
        </w:rPr>
        <w:br w:type="page"/>
      </w:r>
    </w:p>
    <w:p>
      <w:pPr>
        <w:spacing w:line="0" w:lineRule="atLeast"/>
        <w:jc w:val="center"/>
        <w:rPr>
          <w:rFonts w:hint="eastAsia" w:ascii="方正仿宋_GBK" w:hAnsi="方正仿宋_GBK" w:eastAsia="方正仿宋_GBK" w:cs="方正仿宋_GBK"/>
          <w:b/>
          <w:bCs/>
          <w:kern w:val="0"/>
          <w:sz w:val="40"/>
          <w:szCs w:val="40"/>
          <w:highlight w:val="none"/>
          <w:lang w:val="en-US" w:eastAsia="zh-CN"/>
        </w:rPr>
      </w:pPr>
      <w:r>
        <w:rPr>
          <w:rFonts w:hint="eastAsia" w:ascii="方正仿宋_GBK" w:hAnsi="方正仿宋_GBK" w:eastAsia="方正仿宋_GBK" w:cs="方正仿宋_GBK"/>
          <w:b/>
          <w:bCs/>
          <w:kern w:val="0"/>
          <w:sz w:val="40"/>
          <w:szCs w:val="40"/>
          <w:highlight w:val="none"/>
          <w:lang w:val="en-US" w:eastAsia="zh-CN"/>
        </w:rPr>
        <w:t>第四部分：合</w:t>
      </w:r>
      <w:r>
        <w:rPr>
          <w:rFonts w:hint="eastAsia" w:ascii="方正仿宋_GBK" w:hAnsi="方正仿宋_GBK" w:eastAsia="方正仿宋_GBK" w:cs="方正仿宋_GBK"/>
          <w:b/>
          <w:bCs/>
          <w:color w:val="auto"/>
          <w:kern w:val="0"/>
          <w:sz w:val="40"/>
          <w:szCs w:val="40"/>
          <w:highlight w:val="none"/>
          <w:lang w:val="en-US" w:eastAsia="zh-CN"/>
        </w:rPr>
        <w:t>同主要</w:t>
      </w:r>
      <w:r>
        <w:rPr>
          <w:rFonts w:hint="eastAsia" w:ascii="方正仿宋_GBK" w:hAnsi="方正仿宋_GBK" w:eastAsia="方正仿宋_GBK" w:cs="方正仿宋_GBK"/>
          <w:b/>
          <w:bCs/>
          <w:kern w:val="0"/>
          <w:sz w:val="40"/>
          <w:szCs w:val="40"/>
          <w:highlight w:val="none"/>
          <w:lang w:val="en-US" w:eastAsia="zh-CN"/>
        </w:rPr>
        <w:t>条款及内容</w:t>
      </w:r>
    </w:p>
    <w:p>
      <w:pPr>
        <w:spacing w:line="0" w:lineRule="atLeast"/>
        <w:jc w:val="center"/>
        <w:rPr>
          <w:rFonts w:hint="eastAsia" w:ascii="方正仿宋_GBK" w:hAnsi="方正仿宋_GBK" w:eastAsia="方正仿宋_GBK" w:cs="方正仿宋_GBK"/>
          <w:b/>
          <w:bCs w:val="0"/>
          <w:sz w:val="28"/>
          <w:szCs w:val="28"/>
        </w:rPr>
      </w:pPr>
      <w:r>
        <w:rPr>
          <w:rFonts w:hint="eastAsia" w:ascii="方正仿宋_GBK" w:hAnsi="方正仿宋_GBK" w:eastAsia="方正仿宋_GBK" w:cs="方正仿宋_GBK"/>
          <w:b/>
          <w:bCs w:val="0"/>
          <w:sz w:val="28"/>
          <w:szCs w:val="28"/>
          <w:lang w:val="en-US" w:eastAsia="zh-CN"/>
        </w:rPr>
        <w:t xml:space="preserve">中垦牧（陕西）牧业有限公司犊牛接产业务外包合同 </w:t>
      </w:r>
      <w:r>
        <w:rPr>
          <w:rFonts w:hint="eastAsia" w:ascii="方正仿宋_GBK" w:hAnsi="方正仿宋_GBK" w:eastAsia="方正仿宋_GBK" w:cs="方正仿宋_GBK"/>
          <w:b/>
          <w:bCs w:val="0"/>
          <w:sz w:val="28"/>
          <w:szCs w:val="28"/>
        </w:rPr>
        <w:t xml:space="preserve"> </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Cs/>
          <w:color w:val="auto"/>
          <w:sz w:val="24"/>
        </w:rPr>
      </w:pPr>
    </w:p>
    <w:p>
      <w:pPr>
        <w:keepNext w:val="0"/>
        <w:keepLines w:val="0"/>
        <w:pageBreakBefore w:val="0"/>
        <w:kinsoku/>
        <w:wordWrap/>
        <w:overflowPunct/>
        <w:topLinePunct w:val="0"/>
        <w:autoSpaceDE/>
        <w:autoSpaceDN/>
        <w:bidi w:val="0"/>
        <w:adjustRightInd/>
        <w:snapToGrid/>
        <w:spacing w:line="600" w:lineRule="exact"/>
        <w:textAlignment w:val="auto"/>
        <w:rPr>
          <w:rFonts w:hint="eastAsia" w:ascii="方正仿宋_GBK" w:hAnsi="方正仿宋_GBK" w:eastAsia="方正仿宋_GBK" w:cs="方正仿宋_GBK"/>
          <w:bCs/>
          <w:color w:val="auto"/>
          <w:sz w:val="24"/>
          <w:szCs w:val="24"/>
        </w:rPr>
      </w:pPr>
      <w:r>
        <w:rPr>
          <w:rFonts w:hint="eastAsia" w:ascii="方正仿宋_GBK" w:hAnsi="方正仿宋_GBK" w:eastAsia="方正仿宋_GBK" w:cs="方正仿宋_GBK"/>
          <w:bCs/>
          <w:color w:val="auto"/>
          <w:sz w:val="24"/>
          <w:szCs w:val="24"/>
          <w:lang w:val="en-US" w:eastAsia="zh-CN"/>
        </w:rPr>
        <w:t>发包</w:t>
      </w:r>
      <w:r>
        <w:rPr>
          <w:rFonts w:hint="eastAsia" w:ascii="方正仿宋_GBK" w:hAnsi="方正仿宋_GBK" w:eastAsia="方正仿宋_GBK" w:cs="方正仿宋_GBK"/>
          <w:bCs/>
          <w:color w:val="auto"/>
          <w:sz w:val="24"/>
          <w:szCs w:val="24"/>
        </w:rPr>
        <w:t>方</w:t>
      </w:r>
      <w:r>
        <w:rPr>
          <w:rFonts w:hint="eastAsia" w:ascii="方正仿宋_GBK" w:hAnsi="方正仿宋_GBK" w:eastAsia="方正仿宋_GBK" w:cs="方正仿宋_GBK"/>
          <w:bCs/>
          <w:color w:val="auto"/>
          <w:sz w:val="24"/>
          <w:szCs w:val="24"/>
        </w:rPr>
        <mc:AlternateContent>
          <mc:Choice Requires="wps">
            <w:drawing>
              <wp:anchor distT="0" distB="0" distL="114300" distR="114300" simplePos="0" relativeHeight="251661312" behindDoc="0" locked="0" layoutInCell="0" allowOverlap="1">
                <wp:simplePos x="0" y="0"/>
                <wp:positionH relativeFrom="column">
                  <wp:posOffset>10648950</wp:posOffset>
                </wp:positionH>
                <wp:positionV relativeFrom="paragraph">
                  <wp:posOffset>105410</wp:posOffset>
                </wp:positionV>
                <wp:extent cx="2867025" cy="210820"/>
                <wp:effectExtent l="0" t="0" r="0" b="0"/>
                <wp:wrapNone/>
                <wp:docPr id="4" name="文本框 4"/>
                <wp:cNvGraphicFramePr/>
                <a:graphic xmlns:a="http://schemas.openxmlformats.org/drawingml/2006/main">
                  <a:graphicData uri="http://schemas.microsoft.com/office/word/2010/wordprocessingShape">
                    <wps:wsp>
                      <wps:cNvSpPr txBox="1"/>
                      <wps:spPr>
                        <a:xfrm>
                          <a:off x="0" y="0"/>
                          <a:ext cx="2867025" cy="210820"/>
                        </a:xfrm>
                        <a:prstGeom prst="rect">
                          <a:avLst/>
                        </a:prstGeom>
                        <a:noFill/>
                        <a:ln>
                          <a:noFill/>
                        </a:ln>
                      </wps:spPr>
                      <wps:txbx>
                        <w:txbxContent>
                          <w:p>
                            <w:pPr>
                              <w:rPr>
                                <w:u w:val="single"/>
                              </w:rPr>
                            </w:pPr>
                          </w:p>
                        </w:txbxContent>
                      </wps:txbx>
                      <wps:bodyPr lIns="0" tIns="0" rIns="0" bIns="0" upright="1"/>
                    </wps:wsp>
                  </a:graphicData>
                </a:graphic>
              </wp:anchor>
            </w:drawing>
          </mc:Choice>
          <mc:Fallback>
            <w:pict>
              <v:shape id="_x0000_s1026" o:spid="_x0000_s1026" o:spt="202" type="#_x0000_t202" style="position:absolute;left:0pt;margin-left:838.5pt;margin-top:8.3pt;height:16.6pt;width:225.75pt;z-index:251661312;mso-width-relative:page;mso-height-relative:page;" filled="f" stroked="f" coordsize="21600,21600" o:allowincell="f" o:gfxdata="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Jj3ao2gAAAAsBAAAPAAAAAAAAAAEAIAAAACIAAABkcnMvZG93bnJldi54bWxQ&#10;SwECFAAUAAAACACHTuJA4YOd9rwBAAByAwAADgAAAAAAAAABACAAAAApAQAAZHJzL2Uyb0RvYy54&#10;bWxQSwUGAAAAAAYABgBZAQAAVwUAAAAA&#10;">
                <v:fill on="f" focussize="0,0"/>
                <v:stroke on="f"/>
                <v:imagedata o:title=""/>
                <o:lock v:ext="edit" aspectratio="f"/>
                <v:textbox inset="0mm,0mm,0mm,0mm">
                  <w:txbxContent>
                    <w:p>
                      <w:pPr>
                        <w:rPr>
                          <w:u w:val="single"/>
                        </w:rPr>
                      </w:pPr>
                    </w:p>
                  </w:txbxContent>
                </v:textbox>
              </v:shape>
            </w:pict>
          </mc:Fallback>
        </mc:AlternateContent>
      </w:r>
      <w:r>
        <w:rPr>
          <w:rFonts w:hint="eastAsia" w:ascii="方正仿宋_GBK" w:hAnsi="方正仿宋_GBK" w:eastAsia="方正仿宋_GBK" w:cs="方正仿宋_GBK"/>
          <w:bCs/>
          <w:color w:val="auto"/>
          <w:sz w:val="24"/>
          <w:szCs w:val="24"/>
        </w:rPr>
        <w:t>：中垦</w:t>
      </w:r>
      <w:r>
        <w:rPr>
          <w:rFonts w:hint="eastAsia" w:ascii="方正仿宋_GBK" w:hAnsi="方正仿宋_GBK" w:eastAsia="方正仿宋_GBK" w:cs="方正仿宋_GBK"/>
          <w:bCs/>
          <w:color w:val="auto"/>
          <w:sz w:val="24"/>
          <w:szCs w:val="24"/>
          <w:lang w:val="en-US" w:eastAsia="zh-CN"/>
        </w:rPr>
        <w:t>牧（陕西）</w:t>
      </w:r>
      <w:r>
        <w:rPr>
          <w:rFonts w:hint="eastAsia" w:ascii="方正仿宋_GBK" w:hAnsi="方正仿宋_GBK" w:eastAsia="方正仿宋_GBK" w:cs="方正仿宋_GBK"/>
          <w:bCs/>
          <w:color w:val="auto"/>
          <w:sz w:val="24"/>
          <w:szCs w:val="24"/>
        </w:rPr>
        <w:t xml:space="preserve">牧业有限公司          </w:t>
      </w:r>
      <w:r>
        <w:rPr>
          <w:rFonts w:hint="eastAsia" w:ascii="方正仿宋_GBK" w:hAnsi="方正仿宋_GBK" w:eastAsia="方正仿宋_GBK" w:cs="方正仿宋_GBK"/>
          <w:bCs/>
          <w:color w:val="auto"/>
          <w:sz w:val="24"/>
          <w:szCs w:val="24"/>
          <w:lang w:val="en-US" w:eastAsia="zh-CN"/>
        </w:rPr>
        <w:t xml:space="preserve">     </w:t>
      </w:r>
      <w:r>
        <w:rPr>
          <w:rFonts w:hint="eastAsia" w:ascii="方正仿宋_GBK" w:hAnsi="方正仿宋_GBK" w:eastAsia="方正仿宋_GBK" w:cs="方正仿宋_GBK"/>
          <w:bCs/>
          <w:color w:val="auto"/>
          <w:sz w:val="24"/>
          <w:szCs w:val="24"/>
        </w:rPr>
        <w:t>（以下简称甲方）</w:t>
      </w:r>
    </w:p>
    <w:p>
      <w:pPr>
        <w:keepNext w:val="0"/>
        <w:keepLines w:val="0"/>
        <w:pageBreakBefore w:val="0"/>
        <w:kinsoku/>
        <w:wordWrap/>
        <w:overflowPunct/>
        <w:topLinePunct w:val="0"/>
        <w:autoSpaceDE/>
        <w:autoSpaceDN/>
        <w:bidi w:val="0"/>
        <w:adjustRightInd/>
        <w:snapToGrid/>
        <w:spacing w:line="600" w:lineRule="exact"/>
        <w:textAlignment w:val="auto"/>
        <w:rPr>
          <w:rFonts w:hint="eastAsia" w:ascii="方正仿宋_GBK" w:hAnsi="方正仿宋_GBK" w:eastAsia="方正仿宋_GBK" w:cs="方正仿宋_GBK"/>
          <w:bCs/>
          <w:color w:val="auto"/>
          <w:sz w:val="24"/>
          <w:szCs w:val="24"/>
        </w:rPr>
      </w:pPr>
      <w:r>
        <w:rPr>
          <w:rFonts w:hint="eastAsia" w:ascii="方正仿宋_GBK" w:hAnsi="方正仿宋_GBK" w:eastAsia="方正仿宋_GBK" w:cs="方正仿宋_GBK"/>
          <w:bCs/>
          <w:color w:val="auto"/>
          <w:sz w:val="24"/>
          <w:szCs w:val="24"/>
          <w:lang w:val="en-US" w:eastAsia="zh-CN"/>
        </w:rPr>
        <w:t>承包</w:t>
      </w:r>
      <w:r>
        <w:rPr>
          <w:rFonts w:hint="eastAsia" w:ascii="方正仿宋_GBK" w:hAnsi="方正仿宋_GBK" w:eastAsia="方正仿宋_GBK" w:cs="方正仿宋_GBK"/>
          <w:bCs/>
          <w:color w:val="auto"/>
          <w:sz w:val="24"/>
          <w:szCs w:val="24"/>
        </w:rPr>
        <w:t>方：</w:t>
      </w:r>
      <w:r>
        <w:rPr>
          <w:rFonts w:hint="eastAsia" w:ascii="方正仿宋_GBK" w:hAnsi="方正仿宋_GBK" w:eastAsia="方正仿宋_GBK" w:cs="方正仿宋_GBK"/>
          <w:bCs/>
          <w:color w:val="auto"/>
          <w:sz w:val="24"/>
          <w:szCs w:val="24"/>
          <w:lang w:val="en-US" w:eastAsia="zh-CN"/>
        </w:rPr>
        <w:t xml:space="preserve">                                          </w:t>
      </w:r>
      <w:r>
        <w:rPr>
          <w:rFonts w:hint="eastAsia" w:ascii="方正仿宋_GBK" w:hAnsi="方正仿宋_GBK" w:eastAsia="方正仿宋_GBK" w:cs="方正仿宋_GBK"/>
          <w:bCs/>
          <w:color w:val="auto"/>
          <w:sz w:val="24"/>
          <w:szCs w:val="24"/>
        </w:rPr>
        <w:t>（以下简称乙方）</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480" w:firstLineChars="200"/>
        <w:jc w:val="left"/>
        <w:textAlignment w:val="auto"/>
        <w:rPr>
          <w:rFonts w:hint="eastAsia" w:ascii="方正仿宋_GBK" w:hAnsi="方正仿宋_GBK" w:eastAsia="方正仿宋_GBK" w:cs="方正仿宋_GBK"/>
          <w:bCs/>
          <w:color w:val="auto"/>
          <w:sz w:val="24"/>
          <w:szCs w:val="24"/>
          <w:lang w:eastAsia="zh-CN"/>
        </w:rPr>
      </w:pPr>
      <w:r>
        <w:rPr>
          <w:rFonts w:hint="eastAsia" w:ascii="方正仿宋_GBK" w:hAnsi="方正仿宋_GBK" w:eastAsia="方正仿宋_GBK" w:cs="方正仿宋_GBK"/>
          <w:bCs/>
          <w:color w:val="auto"/>
          <w:sz w:val="24"/>
          <w:szCs w:val="24"/>
        </w:rPr>
        <w:t>根据《中华人民共和国</w:t>
      </w:r>
      <w:r>
        <w:rPr>
          <w:rFonts w:hint="eastAsia" w:ascii="方正仿宋_GBK" w:hAnsi="方正仿宋_GBK" w:eastAsia="方正仿宋_GBK" w:cs="方正仿宋_GBK"/>
          <w:bCs/>
          <w:color w:val="auto"/>
          <w:sz w:val="24"/>
          <w:szCs w:val="24"/>
          <w:lang w:val="en-US" w:eastAsia="zh-CN"/>
        </w:rPr>
        <w:t>民法典</w:t>
      </w:r>
      <w:r>
        <w:rPr>
          <w:rFonts w:hint="eastAsia" w:ascii="方正仿宋_GBK" w:hAnsi="方正仿宋_GBK" w:eastAsia="方正仿宋_GBK" w:cs="方正仿宋_GBK"/>
          <w:bCs/>
          <w:color w:val="auto"/>
          <w:sz w:val="24"/>
          <w:szCs w:val="24"/>
        </w:rPr>
        <w:t>》有关</w:t>
      </w:r>
      <w:r>
        <w:rPr>
          <w:rFonts w:hint="eastAsia" w:ascii="方正仿宋_GBK" w:hAnsi="方正仿宋_GBK" w:eastAsia="方正仿宋_GBK" w:cs="方正仿宋_GBK"/>
          <w:bCs/>
          <w:color w:val="auto"/>
          <w:sz w:val="24"/>
          <w:szCs w:val="24"/>
          <w:lang w:val="en-US" w:eastAsia="zh-CN"/>
        </w:rPr>
        <w:t>法律、行政法规的规定，遵循平等、自愿、公平和诚实守信的原则，甲方就犊牛接产业务外包给乙方</w:t>
      </w:r>
      <w:r>
        <w:rPr>
          <w:rFonts w:hint="eastAsia" w:ascii="方正仿宋_GBK" w:hAnsi="方正仿宋_GBK" w:eastAsia="方正仿宋_GBK" w:cs="方正仿宋_GBK"/>
          <w:bCs/>
          <w:color w:val="auto"/>
          <w:sz w:val="24"/>
          <w:szCs w:val="24"/>
        </w:rPr>
        <w:t>事宜经友好协商一致，订立本合同</w:t>
      </w:r>
      <w:r>
        <w:rPr>
          <w:rFonts w:hint="eastAsia" w:ascii="方正仿宋_GBK" w:hAnsi="方正仿宋_GBK" w:eastAsia="方正仿宋_GBK" w:cs="方正仿宋_GBK"/>
          <w:bCs/>
          <w:color w:val="auto"/>
          <w:sz w:val="24"/>
          <w:szCs w:val="24"/>
          <w:lang w:eastAsia="zh-CN"/>
        </w:rPr>
        <w:t>：</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480" w:firstLineChars="200"/>
        <w:jc w:val="left"/>
        <w:textAlignment w:val="auto"/>
        <w:rPr>
          <w:rFonts w:hint="eastAsia" w:ascii="方正仿宋_GBK" w:hAnsi="方正仿宋_GBK" w:eastAsia="方正仿宋_GBK" w:cs="方正仿宋_GBK"/>
          <w:bCs/>
          <w:color w:val="auto"/>
          <w:sz w:val="24"/>
          <w:szCs w:val="24"/>
          <w:lang w:val="zh-CN" w:eastAsia="zh-CN"/>
        </w:rPr>
      </w:pPr>
      <w:r>
        <w:rPr>
          <w:rFonts w:hint="eastAsia" w:ascii="方正仿宋_GBK" w:hAnsi="方正仿宋_GBK" w:eastAsia="方正仿宋_GBK" w:cs="方正仿宋_GBK"/>
          <w:bCs/>
          <w:color w:val="auto"/>
          <w:sz w:val="24"/>
          <w:szCs w:val="24"/>
          <w:lang w:val="en-US" w:eastAsia="zh-CN"/>
        </w:rPr>
        <w:t>一、服务</w:t>
      </w:r>
      <w:r>
        <w:rPr>
          <w:rFonts w:hint="eastAsia" w:ascii="方正仿宋_GBK" w:hAnsi="方正仿宋_GBK" w:eastAsia="方正仿宋_GBK" w:cs="方正仿宋_GBK"/>
          <w:bCs/>
          <w:color w:val="auto"/>
          <w:sz w:val="24"/>
          <w:szCs w:val="24"/>
          <w:lang w:val="zh-CN" w:eastAsia="zh-CN"/>
        </w:rPr>
        <w:t>内容</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480" w:firstLineChars="200"/>
        <w:textAlignment w:val="auto"/>
        <w:rPr>
          <w:rFonts w:hint="eastAsia" w:ascii="方正仿宋_GBK" w:hAnsi="方正仿宋_GBK" w:eastAsia="方正仿宋_GBK" w:cs="方正仿宋_GBK"/>
          <w:color w:val="auto"/>
          <w:kern w:val="0"/>
          <w:sz w:val="24"/>
          <w:szCs w:val="24"/>
          <w:lang w:val="en-US" w:eastAsia="zh-CN"/>
        </w:rPr>
      </w:pPr>
      <w:r>
        <w:rPr>
          <w:rFonts w:hint="eastAsia" w:ascii="方正仿宋_GBK" w:hAnsi="方正仿宋_GBK" w:eastAsia="方正仿宋_GBK" w:cs="方正仿宋_GBK"/>
          <w:kern w:val="0"/>
          <w:sz w:val="24"/>
          <w:szCs w:val="24"/>
          <w:lang w:val="en-US" w:eastAsia="zh-CN"/>
        </w:rPr>
        <w:t>1.</w:t>
      </w:r>
      <w:r>
        <w:rPr>
          <w:rFonts w:hint="eastAsia" w:ascii="方正仿宋_GBK" w:hAnsi="方正仿宋_GBK" w:eastAsia="方正仿宋_GBK" w:cs="方正仿宋_GBK"/>
          <w:color w:val="auto"/>
          <w:kern w:val="0"/>
          <w:sz w:val="24"/>
          <w:szCs w:val="24"/>
          <w:lang w:val="en-US" w:eastAsia="zh-CN"/>
        </w:rPr>
        <w:t>乙方主要职责为做好牛只接产助产，提高接产成活率，降低产后疾病，确保犊牛系谱准确，确保临产牛只顺利分娩。</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480" w:firstLineChars="200"/>
        <w:textAlignment w:val="auto"/>
        <w:rPr>
          <w:rFonts w:hint="eastAsia" w:ascii="方正仿宋_GBK" w:hAnsi="方正仿宋_GBK" w:eastAsia="方正仿宋_GBK" w:cs="方正仿宋_GBK"/>
          <w:kern w:val="0"/>
          <w:sz w:val="24"/>
          <w:szCs w:val="24"/>
          <w:lang w:val="zh-CN" w:eastAsia="zh-CN"/>
        </w:rPr>
      </w:pPr>
      <w:r>
        <w:rPr>
          <w:rFonts w:hint="eastAsia" w:ascii="方正仿宋_GBK" w:hAnsi="方正仿宋_GBK" w:eastAsia="方正仿宋_GBK" w:cs="方正仿宋_GBK"/>
          <w:color w:val="auto"/>
          <w:kern w:val="0"/>
          <w:sz w:val="24"/>
          <w:szCs w:val="24"/>
          <w:lang w:val="en-US" w:eastAsia="zh-CN"/>
        </w:rPr>
        <w:t>2.接产操作</w:t>
      </w:r>
      <w:r>
        <w:rPr>
          <w:rFonts w:hint="eastAsia" w:ascii="方正仿宋_GBK" w:hAnsi="方正仿宋_GBK" w:eastAsia="方正仿宋_GBK" w:cs="方正仿宋_GBK"/>
          <w:kern w:val="0"/>
          <w:sz w:val="24"/>
          <w:szCs w:val="24"/>
          <w:lang w:val="en-US" w:eastAsia="zh-CN"/>
        </w:rPr>
        <w:t>规范需按照《中垦牧（陕西）牧业有限公司犊牛接产管理办法》执行。</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480" w:firstLineChars="200"/>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3.具体工作内容为接产准备及巡栏，监控分娩，临产牛转移，接产与助产，新产牛处理，调围产牛，清铺垫草，胎衣及死胎处理，责任区卫生及消毒等。</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480" w:firstLineChars="200"/>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highlight w:val="none"/>
          <w:lang w:val="en-US" w:eastAsia="zh-CN"/>
        </w:rPr>
        <w:t>4.</w:t>
      </w:r>
      <w:r>
        <w:rPr>
          <w:rFonts w:hint="eastAsia" w:ascii="方正仿宋_GBK" w:hAnsi="方正仿宋_GBK" w:eastAsia="方正仿宋_GBK" w:cs="方正仿宋_GBK"/>
          <w:kern w:val="0"/>
          <w:sz w:val="24"/>
          <w:szCs w:val="24"/>
          <w:lang w:val="en-US" w:eastAsia="zh-CN"/>
        </w:rPr>
        <w:t>服务人员入场后必须严格遵守公司以及犊牛部规章制度，按时完成工作，履行犊牛接产工作职责。</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480" w:firstLineChars="200"/>
        <w:jc w:val="left"/>
        <w:textAlignment w:val="auto"/>
        <w:rPr>
          <w:rFonts w:hint="eastAsia" w:ascii="方正仿宋_GBK" w:hAnsi="方正仿宋_GBK" w:eastAsia="方正仿宋_GBK" w:cs="方正仿宋_GBK"/>
          <w:bCs/>
          <w:color w:val="auto"/>
          <w:sz w:val="24"/>
          <w:szCs w:val="24"/>
          <w:lang w:val="en-US" w:eastAsia="zh-CN"/>
        </w:rPr>
      </w:pPr>
      <w:r>
        <w:rPr>
          <w:rFonts w:hint="eastAsia" w:ascii="方正仿宋_GBK" w:hAnsi="方正仿宋_GBK" w:eastAsia="方正仿宋_GBK" w:cs="方正仿宋_GBK"/>
          <w:bCs/>
          <w:color w:val="auto"/>
          <w:sz w:val="24"/>
          <w:szCs w:val="24"/>
          <w:lang w:val="en-US" w:eastAsia="zh-CN"/>
        </w:rPr>
        <w:t>5甲方有权对乙方员工的工作表现给予考核。</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480" w:firstLineChars="200"/>
        <w:jc w:val="left"/>
        <w:textAlignment w:val="auto"/>
        <w:rPr>
          <w:rFonts w:hint="eastAsia" w:ascii="方正仿宋_GBK" w:hAnsi="方正仿宋_GBK" w:eastAsia="方正仿宋_GBK" w:cs="方正仿宋_GBK"/>
          <w:bCs/>
          <w:color w:val="auto"/>
          <w:sz w:val="24"/>
          <w:szCs w:val="24"/>
          <w:lang w:val="en-US" w:eastAsia="zh-CN"/>
        </w:rPr>
      </w:pPr>
      <w:r>
        <w:rPr>
          <w:rFonts w:hint="eastAsia" w:ascii="方正仿宋_GBK" w:hAnsi="方正仿宋_GBK" w:eastAsia="方正仿宋_GBK" w:cs="方正仿宋_GBK"/>
          <w:bCs/>
          <w:color w:val="auto"/>
          <w:sz w:val="24"/>
          <w:szCs w:val="24"/>
          <w:lang w:val="en-US" w:eastAsia="zh-CN"/>
        </w:rPr>
        <w:t>二、承包费用：按中标价格据实结算，费用包含乙方人员工资、社保、福利费、管理费、税费、意外险保费等全部成本。</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480" w:firstLineChars="200"/>
        <w:jc w:val="left"/>
        <w:textAlignment w:val="auto"/>
        <w:rPr>
          <w:rFonts w:hint="eastAsia" w:ascii="方正仿宋_GBK" w:hAnsi="方正仿宋_GBK" w:eastAsia="方正仿宋_GBK" w:cs="方正仿宋_GBK"/>
          <w:bCs/>
          <w:color w:val="auto"/>
          <w:sz w:val="24"/>
          <w:szCs w:val="24"/>
          <w:lang w:val="en-US" w:eastAsia="zh-CN"/>
        </w:rPr>
      </w:pPr>
      <w:r>
        <w:rPr>
          <w:rFonts w:hint="eastAsia" w:ascii="方正仿宋_GBK" w:hAnsi="方正仿宋_GBK" w:eastAsia="方正仿宋_GBK" w:cs="方正仿宋_GBK"/>
          <w:bCs/>
          <w:color w:val="auto"/>
          <w:sz w:val="24"/>
          <w:szCs w:val="24"/>
          <w:lang w:val="en-US" w:eastAsia="zh-CN"/>
        </w:rPr>
        <w:t>三、地点：项目地址为贺圈镇五兴庄村红庄自然村组（定边牧场内）。</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480" w:firstLineChars="200"/>
        <w:jc w:val="left"/>
        <w:textAlignment w:val="auto"/>
        <w:rPr>
          <w:rFonts w:hint="eastAsia" w:ascii="方正仿宋_GBK" w:hAnsi="方正仿宋_GBK" w:eastAsia="方正仿宋_GBK" w:cs="方正仿宋_GBK"/>
          <w:bCs/>
          <w:color w:val="auto"/>
          <w:sz w:val="24"/>
          <w:szCs w:val="24"/>
          <w:lang w:val="en-US" w:eastAsia="zh-CN"/>
        </w:rPr>
      </w:pPr>
      <w:r>
        <w:rPr>
          <w:rFonts w:hint="eastAsia" w:ascii="方正仿宋_GBK" w:hAnsi="方正仿宋_GBK" w:eastAsia="方正仿宋_GBK" w:cs="方正仿宋_GBK"/>
          <w:bCs/>
          <w:color w:val="auto"/>
          <w:sz w:val="24"/>
          <w:szCs w:val="24"/>
          <w:lang w:val="en-US" w:eastAsia="zh-CN"/>
        </w:rPr>
        <w:t>四、承包期限：合同生效之日起一年，自双方合同签订之日算起（暂定双方签订之日起）。</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480" w:firstLineChars="200"/>
        <w:jc w:val="left"/>
        <w:textAlignment w:val="auto"/>
        <w:rPr>
          <w:rFonts w:hint="eastAsia" w:ascii="方正仿宋_GBK" w:hAnsi="方正仿宋_GBK" w:eastAsia="方正仿宋_GBK" w:cs="方正仿宋_GBK"/>
          <w:bCs/>
          <w:color w:val="auto"/>
          <w:sz w:val="24"/>
          <w:szCs w:val="24"/>
          <w:lang w:val="en-US" w:eastAsia="zh-CN"/>
        </w:rPr>
      </w:pPr>
      <w:r>
        <w:rPr>
          <w:rFonts w:hint="eastAsia" w:ascii="方正仿宋_GBK" w:hAnsi="方正仿宋_GBK" w:eastAsia="方正仿宋_GBK" w:cs="方正仿宋_GBK"/>
          <w:bCs/>
          <w:color w:val="auto"/>
          <w:sz w:val="24"/>
          <w:szCs w:val="24"/>
          <w:lang w:val="en-US" w:eastAsia="zh-CN"/>
        </w:rPr>
        <w:t>五、付款方式：费用实行月结，当月支付上个月的服务费，乙方每月10日前提供发票，每月20日前结算上月承包费，在完成第12个月的工作后支付剩余承包费。合同到期无违约情况发生，甲方一次性无息退还合同履约保证金。</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480" w:firstLineChars="200"/>
        <w:jc w:val="left"/>
        <w:textAlignment w:val="auto"/>
        <w:rPr>
          <w:rFonts w:hint="eastAsia" w:ascii="方正仿宋_GBK" w:hAnsi="方正仿宋_GBK" w:eastAsia="方正仿宋_GBK" w:cs="方正仿宋_GBK"/>
          <w:b/>
          <w:bCs w:val="0"/>
          <w:color w:val="auto"/>
          <w:sz w:val="24"/>
          <w:szCs w:val="24"/>
          <w:lang w:val="en-US" w:eastAsia="zh-CN"/>
        </w:rPr>
      </w:pPr>
      <w:r>
        <w:rPr>
          <w:rFonts w:hint="eastAsia" w:ascii="方正仿宋_GBK" w:hAnsi="方正仿宋_GBK" w:eastAsia="方正仿宋_GBK" w:cs="方正仿宋_GBK"/>
          <w:b/>
          <w:bCs w:val="0"/>
          <w:color w:val="auto"/>
          <w:sz w:val="24"/>
          <w:szCs w:val="24"/>
          <w:lang w:val="en-US" w:eastAsia="zh-CN"/>
        </w:rPr>
        <w:t>六、</w:t>
      </w:r>
      <w:r>
        <w:rPr>
          <w:rFonts w:hint="eastAsia" w:ascii="方正仿宋_GBK" w:hAnsi="方正仿宋_GBK" w:eastAsia="方正仿宋_GBK" w:cs="方正仿宋_GBK"/>
          <w:b/>
          <w:bCs w:val="0"/>
          <w:color w:val="auto"/>
          <w:kern w:val="0"/>
          <w:sz w:val="24"/>
          <w:szCs w:val="24"/>
          <w:lang w:val="en-US" w:eastAsia="zh-CN"/>
        </w:rPr>
        <w:t>甲方职责</w:t>
      </w:r>
    </w:p>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b w:val="0"/>
          <w:bCs w:val="0"/>
          <w:color w:val="auto"/>
          <w:kern w:val="0"/>
          <w:sz w:val="24"/>
          <w:szCs w:val="24"/>
          <w:lang w:val="en-US" w:eastAsia="zh-CN"/>
        </w:rPr>
      </w:pPr>
      <w:r>
        <w:rPr>
          <w:rFonts w:hint="eastAsia" w:ascii="方正仿宋_GBK" w:hAnsi="方正仿宋_GBK" w:eastAsia="方正仿宋_GBK" w:cs="方正仿宋_GBK"/>
          <w:b w:val="0"/>
          <w:bCs w:val="0"/>
          <w:color w:val="auto"/>
          <w:kern w:val="0"/>
          <w:sz w:val="24"/>
          <w:szCs w:val="24"/>
          <w:lang w:val="en-US" w:eastAsia="zh-CN"/>
        </w:rPr>
        <w:t>1.明确乙方服务的工作岗位、任务及要求，为乙方员工提供符合劳动保护条例规定的工作场所、安全生产条件，对外包人员进行必要的安全及设备操作培训。</w:t>
      </w:r>
    </w:p>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b w:val="0"/>
          <w:bCs w:val="0"/>
          <w:color w:val="auto"/>
          <w:kern w:val="0"/>
          <w:sz w:val="24"/>
          <w:szCs w:val="24"/>
          <w:lang w:val="en-US" w:eastAsia="zh-CN"/>
        </w:rPr>
      </w:pPr>
      <w:r>
        <w:rPr>
          <w:rFonts w:hint="eastAsia" w:ascii="方正仿宋_GBK" w:hAnsi="方正仿宋_GBK" w:eastAsia="方正仿宋_GBK" w:cs="方正仿宋_GBK"/>
          <w:b w:val="0"/>
          <w:bCs w:val="0"/>
          <w:color w:val="auto"/>
          <w:kern w:val="0"/>
          <w:sz w:val="24"/>
          <w:szCs w:val="24"/>
          <w:lang w:val="en-US" w:eastAsia="zh-CN"/>
        </w:rPr>
        <w:t>2.甲方可委派协调专员协助乙方进行人员管理。</w:t>
      </w:r>
    </w:p>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b w:val="0"/>
          <w:bCs w:val="0"/>
          <w:color w:val="auto"/>
          <w:kern w:val="0"/>
          <w:sz w:val="24"/>
          <w:szCs w:val="24"/>
          <w:lang w:val="en-US" w:eastAsia="zh-CN"/>
        </w:rPr>
      </w:pPr>
      <w:r>
        <w:rPr>
          <w:rFonts w:hint="eastAsia" w:ascii="方正仿宋_GBK" w:hAnsi="方正仿宋_GBK" w:eastAsia="方正仿宋_GBK" w:cs="方正仿宋_GBK"/>
          <w:b w:val="0"/>
          <w:bCs w:val="0"/>
          <w:color w:val="auto"/>
          <w:kern w:val="0"/>
          <w:sz w:val="24"/>
          <w:szCs w:val="24"/>
          <w:lang w:val="en-US" w:eastAsia="zh-CN"/>
        </w:rPr>
        <w:t>3.有权对服务过程进行监督、考核，发现质量问题可要求乙方在 24 小时内整改；有权抽查复检乙方认定为体检合格的人员，对复检不合格者要求乙方及时更换，乙方需保证出勤人数不影响甲方生产。</w:t>
      </w:r>
    </w:p>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default" w:ascii="方正仿宋_GBK" w:hAnsi="方正仿宋_GBK" w:eastAsia="方正仿宋_GBK" w:cs="方正仿宋_GBK"/>
          <w:b w:val="0"/>
          <w:bCs w:val="0"/>
          <w:color w:val="auto"/>
          <w:kern w:val="0"/>
          <w:sz w:val="24"/>
          <w:szCs w:val="24"/>
          <w:lang w:val="en-US" w:eastAsia="zh-CN"/>
        </w:rPr>
      </w:pPr>
      <w:r>
        <w:rPr>
          <w:rFonts w:hint="eastAsia" w:ascii="方正仿宋_GBK" w:hAnsi="方正仿宋_GBK" w:eastAsia="方正仿宋_GBK" w:cs="方正仿宋_GBK"/>
          <w:b w:val="0"/>
          <w:bCs w:val="0"/>
          <w:color w:val="auto"/>
          <w:kern w:val="0"/>
          <w:sz w:val="24"/>
          <w:szCs w:val="24"/>
          <w:lang w:val="en-US" w:eastAsia="zh-CN"/>
        </w:rPr>
        <w:t>4.有权抽查乙方员工的劳动合同、身份证明、健康证明、保险凭证等资料，乙方及其员工应配合抽检。</w:t>
      </w:r>
    </w:p>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b/>
          <w:bCs/>
          <w:kern w:val="0"/>
          <w:sz w:val="24"/>
          <w:szCs w:val="24"/>
          <w:lang w:val="en-US" w:eastAsia="zh-CN"/>
        </w:rPr>
      </w:pPr>
      <w:r>
        <w:rPr>
          <w:rFonts w:hint="eastAsia" w:ascii="方正仿宋_GBK" w:hAnsi="方正仿宋_GBK" w:eastAsia="方正仿宋_GBK" w:cs="方正仿宋_GBK"/>
          <w:b/>
          <w:bCs/>
          <w:kern w:val="0"/>
          <w:sz w:val="24"/>
          <w:szCs w:val="24"/>
          <w:lang w:val="en-US" w:eastAsia="zh-CN"/>
        </w:rPr>
        <w:t>七、乙方职责与工作内容：</w:t>
      </w:r>
    </w:p>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（一）乙方职责</w:t>
      </w:r>
    </w:p>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color w:val="auto"/>
          <w:kern w:val="0"/>
          <w:sz w:val="24"/>
          <w:szCs w:val="24"/>
          <w:lang w:val="en-US" w:eastAsia="zh-CN"/>
        </w:rPr>
      </w:pPr>
      <w:r>
        <w:rPr>
          <w:rFonts w:hint="eastAsia" w:ascii="方正仿宋_GBK" w:hAnsi="方正仿宋_GBK" w:eastAsia="方正仿宋_GBK" w:cs="方正仿宋_GBK"/>
          <w:color w:val="auto"/>
          <w:kern w:val="0"/>
          <w:sz w:val="24"/>
          <w:szCs w:val="24"/>
          <w:lang w:val="en-US" w:eastAsia="zh-CN"/>
        </w:rPr>
        <w:t>1.甲方与乙方及乙方提供服务的人员之间不建立劳动关系，也不建立劳务派遣关系，不对乙方人员进行管理。乙方应自行与其提供服务人员签订劳动合同，支付劳动报酬，按国家规定缴纳社保；乙方负责现场管理，如因服务需要乙方工作人员需配带甲方标志，亦不代表甲方承认该工作人员系甲方人员。</w:t>
      </w:r>
    </w:p>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color w:val="auto"/>
          <w:kern w:val="0"/>
          <w:sz w:val="24"/>
          <w:szCs w:val="24"/>
          <w:lang w:val="en-US" w:eastAsia="zh-CN"/>
        </w:rPr>
      </w:pPr>
      <w:r>
        <w:rPr>
          <w:rFonts w:hint="eastAsia" w:ascii="方正仿宋_GBK" w:hAnsi="方正仿宋_GBK" w:eastAsia="方正仿宋_GBK" w:cs="方正仿宋_GBK"/>
          <w:color w:val="auto"/>
          <w:kern w:val="0"/>
          <w:sz w:val="24"/>
          <w:szCs w:val="24"/>
          <w:lang w:val="en-US" w:eastAsia="zh-CN"/>
        </w:rPr>
        <w:t>2.乙方保证具备履行本合同的法定资质，向甲方提供营业执照、相关资质证明的原件及复印件备案；</w:t>
      </w:r>
    </w:p>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color w:val="auto"/>
          <w:kern w:val="0"/>
          <w:sz w:val="24"/>
          <w:szCs w:val="24"/>
          <w:lang w:val="en-US" w:eastAsia="zh-CN"/>
        </w:rPr>
        <w:t>3. 乙方按照公司相</w:t>
      </w:r>
      <w:r>
        <w:rPr>
          <w:rFonts w:hint="eastAsia" w:ascii="方正仿宋_GBK" w:hAnsi="方正仿宋_GBK" w:eastAsia="方正仿宋_GBK" w:cs="方正仿宋_GBK"/>
          <w:kern w:val="0"/>
          <w:sz w:val="24"/>
          <w:szCs w:val="24"/>
          <w:lang w:val="en-US" w:eastAsia="zh-CN"/>
        </w:rPr>
        <w:t>关制度签订犊牛接产劳务外包合同，在合同有效期从事犊牛接产等工作；</w:t>
      </w:r>
    </w:p>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4.做好牛只接产助产，提高接产成活率，降低产后疾病，确保犊牛系谱准确，确保临产牛只顺利分娩；</w:t>
      </w:r>
    </w:p>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5.执行好公司和犊牛部制订的有关各项规章制度和转群计划；</w:t>
      </w:r>
    </w:p>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6.严格按照犊牛接产技术标准工作，完成犊牛部门下达的任务；</w:t>
      </w:r>
    </w:p>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7.负责做好接产所需器具、设备的维护保养工作；</w:t>
      </w:r>
    </w:p>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8.负责做好责任区域内的清洁卫生；</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480" w:firstLineChars="200"/>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9.做好与相关工种的工作配合和协调，促进相关工作顺利开展。</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480" w:firstLineChars="200"/>
        <w:textAlignment w:val="auto"/>
        <w:rPr>
          <w:rFonts w:hint="eastAsia" w:ascii="方正仿宋_GBK" w:hAnsi="方正仿宋_GBK" w:eastAsia="方正仿宋_GBK" w:cs="方正仿宋_GBK"/>
          <w:color w:val="auto"/>
          <w:kern w:val="0"/>
          <w:sz w:val="24"/>
          <w:szCs w:val="24"/>
          <w:highlight w:val="none"/>
          <w:lang w:val="en-US" w:eastAsia="zh-CN"/>
        </w:rPr>
      </w:pPr>
      <w:r>
        <w:rPr>
          <w:rFonts w:hint="eastAsia" w:ascii="方正仿宋_GBK" w:hAnsi="方正仿宋_GBK" w:eastAsia="方正仿宋_GBK" w:cs="方正仿宋_GBK"/>
          <w:color w:val="auto"/>
          <w:kern w:val="0"/>
          <w:sz w:val="24"/>
          <w:szCs w:val="24"/>
          <w:highlight w:val="none"/>
          <w:lang w:val="en-US" w:eastAsia="zh-CN"/>
        </w:rPr>
        <w:t>10.乙方须自备高清执法仪，负责每班次下班前将数据拷贝至指定电脑或存储设备中，确保设备正常使用，画面清晰，数据完整，以便备查。 不允许自行删改部分影像，如被发现，要求及时回复，并按此罚款：500元。</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480" w:firstLineChars="200"/>
        <w:textAlignment w:val="auto"/>
        <w:rPr>
          <w:rFonts w:hint="default" w:ascii="方正仿宋_GBK" w:hAnsi="方正仿宋_GBK" w:eastAsia="方正仿宋_GBK" w:cs="方正仿宋_GBK"/>
          <w:color w:val="auto"/>
          <w:kern w:val="0"/>
          <w:sz w:val="24"/>
          <w:szCs w:val="24"/>
          <w:highlight w:val="none"/>
          <w:lang w:val="en-US" w:eastAsia="zh-CN"/>
        </w:rPr>
      </w:pPr>
      <w:r>
        <w:rPr>
          <w:rFonts w:hint="eastAsia" w:ascii="方正仿宋_GBK" w:hAnsi="方正仿宋_GBK" w:eastAsia="方正仿宋_GBK" w:cs="方正仿宋_GBK"/>
          <w:color w:val="auto"/>
          <w:kern w:val="0"/>
          <w:sz w:val="24"/>
          <w:szCs w:val="24"/>
          <w:highlight w:val="none"/>
          <w:lang w:val="en-US" w:eastAsia="zh-CN"/>
        </w:rPr>
        <w:t>11.乙方负责外包服务人员的人事事务管理，包括：劳动合同、人事档案管理，工资发放，入、离职手续和社会保险办理以及工伤事故、劳动争议等问题的处理。乙方外包服务人员在工作期间患职业病、因工负伤、致残、死亡以及发生其他损伤事故，乙方应及时向有关行政主管部门申请办理工伤认定和劳动能力鉴定以及医疗费报销、保险机构赔付等事宜，并承担全部费用，如果甲方垫付费用，有权从支付乙方的服务费用中扣除。乙方在事故发生24小时内向政府有关行政主管部门和工伤保险机构报告。</w:t>
      </w:r>
    </w:p>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b/>
          <w:bCs/>
          <w:kern w:val="0"/>
          <w:sz w:val="24"/>
          <w:szCs w:val="24"/>
          <w:lang w:val="en-US" w:eastAsia="zh-CN"/>
        </w:rPr>
      </w:pPr>
      <w:r>
        <w:rPr>
          <w:rFonts w:hint="eastAsia" w:ascii="方正仿宋_GBK" w:hAnsi="方正仿宋_GBK" w:eastAsia="方正仿宋_GBK" w:cs="方正仿宋_GBK"/>
          <w:b/>
          <w:bCs/>
          <w:kern w:val="0"/>
          <w:sz w:val="24"/>
          <w:szCs w:val="24"/>
          <w:lang w:val="en-US" w:eastAsia="zh-CN"/>
        </w:rPr>
        <w:t>（二）工作要求：</w:t>
      </w:r>
    </w:p>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color w:val="auto"/>
          <w:kern w:val="0"/>
          <w:sz w:val="24"/>
          <w:szCs w:val="24"/>
          <w:lang w:val="en-US" w:eastAsia="zh-CN"/>
        </w:rPr>
      </w:pPr>
      <w:r>
        <w:rPr>
          <w:rFonts w:hint="eastAsia" w:ascii="方正仿宋_GBK" w:hAnsi="方正仿宋_GBK" w:eastAsia="方正仿宋_GBK" w:cs="方正仿宋_GBK"/>
          <w:kern w:val="0"/>
          <w:sz w:val="24"/>
          <w:szCs w:val="24"/>
          <w:lang w:val="en-US" w:eastAsia="zh-CN"/>
        </w:rPr>
        <w:t>1.乙</w:t>
      </w:r>
      <w:r>
        <w:rPr>
          <w:rFonts w:hint="eastAsia" w:ascii="方正仿宋_GBK" w:hAnsi="方正仿宋_GBK" w:eastAsia="方正仿宋_GBK" w:cs="方正仿宋_GBK"/>
          <w:color w:val="auto"/>
          <w:kern w:val="0"/>
          <w:sz w:val="24"/>
          <w:szCs w:val="24"/>
          <w:lang w:val="en-US" w:eastAsia="zh-CN"/>
        </w:rPr>
        <w:t>方应自行与所有提供服务人员签订劳动合同（劳动期限应覆盖本比选项目服务期限），支付劳动报酬，按国家规定为服务人员足额缴纳社保（含工伤），向所有作业人员购置不低于100万元的商业保险，进场前，乙方需将作业人员身份证、资质文件（如有）、保险单复印件交甲方备案。乙方需向所有作业人员</w:t>
      </w:r>
      <w:r>
        <w:rPr>
          <w:rFonts w:hint="eastAsia" w:ascii="方正仿宋_GBK" w:hAnsi="方正仿宋_GBK" w:eastAsia="方正仿宋_GBK" w:cs="方正仿宋_GBK"/>
          <w:kern w:val="0"/>
          <w:sz w:val="24"/>
          <w:szCs w:val="24"/>
          <w:lang w:val="en-US" w:eastAsia="zh-CN"/>
        </w:rPr>
        <w:t>购置不低于100万元的商业保险，出现任何安全事故与公司</w:t>
      </w:r>
      <w:r>
        <w:rPr>
          <w:rFonts w:hint="eastAsia" w:ascii="方正仿宋_GBK" w:hAnsi="方正仿宋_GBK" w:eastAsia="方正仿宋_GBK" w:cs="方正仿宋_GBK"/>
          <w:color w:val="auto"/>
          <w:kern w:val="0"/>
          <w:sz w:val="24"/>
          <w:szCs w:val="24"/>
          <w:lang w:val="en-US" w:eastAsia="zh-CN"/>
        </w:rPr>
        <w:t>无关。乙方工作期间和上下班途中必须做好安全管理工作和职业健康管理工作，所发生的一切安全事故和职业病（布病）等均由乙方自行承担，甲方定边牧场概不承担任何责任。</w:t>
      </w:r>
    </w:p>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color w:val="auto"/>
          <w:kern w:val="0"/>
          <w:sz w:val="24"/>
          <w:szCs w:val="24"/>
          <w:lang w:val="en-US" w:eastAsia="zh-CN"/>
        </w:rPr>
      </w:pPr>
      <w:r>
        <w:rPr>
          <w:rFonts w:hint="eastAsia" w:ascii="方正仿宋_GBK" w:hAnsi="方正仿宋_GBK" w:eastAsia="方正仿宋_GBK" w:cs="方正仿宋_GBK"/>
          <w:color w:val="auto"/>
          <w:kern w:val="0"/>
          <w:sz w:val="24"/>
          <w:szCs w:val="24"/>
          <w:lang w:val="en-US" w:eastAsia="zh-CN"/>
        </w:rPr>
        <w:t>2.工作实行三班倒，乙方需配备至少每班2人（接产骨干+助手），一共7人（加代班），确保接产工作顺利开展。</w:t>
      </w:r>
    </w:p>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color w:val="auto"/>
          <w:kern w:val="0"/>
          <w:sz w:val="24"/>
          <w:szCs w:val="24"/>
          <w:lang w:val="en-US" w:eastAsia="zh-CN"/>
        </w:rPr>
      </w:pPr>
      <w:r>
        <w:rPr>
          <w:rFonts w:hint="eastAsia" w:ascii="方正仿宋_GBK" w:hAnsi="方正仿宋_GBK" w:eastAsia="方正仿宋_GBK" w:cs="方正仿宋_GBK"/>
          <w:color w:val="auto"/>
          <w:kern w:val="0"/>
          <w:sz w:val="24"/>
          <w:szCs w:val="24"/>
          <w:lang w:val="en-US" w:eastAsia="zh-CN"/>
        </w:rPr>
        <w:t>3.乙方外包服务人员必须是熟悉接产工作流程的、专业的、经验丰富的专业人员。乙方服务人员必须办理健康证，上岗前提供7天内布病检测结果，未按要求办理的，甲方有权拒绝入场。</w:t>
      </w:r>
    </w:p>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color w:val="auto"/>
          <w:kern w:val="0"/>
          <w:sz w:val="24"/>
          <w:szCs w:val="24"/>
          <w:lang w:val="en-US" w:eastAsia="zh-CN"/>
        </w:rPr>
      </w:pPr>
      <w:r>
        <w:rPr>
          <w:rFonts w:hint="eastAsia" w:ascii="方正仿宋_GBK" w:hAnsi="方正仿宋_GBK" w:eastAsia="方正仿宋_GBK" w:cs="方正仿宋_GBK"/>
          <w:color w:val="auto"/>
          <w:kern w:val="0"/>
          <w:sz w:val="24"/>
          <w:szCs w:val="24"/>
          <w:lang w:val="en-US" w:eastAsia="zh-CN"/>
        </w:rPr>
        <w:t>3.乙方外包服务人员不得携带非本人物品出场，并自觉接受牧场保安人员检查。</w:t>
      </w:r>
    </w:p>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color w:val="auto"/>
          <w:kern w:val="0"/>
          <w:sz w:val="24"/>
          <w:szCs w:val="24"/>
          <w:lang w:val="en-US" w:eastAsia="zh-CN"/>
        </w:rPr>
      </w:pPr>
      <w:r>
        <w:rPr>
          <w:rFonts w:hint="eastAsia" w:ascii="方正仿宋_GBK" w:hAnsi="方正仿宋_GBK" w:eastAsia="方正仿宋_GBK" w:cs="方正仿宋_GBK"/>
          <w:color w:val="auto"/>
          <w:kern w:val="0"/>
          <w:sz w:val="24"/>
          <w:szCs w:val="24"/>
          <w:lang w:val="en-US" w:eastAsia="zh-CN"/>
        </w:rPr>
        <w:t>4.乙方负责组织服务队伍，负责外包人员的培训教育、安全生产管理、工资发放、劳动纪律管理和食宿管理（</w:t>
      </w:r>
      <w:r>
        <w:rPr>
          <w:rFonts w:hint="eastAsia" w:ascii="方正仿宋_GBK" w:hAnsi="方正仿宋_GBK" w:eastAsia="方正仿宋_GBK" w:cs="方正仿宋_GBK"/>
          <w:color w:val="auto"/>
          <w:kern w:val="0"/>
          <w:sz w:val="24"/>
          <w:szCs w:val="24"/>
          <w:highlight w:val="none"/>
          <w:lang w:val="en-US" w:eastAsia="zh-CN"/>
        </w:rPr>
        <w:t>住宿甲方提供，伙食费乙方自理</w:t>
      </w:r>
      <w:r>
        <w:rPr>
          <w:rFonts w:hint="eastAsia" w:ascii="方正仿宋_GBK" w:hAnsi="方正仿宋_GBK" w:eastAsia="方正仿宋_GBK" w:cs="方正仿宋_GBK"/>
          <w:color w:val="auto"/>
          <w:kern w:val="0"/>
          <w:sz w:val="24"/>
          <w:szCs w:val="24"/>
          <w:lang w:val="en-US" w:eastAsia="zh-CN"/>
        </w:rPr>
        <w:t>）等。</w:t>
      </w:r>
    </w:p>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color w:val="auto"/>
          <w:kern w:val="0"/>
          <w:sz w:val="24"/>
          <w:szCs w:val="24"/>
          <w:lang w:val="en-US" w:eastAsia="zh-CN"/>
        </w:rPr>
        <w:t>5.爱护公物、货物及场区设施设备，文明工作，不得擅自</w:t>
      </w:r>
      <w:r>
        <w:rPr>
          <w:rFonts w:hint="eastAsia" w:ascii="方正仿宋_GBK" w:hAnsi="方正仿宋_GBK" w:eastAsia="方正仿宋_GBK" w:cs="方正仿宋_GBK"/>
          <w:kern w:val="0"/>
          <w:sz w:val="24"/>
          <w:szCs w:val="24"/>
          <w:lang w:val="en-US" w:eastAsia="zh-CN"/>
        </w:rPr>
        <w:t>动用机械设备或电器设施，不得私拉乱接和违规操作。</w:t>
      </w:r>
    </w:p>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6.严格按照公司制度要求作业，外包服务人员工作时需身穿统一工作服和配备有效的防护用品、防护措施。</w:t>
      </w:r>
    </w:p>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7.遵守甲方现场管理相关规，不得有暴力操作和不文明现象发生；</w:t>
      </w:r>
    </w:p>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8.外包服务人员需自备并佩戴合格的劳动防护用品；发生人畜共患病</w:t>
      </w:r>
      <w:r>
        <w:rPr>
          <w:rFonts w:hint="eastAsia" w:ascii="方正仿宋_GBK" w:hAnsi="方正仿宋_GBK" w:eastAsia="方正仿宋_GBK" w:cs="方正仿宋_GBK"/>
          <w:color w:val="auto"/>
          <w:kern w:val="0"/>
          <w:sz w:val="24"/>
          <w:szCs w:val="24"/>
          <w:lang w:val="en-US" w:eastAsia="zh-CN"/>
        </w:rPr>
        <w:t>，乙方</w:t>
      </w:r>
      <w:r>
        <w:rPr>
          <w:rFonts w:hint="eastAsia" w:ascii="方正仿宋_GBK" w:hAnsi="方正仿宋_GBK" w:eastAsia="方正仿宋_GBK" w:cs="方正仿宋_GBK"/>
          <w:kern w:val="0"/>
          <w:sz w:val="24"/>
          <w:szCs w:val="24"/>
          <w:lang w:val="en-US" w:eastAsia="zh-CN"/>
        </w:rPr>
        <w:t>承担全部责任，</w:t>
      </w:r>
      <w:r>
        <w:rPr>
          <w:rFonts w:hint="eastAsia" w:ascii="方正仿宋_GBK" w:hAnsi="方正仿宋_GBK" w:eastAsia="方正仿宋_GBK" w:cs="方正仿宋_GBK"/>
          <w:color w:val="auto"/>
          <w:kern w:val="0"/>
          <w:sz w:val="24"/>
          <w:szCs w:val="24"/>
          <w:lang w:val="en-US" w:eastAsia="zh-CN"/>
        </w:rPr>
        <w:t>与甲方定边牧场无</w:t>
      </w:r>
      <w:r>
        <w:rPr>
          <w:rFonts w:hint="eastAsia" w:ascii="方正仿宋_GBK" w:hAnsi="方正仿宋_GBK" w:eastAsia="方正仿宋_GBK" w:cs="方正仿宋_GBK"/>
          <w:kern w:val="0"/>
          <w:sz w:val="24"/>
          <w:szCs w:val="24"/>
          <w:lang w:val="en-US" w:eastAsia="zh-CN"/>
        </w:rPr>
        <w:t>关。</w:t>
      </w:r>
    </w:p>
    <w:p>
      <w:pPr>
        <w:pStyle w:val="11"/>
        <w:ind w:firstLine="420" w:firstLineChars="0"/>
        <w:rPr>
          <w:rFonts w:hint="eastAsia" w:ascii="方正仿宋_GBK" w:hAnsi="方正仿宋_GBK" w:eastAsia="方正仿宋_GBK" w:cs="方正仿宋_GBK"/>
          <w:b w:val="0"/>
          <w:bCs/>
          <w:color w:val="auto"/>
          <w:kern w:val="2"/>
          <w:sz w:val="24"/>
          <w:szCs w:val="22"/>
          <w:highlight w:val="none"/>
          <w:lang w:val="en-US" w:eastAsia="zh-CN" w:bidi="ar-SA"/>
        </w:rPr>
      </w:pPr>
      <w:r>
        <w:rPr>
          <w:rFonts w:hint="eastAsia" w:ascii="方正仿宋_GBK" w:hAnsi="方正仿宋_GBK" w:eastAsia="方正仿宋_GBK" w:cs="方正仿宋_GBK"/>
          <w:b w:val="0"/>
          <w:bCs/>
          <w:color w:val="auto"/>
          <w:sz w:val="24"/>
          <w:szCs w:val="22"/>
          <w:highlight w:val="none"/>
          <w:lang w:val="en-US" w:eastAsia="zh-CN"/>
        </w:rPr>
        <w:t>9</w:t>
      </w:r>
      <w:r>
        <w:rPr>
          <w:rFonts w:hint="eastAsia" w:ascii="方正仿宋_GBK" w:hAnsi="方正仿宋_GBK" w:eastAsia="方正仿宋_GBK" w:cs="方正仿宋_GBK"/>
          <w:b w:val="0"/>
          <w:bCs/>
          <w:color w:val="auto"/>
          <w:kern w:val="2"/>
          <w:sz w:val="24"/>
          <w:szCs w:val="22"/>
          <w:highlight w:val="none"/>
          <w:lang w:val="en-US" w:eastAsia="zh-CN" w:bidi="ar-SA"/>
        </w:rPr>
        <w:t>.如果乙方人员出现安全事故，乙方负责处理，因乙方推脱、躲避等行为，导致乙方人员家属围堵甲方工作场地，甲方被迫处理事故，可以将代偿的费用从应付乙方服务费中扣除，以甲方给乙方代偿的费用为准，乙方剩余服务费不足以扣除的，甲方可以向乙方追偿，追偿不限于代偿费用，给甲方工作造成的损失也应由乙方承担。</w:t>
      </w:r>
    </w:p>
    <w:p>
      <w:pPr>
        <w:pStyle w:val="11"/>
        <w:ind w:firstLine="420" w:firstLineChars="0"/>
        <w:rPr>
          <w:rFonts w:hint="eastAsia" w:ascii="方正仿宋_GBK" w:hAnsi="方正仿宋_GBK" w:eastAsia="方正仿宋_GBK" w:cs="方正仿宋_GBK"/>
          <w:b/>
          <w:bCs/>
          <w:color w:val="auto"/>
          <w:kern w:val="0"/>
          <w:sz w:val="24"/>
          <w:szCs w:val="24"/>
          <w:lang w:val="en-US" w:eastAsia="zh-CN"/>
        </w:rPr>
      </w:pPr>
      <w:r>
        <w:rPr>
          <w:rFonts w:hint="eastAsia" w:ascii="方正仿宋_GBK" w:hAnsi="方正仿宋_GBK" w:eastAsia="方正仿宋_GBK" w:cs="方正仿宋_GBK"/>
          <w:b/>
          <w:bCs/>
          <w:color w:val="auto"/>
          <w:kern w:val="0"/>
          <w:sz w:val="24"/>
          <w:szCs w:val="24"/>
          <w:lang w:val="en-US" w:eastAsia="zh-CN"/>
        </w:rPr>
        <w:t>八、考核</w:t>
      </w:r>
    </w:p>
    <w:p>
      <w:pPr>
        <w:pStyle w:val="11"/>
        <w:ind w:firstLine="420" w:firstLineChars="0"/>
        <w:rPr>
          <w:rFonts w:hint="eastAsia" w:ascii="方正仿宋_GBK" w:hAnsi="方正仿宋_GBK" w:eastAsia="方正仿宋_GBK" w:cs="方正仿宋_GBK"/>
          <w:b/>
          <w:bCs/>
          <w:kern w:val="0"/>
          <w:sz w:val="24"/>
          <w:szCs w:val="24"/>
          <w:lang w:val="en-US" w:eastAsia="zh-CN"/>
        </w:rPr>
      </w:pPr>
      <w:r>
        <w:rPr>
          <w:rFonts w:hint="eastAsia" w:ascii="方正仿宋_GBK" w:hAnsi="方正仿宋_GBK" w:eastAsia="方正仿宋_GBK" w:cs="方正仿宋_GBK"/>
          <w:b/>
          <w:bCs/>
          <w:color w:val="auto"/>
          <w:kern w:val="0"/>
          <w:sz w:val="24"/>
          <w:szCs w:val="24"/>
          <w:lang w:val="en-US" w:eastAsia="zh-CN"/>
        </w:rPr>
        <w:t>甲方有权在乙方外包人员工作时对其进行考核，考核处罚从服务费中扣除。</w:t>
      </w:r>
      <w:r>
        <w:rPr>
          <w:rFonts w:hint="eastAsia" w:ascii="方正仿宋_GBK" w:hAnsi="方正仿宋_GBK" w:eastAsia="方正仿宋_GBK" w:cs="方正仿宋_GBK"/>
          <w:b/>
          <w:bCs/>
          <w:kern w:val="0"/>
          <w:sz w:val="24"/>
          <w:szCs w:val="24"/>
          <w:lang w:val="en-US" w:eastAsia="zh-CN"/>
        </w:rPr>
        <w:t>考核标准如下：</w:t>
      </w:r>
    </w:p>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color w:val="auto"/>
          <w:kern w:val="0"/>
          <w:sz w:val="24"/>
          <w:szCs w:val="24"/>
          <w:lang w:val="en-US" w:eastAsia="zh-CN"/>
        </w:rPr>
        <w:t>1.乙方外包</w:t>
      </w:r>
      <w:r>
        <w:rPr>
          <w:rFonts w:hint="eastAsia" w:ascii="方正仿宋_GBK" w:hAnsi="方正仿宋_GBK" w:eastAsia="方正仿宋_GBK" w:cs="方正仿宋_GBK"/>
          <w:kern w:val="0"/>
          <w:sz w:val="24"/>
          <w:szCs w:val="24"/>
          <w:lang w:val="en-US" w:eastAsia="zh-CN"/>
        </w:rPr>
        <w:t>服务人员不得在场区内吸烟、用火、乱窜，违者发现一次罚款500元/人/次，造成经济损失的还应承担相应的赔偿责任；</w:t>
      </w:r>
    </w:p>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2.接产成活率＞95%（=当月出生24小时内成活牛头数/出生犊牛总数（当月正产、除早产、除畸形）），增加1%奖励500元，减少1%扣1000元。</w:t>
      </w:r>
    </w:p>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3.母犊留养率＞</w:t>
      </w:r>
      <w:r>
        <w:rPr>
          <w:rFonts w:hint="eastAsia" w:ascii="方正仿宋_GBK" w:hAnsi="方正仿宋_GBK" w:eastAsia="方正仿宋_GBK" w:cs="方正仿宋_GBK"/>
          <w:kern w:val="0"/>
          <w:sz w:val="24"/>
          <w:szCs w:val="24"/>
          <w:highlight w:val="yellow"/>
          <w:lang w:val="en-US" w:eastAsia="zh-CN"/>
        </w:rPr>
        <w:t>95</w:t>
      </w:r>
      <w:r>
        <w:rPr>
          <w:rFonts w:hint="eastAsia" w:ascii="方正仿宋_GBK" w:hAnsi="方正仿宋_GBK" w:eastAsia="方正仿宋_GBK" w:cs="方正仿宋_GBK"/>
          <w:kern w:val="0"/>
          <w:sz w:val="24"/>
          <w:szCs w:val="24"/>
          <w:lang w:val="en-US" w:eastAsia="zh-CN"/>
        </w:rPr>
        <w:t>%（=当月出生24小时内留养牛头数/出生母犊（当月正产、除早产、畸形、＜30kg体重）），增加1%奖励500元，减少1%扣1000元。</w:t>
      </w:r>
    </w:p>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4.确保系谱准确度，如发生混淆牛只，每头扣款1000元/头。</w:t>
      </w:r>
    </w:p>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5.头胎牛产道拉伤、损伤发病率≤4%；每增加一头牛扣款1000元/头。</w:t>
      </w:r>
    </w:p>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6.将所有清理出来的废沙、废草，胎衣，死胎，转运至牧场指定地点，不得洒落污染场区道路及环境。未按要求转运或污染路面发现一次考核100元。</w:t>
      </w:r>
    </w:p>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7.未按要求对待产栏，新产栏，通道进行漂白粉铺撒，发现一次考核100元。</w:t>
      </w:r>
    </w:p>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8.拉犊牛推车一牛一清一消毒，未按要求发现一次考核100元。</w:t>
      </w:r>
    </w:p>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default"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9.消毒过程中需按牧场提供的消毒液浓度配比，未按要求配比使用发现一次考核50元。</w:t>
      </w:r>
    </w:p>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default" w:ascii="方正仿宋_GBK" w:hAnsi="方正仿宋_GBK" w:eastAsia="方正仿宋_GBK" w:cs="方正仿宋_GBK"/>
          <w:color w:val="auto"/>
          <w:kern w:val="0"/>
          <w:sz w:val="24"/>
          <w:szCs w:val="24"/>
          <w:lang w:val="en-US" w:eastAsia="zh-CN"/>
        </w:rPr>
      </w:pPr>
      <w:r>
        <w:rPr>
          <w:rFonts w:hint="eastAsia" w:ascii="方正仿宋_GBK" w:hAnsi="方正仿宋_GBK" w:eastAsia="方正仿宋_GBK" w:cs="方正仿宋_GBK"/>
          <w:kern w:val="0"/>
          <w:sz w:val="24"/>
          <w:szCs w:val="24"/>
          <w:lang w:val="en-US" w:eastAsia="zh-CN"/>
        </w:rPr>
        <w:t>10</w:t>
      </w:r>
      <w:r>
        <w:rPr>
          <w:rFonts w:hint="eastAsia" w:ascii="方正仿宋_GBK" w:hAnsi="方正仿宋_GBK" w:eastAsia="方正仿宋_GBK" w:cs="方正仿宋_GBK"/>
          <w:color w:val="auto"/>
          <w:kern w:val="0"/>
          <w:sz w:val="24"/>
          <w:szCs w:val="24"/>
          <w:lang w:val="en-US" w:eastAsia="zh-CN"/>
        </w:rPr>
        <w:t>.乙方工作人员不得在牧场生产区内吸烟、用火、乱窜、打架、辱骂，带饭现象，自觉遵守牧场的相关规定，发现一次考核500元。</w:t>
      </w:r>
    </w:p>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default"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color w:val="auto"/>
          <w:kern w:val="0"/>
          <w:sz w:val="24"/>
          <w:szCs w:val="24"/>
          <w:lang w:val="en-US" w:eastAsia="zh-CN"/>
        </w:rPr>
        <w:t>11.乙方工作人员</w:t>
      </w:r>
      <w:r>
        <w:rPr>
          <w:rFonts w:hint="eastAsia" w:ascii="方正仿宋_GBK" w:hAnsi="方正仿宋_GBK" w:eastAsia="方正仿宋_GBK" w:cs="方正仿宋_GBK"/>
          <w:kern w:val="0"/>
          <w:sz w:val="24"/>
          <w:szCs w:val="24"/>
          <w:lang w:val="en-US" w:eastAsia="zh-CN"/>
        </w:rPr>
        <w:t>必须遵守牧场的安全防疫规定，人员按要求准备劳保、工作服等防护用品及职业健康安全防护工作，如未按要求佩戴，发现一次考核50元。</w:t>
      </w:r>
    </w:p>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12.日常工作过程中不得损坏牧场各种设备设施，损坏物品按原价赔偿。（原价为牧场采购单价）</w:t>
      </w:r>
    </w:p>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13.必须严格按照牧场安全操作规程作业，未按要求发现一次考核100元。</w:t>
      </w:r>
    </w:p>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14.</w:t>
      </w:r>
      <w:r>
        <w:rPr>
          <w:rFonts w:hint="eastAsia" w:ascii="方正仿宋_GBK" w:hAnsi="方正仿宋_GBK" w:eastAsia="方正仿宋_GBK" w:cs="方正仿宋_GBK"/>
          <w:color w:val="auto"/>
          <w:kern w:val="0"/>
          <w:sz w:val="24"/>
          <w:szCs w:val="24"/>
          <w:lang w:val="en-US" w:eastAsia="zh-CN"/>
        </w:rPr>
        <w:t>乙方在</w:t>
      </w:r>
      <w:r>
        <w:rPr>
          <w:rFonts w:hint="eastAsia" w:ascii="方正仿宋_GBK" w:hAnsi="方正仿宋_GBK" w:eastAsia="方正仿宋_GBK" w:cs="方正仿宋_GBK"/>
          <w:kern w:val="0"/>
          <w:sz w:val="24"/>
          <w:szCs w:val="24"/>
          <w:lang w:val="en-US" w:eastAsia="zh-CN"/>
        </w:rPr>
        <w:t>牧场期间严格按照公司安全制度、犊牛部门安全工作流程进行操作，因操作不当导致的用电安全、机械安全、人身安全、牛只损伤等安全责任事故，全部由承包方承担，本公司根据具体情况和给公司带来的损失按照公司制度对承包方进行经济处罚。</w:t>
      </w:r>
    </w:p>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kern w:val="0"/>
          <w:sz w:val="24"/>
          <w:szCs w:val="24"/>
          <w:lang w:val="en-US" w:eastAsia="zh-CN"/>
        </w:rPr>
        <w:t>15.必须遵守牧场防疫制度，出现违规导致的一切后果均</w:t>
      </w:r>
      <w:r>
        <w:rPr>
          <w:rFonts w:hint="eastAsia" w:ascii="方正仿宋_GBK" w:hAnsi="方正仿宋_GBK" w:eastAsia="方正仿宋_GBK" w:cs="方正仿宋_GBK"/>
          <w:color w:val="auto"/>
          <w:kern w:val="0"/>
          <w:sz w:val="24"/>
          <w:szCs w:val="24"/>
          <w:lang w:val="en-US" w:eastAsia="zh-CN"/>
        </w:rPr>
        <w:t>由乙方负责，</w:t>
      </w:r>
      <w:r>
        <w:rPr>
          <w:rFonts w:hint="eastAsia" w:ascii="方正仿宋_GBK" w:hAnsi="方正仿宋_GBK" w:eastAsia="方正仿宋_GBK" w:cs="方正仿宋_GBK"/>
          <w:kern w:val="0"/>
          <w:sz w:val="24"/>
          <w:szCs w:val="24"/>
          <w:lang w:val="en-US" w:eastAsia="zh-CN"/>
        </w:rPr>
        <w:t>与牧场无关。</w:t>
      </w:r>
    </w:p>
    <w:p>
      <w:pPr>
        <w:keepNext w:val="0"/>
        <w:keepLines w:val="0"/>
        <w:pageBreakBefore w:val="0"/>
        <w:kinsoku/>
        <w:wordWrap/>
        <w:overflowPunct/>
        <w:topLinePunct w:val="0"/>
        <w:bidi w:val="0"/>
        <w:snapToGrid/>
        <w:spacing w:line="600" w:lineRule="exact"/>
        <w:ind w:firstLine="480" w:firstLineChars="200"/>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九、违约责任</w:t>
      </w:r>
    </w:p>
    <w:p>
      <w:pPr>
        <w:keepNext w:val="0"/>
        <w:keepLines w:val="0"/>
        <w:pageBreakBefore w:val="0"/>
        <w:kinsoku/>
        <w:wordWrap/>
        <w:overflowPunct/>
        <w:topLinePunct w:val="0"/>
        <w:bidi w:val="0"/>
        <w:snapToGrid/>
        <w:spacing w:line="600" w:lineRule="exact"/>
        <w:ind w:firstLine="480" w:firstLineChars="200"/>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1.如外包员工因为甲方的过错原因导致人身损害，甲方应承担相应人身损害的赔偿责任。</w:t>
      </w:r>
    </w:p>
    <w:p>
      <w:pPr>
        <w:keepNext w:val="0"/>
        <w:keepLines w:val="0"/>
        <w:pageBreakBefore w:val="0"/>
        <w:kinsoku/>
        <w:wordWrap/>
        <w:overflowPunct/>
        <w:topLinePunct w:val="0"/>
        <w:bidi w:val="0"/>
        <w:snapToGrid/>
        <w:spacing w:line="600" w:lineRule="exact"/>
        <w:ind w:firstLine="480" w:firstLineChars="200"/>
        <w:textAlignment w:val="auto"/>
        <w:rPr>
          <w:rFonts w:hint="default"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2.乙方丧失或未取得劳务服务许可资质，则甲方可要求解除本协议，并要求乙方赔偿因此给甲方造成的全部损失。</w:t>
      </w:r>
    </w:p>
    <w:p>
      <w:pPr>
        <w:keepNext w:val="0"/>
        <w:keepLines w:val="0"/>
        <w:pageBreakBefore w:val="0"/>
        <w:kinsoku/>
        <w:wordWrap/>
        <w:overflowPunct/>
        <w:topLinePunct w:val="0"/>
        <w:bidi w:val="0"/>
        <w:snapToGrid/>
        <w:spacing w:line="600" w:lineRule="exact"/>
        <w:ind w:firstLine="480" w:firstLineChars="200"/>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sz w:val="24"/>
          <w:szCs w:val="24"/>
          <w:lang w:val="en-US" w:eastAsia="zh-CN"/>
        </w:rPr>
        <w:t>3.乙方违反协议规定的，牧场有权扣除犊牛接产当月服务费用，并</w:t>
      </w:r>
      <w:r>
        <w:rPr>
          <w:rFonts w:hint="eastAsia" w:ascii="方正仿宋_GBK" w:hAnsi="方正仿宋_GBK" w:eastAsia="方正仿宋_GBK" w:cs="方正仿宋_GBK"/>
          <w:color w:val="auto"/>
          <w:sz w:val="24"/>
          <w:szCs w:val="24"/>
          <w:lang w:val="en-US" w:eastAsia="zh-CN"/>
        </w:rPr>
        <w:t>支付甲方</w:t>
      </w:r>
      <w:r>
        <w:rPr>
          <w:rFonts w:hint="eastAsia" w:ascii="方正仿宋_GBK" w:hAnsi="方正仿宋_GBK" w:eastAsia="方正仿宋_GBK" w:cs="方正仿宋_GBK"/>
          <w:sz w:val="24"/>
          <w:szCs w:val="24"/>
          <w:lang w:val="en-US" w:eastAsia="zh-CN"/>
        </w:rPr>
        <w:t>牧场犊牛接产服务合同总服务费中5%违约金，如给牧场造成经济损失，须全额赔</w:t>
      </w:r>
      <w:r>
        <w:rPr>
          <w:rFonts w:hint="eastAsia" w:ascii="方正仿宋_GBK" w:hAnsi="方正仿宋_GBK" w:eastAsia="方正仿宋_GBK" w:cs="方正仿宋_GBK"/>
          <w:color w:val="auto"/>
          <w:sz w:val="24"/>
          <w:szCs w:val="24"/>
          <w:lang w:val="en-US" w:eastAsia="zh-CN"/>
        </w:rPr>
        <w:t>偿，该损失包括但不限于对甲方所造成的直接损失、可得利益损失、甲方因此而支付第三方的赔偿费用、调查取证的费用、诉讼费用、律师费用以及因此而支付的其他合理费用。</w:t>
      </w:r>
    </w:p>
    <w:p>
      <w:pPr>
        <w:keepNext w:val="0"/>
        <w:keepLines w:val="0"/>
        <w:pageBreakBefore w:val="0"/>
        <w:kinsoku/>
        <w:wordWrap/>
        <w:overflowPunct/>
        <w:topLinePunct w:val="0"/>
        <w:bidi w:val="0"/>
        <w:snapToGrid/>
        <w:spacing w:line="600" w:lineRule="exact"/>
        <w:ind w:firstLine="480" w:firstLineChars="200"/>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八、其他约定</w:t>
      </w:r>
    </w:p>
    <w:p>
      <w:pPr>
        <w:keepNext w:val="0"/>
        <w:keepLines w:val="0"/>
        <w:pageBreakBefore w:val="0"/>
        <w:kinsoku/>
        <w:wordWrap/>
        <w:overflowPunct/>
        <w:topLinePunct w:val="0"/>
        <w:bidi w:val="0"/>
        <w:snapToGrid/>
        <w:spacing w:line="600" w:lineRule="exact"/>
        <w:ind w:firstLine="480" w:firstLineChars="200"/>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sz w:val="24"/>
          <w:szCs w:val="24"/>
          <w:lang w:val="en-US" w:eastAsia="zh-CN"/>
        </w:rPr>
        <w:t>1.本合同未尽事宜，牧场乙方应友好协商解决，如协商不成，双方约定</w:t>
      </w:r>
      <w:r>
        <w:rPr>
          <w:rFonts w:hint="eastAsia" w:ascii="方正仿宋_GBK" w:hAnsi="方正仿宋_GBK" w:eastAsia="方正仿宋_GBK" w:cs="方正仿宋_GBK"/>
          <w:color w:val="auto"/>
          <w:sz w:val="24"/>
          <w:szCs w:val="24"/>
          <w:lang w:val="en-US" w:eastAsia="zh-CN"/>
        </w:rPr>
        <w:t>在甲方牧场所在地人民法院诉讼解决。</w:t>
      </w:r>
    </w:p>
    <w:p>
      <w:pPr>
        <w:keepNext w:val="0"/>
        <w:keepLines w:val="0"/>
        <w:pageBreakBefore w:val="0"/>
        <w:kinsoku/>
        <w:wordWrap/>
        <w:overflowPunct/>
        <w:topLinePunct w:val="0"/>
        <w:bidi w:val="0"/>
        <w:snapToGrid/>
        <w:spacing w:line="600" w:lineRule="exact"/>
        <w:ind w:firstLine="480" w:firstLineChars="200"/>
        <w:textAlignment w:val="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sz w:val="24"/>
          <w:szCs w:val="24"/>
          <w:lang w:val="en-US" w:eastAsia="zh-CN"/>
        </w:rPr>
        <w:t>2.本合同一式二份，甲、乙双方各执一份，经甲、乙</w:t>
      </w:r>
      <w:r>
        <w:rPr>
          <w:rFonts w:hint="eastAsia" w:ascii="方正仿宋_GBK" w:hAnsi="方正仿宋_GBK" w:eastAsia="方正仿宋_GBK" w:cs="方正仿宋_GBK"/>
          <w:color w:val="auto"/>
          <w:sz w:val="24"/>
          <w:szCs w:val="24"/>
          <w:lang w:val="en-US" w:eastAsia="zh-CN"/>
        </w:rPr>
        <w:t>双方法定代表人或授权代表签字加盖公章后生效，具有同等法律效力</w:t>
      </w:r>
      <w:r>
        <w:rPr>
          <w:rFonts w:hint="eastAsia" w:ascii="方正仿宋_GBK" w:hAnsi="方正仿宋_GBK" w:eastAsia="方正仿宋_GBK" w:cs="方正仿宋_GBK"/>
          <w:color w:val="auto"/>
          <w:sz w:val="24"/>
          <w:szCs w:val="24"/>
        </w:rPr>
        <w:t>。</w:t>
      </w:r>
    </w:p>
    <w:p>
      <w:pPr>
        <w:spacing w:line="0" w:lineRule="atLeast"/>
        <w:jc w:val="center"/>
        <w:rPr>
          <w:rFonts w:hint="eastAsia" w:ascii="方正仿宋_GBK" w:hAnsi="方正仿宋_GBK" w:eastAsia="方正仿宋_GBK" w:cs="方正仿宋_GBK"/>
          <w:b/>
          <w:bCs w:val="0"/>
          <w:sz w:val="28"/>
          <w:szCs w:val="28"/>
        </w:rPr>
      </w:pPr>
    </w:p>
    <w:p>
      <w:pPr>
        <w:spacing w:line="0" w:lineRule="atLeast"/>
        <w:jc w:val="center"/>
        <w:rPr>
          <w:rFonts w:hint="eastAsia" w:ascii="方正仿宋_GBK" w:hAnsi="方正仿宋_GBK" w:eastAsia="方正仿宋_GBK" w:cs="方正仿宋_GBK"/>
          <w:b/>
          <w:bCs w:val="0"/>
          <w:sz w:val="28"/>
          <w:szCs w:val="28"/>
        </w:rPr>
      </w:pPr>
    </w:p>
    <w:p>
      <w:pPr>
        <w:spacing w:line="0" w:lineRule="atLeast"/>
        <w:jc w:val="center"/>
        <w:rPr>
          <w:rFonts w:hint="eastAsia" w:ascii="方正仿宋_GBK" w:hAnsi="方正仿宋_GBK" w:eastAsia="方正仿宋_GBK" w:cs="方正仿宋_GBK"/>
          <w:b/>
          <w:bCs w:val="0"/>
          <w:sz w:val="28"/>
          <w:szCs w:val="28"/>
        </w:rPr>
      </w:pPr>
    </w:p>
    <w:p>
      <w:pPr>
        <w:spacing w:line="0" w:lineRule="atLeast"/>
        <w:jc w:val="center"/>
        <w:rPr>
          <w:rFonts w:hint="eastAsia" w:ascii="方正仿宋_GBK" w:hAnsi="方正仿宋_GBK" w:eastAsia="方正仿宋_GBK" w:cs="方正仿宋_GBK"/>
          <w:b/>
          <w:bCs w:val="0"/>
          <w:sz w:val="28"/>
          <w:szCs w:val="28"/>
        </w:rPr>
      </w:pPr>
    </w:p>
    <w:p>
      <w:pPr>
        <w:spacing w:line="0" w:lineRule="atLeast"/>
        <w:jc w:val="center"/>
        <w:rPr>
          <w:rFonts w:hint="eastAsia" w:ascii="方正仿宋_GBK" w:hAnsi="方正仿宋_GBK" w:eastAsia="方正仿宋_GBK" w:cs="方正仿宋_GBK"/>
          <w:b/>
          <w:bCs w:val="0"/>
          <w:sz w:val="28"/>
          <w:szCs w:val="28"/>
        </w:rPr>
      </w:pPr>
    </w:p>
    <w:p>
      <w:pPr>
        <w:spacing w:line="0" w:lineRule="atLeast"/>
        <w:jc w:val="center"/>
        <w:rPr>
          <w:rFonts w:hint="eastAsia" w:ascii="方正仿宋_GBK" w:hAnsi="方正仿宋_GBK" w:eastAsia="方正仿宋_GBK" w:cs="方正仿宋_GBK"/>
          <w:b/>
          <w:bCs w:val="0"/>
          <w:sz w:val="28"/>
          <w:szCs w:val="28"/>
        </w:rPr>
      </w:pPr>
    </w:p>
    <w:p>
      <w:pPr>
        <w:spacing w:line="0" w:lineRule="atLeast"/>
        <w:jc w:val="center"/>
        <w:rPr>
          <w:rFonts w:hint="eastAsia" w:ascii="方正仿宋_GBK" w:hAnsi="方正仿宋_GBK" w:eastAsia="方正仿宋_GBK" w:cs="方正仿宋_GBK"/>
          <w:b/>
          <w:bCs w:val="0"/>
          <w:sz w:val="28"/>
          <w:szCs w:val="28"/>
        </w:rPr>
      </w:pPr>
    </w:p>
    <w:p>
      <w:pPr>
        <w:spacing w:line="0" w:lineRule="atLeast"/>
        <w:jc w:val="center"/>
        <w:rPr>
          <w:rFonts w:hint="eastAsia" w:ascii="方正仿宋_GBK" w:hAnsi="方正仿宋_GBK" w:eastAsia="方正仿宋_GBK" w:cs="方正仿宋_GBK"/>
          <w:b/>
          <w:bCs w:val="0"/>
          <w:sz w:val="28"/>
          <w:szCs w:val="28"/>
        </w:rPr>
      </w:pPr>
    </w:p>
    <w:p>
      <w:pPr>
        <w:spacing w:line="0" w:lineRule="atLeast"/>
        <w:jc w:val="center"/>
        <w:rPr>
          <w:rFonts w:hint="eastAsia" w:ascii="方正仿宋_GBK" w:hAnsi="方正仿宋_GBK" w:eastAsia="方正仿宋_GBK" w:cs="方正仿宋_GBK"/>
          <w:b/>
          <w:bCs w:val="0"/>
          <w:sz w:val="28"/>
          <w:szCs w:val="28"/>
        </w:rPr>
      </w:pPr>
    </w:p>
    <w:p>
      <w:pPr>
        <w:spacing w:line="0" w:lineRule="atLeast"/>
        <w:jc w:val="center"/>
        <w:rPr>
          <w:rFonts w:hint="eastAsia" w:ascii="方正仿宋_GBK" w:hAnsi="方正仿宋_GBK" w:eastAsia="方正仿宋_GBK" w:cs="方正仿宋_GBK"/>
          <w:b/>
          <w:bCs w:val="0"/>
          <w:sz w:val="28"/>
          <w:szCs w:val="28"/>
        </w:rPr>
      </w:pPr>
    </w:p>
    <w:p>
      <w:pPr>
        <w:spacing w:line="0" w:lineRule="atLeast"/>
        <w:jc w:val="center"/>
        <w:rPr>
          <w:rFonts w:hint="eastAsia" w:ascii="方正仿宋_GBK" w:hAnsi="方正仿宋_GBK" w:eastAsia="方正仿宋_GBK" w:cs="方正仿宋_GBK"/>
          <w:b/>
          <w:bCs w:val="0"/>
          <w:sz w:val="28"/>
          <w:szCs w:val="28"/>
        </w:rPr>
      </w:pPr>
    </w:p>
    <w:p>
      <w:pPr>
        <w:spacing w:line="0" w:lineRule="atLeast"/>
        <w:jc w:val="center"/>
        <w:rPr>
          <w:rFonts w:hint="eastAsia" w:ascii="方正仿宋_GBK" w:hAnsi="方正仿宋_GBK" w:eastAsia="方正仿宋_GBK" w:cs="方正仿宋_GBK"/>
          <w:b/>
          <w:bCs w:val="0"/>
          <w:sz w:val="28"/>
          <w:szCs w:val="28"/>
        </w:rPr>
      </w:pPr>
    </w:p>
    <w:p>
      <w:pPr>
        <w:spacing w:line="0" w:lineRule="atLeast"/>
        <w:jc w:val="center"/>
        <w:rPr>
          <w:rFonts w:hint="eastAsia" w:ascii="方正仿宋_GBK" w:hAnsi="方正仿宋_GBK" w:eastAsia="方正仿宋_GBK" w:cs="方正仿宋_GBK"/>
          <w:b/>
          <w:bCs w:val="0"/>
          <w:sz w:val="28"/>
          <w:szCs w:val="28"/>
        </w:rPr>
      </w:pPr>
    </w:p>
    <w:p>
      <w:pPr>
        <w:spacing w:line="0" w:lineRule="atLeast"/>
        <w:jc w:val="center"/>
        <w:rPr>
          <w:rFonts w:hint="eastAsia" w:ascii="方正仿宋_GBK" w:hAnsi="方正仿宋_GBK" w:eastAsia="方正仿宋_GBK" w:cs="方正仿宋_GBK"/>
          <w:b/>
          <w:bCs w:val="0"/>
          <w:sz w:val="28"/>
          <w:szCs w:val="28"/>
        </w:rPr>
      </w:pPr>
    </w:p>
    <w:p>
      <w:pPr>
        <w:spacing w:line="0" w:lineRule="atLeast"/>
        <w:jc w:val="center"/>
        <w:rPr>
          <w:rFonts w:hint="eastAsia" w:ascii="方正仿宋_GBK" w:hAnsi="方正仿宋_GBK" w:eastAsia="方正仿宋_GBK" w:cs="方正仿宋_GBK"/>
          <w:b/>
          <w:bCs w:val="0"/>
          <w:sz w:val="28"/>
          <w:szCs w:val="28"/>
        </w:rPr>
      </w:pPr>
    </w:p>
    <w:p>
      <w:pPr>
        <w:keepNext w:val="0"/>
        <w:keepLines w:val="0"/>
        <w:pageBreakBefore w:val="0"/>
        <w:widowControl w:val="0"/>
        <w:kinsoku/>
        <w:wordWrap/>
        <w:overflowPunct/>
        <w:topLinePunct w:val="0"/>
        <w:autoSpaceDE w:val="0"/>
        <w:autoSpaceDN w:val="0"/>
        <w:bidi w:val="0"/>
        <w:adjustRightInd w:val="0"/>
        <w:snapToGrid/>
        <w:spacing w:before="120" w:line="440" w:lineRule="exact"/>
        <w:jc w:val="center"/>
        <w:textAlignment w:val="auto"/>
        <w:rPr>
          <w:rFonts w:hint="eastAsia" w:ascii="方正仿宋_GBK" w:hAnsi="方正仿宋_GBK" w:eastAsia="方正仿宋_GBK" w:cs="方正仿宋_GBK"/>
          <w:b/>
          <w:bCs w:val="0"/>
          <w:sz w:val="28"/>
          <w:szCs w:val="28"/>
        </w:rPr>
      </w:pPr>
    </w:p>
    <w:p>
      <w:pPr>
        <w:spacing w:line="0" w:lineRule="atLeast"/>
        <w:jc w:val="center"/>
        <w:rPr>
          <w:rFonts w:hint="eastAsia" w:ascii="方正仿宋_GBK" w:hAnsi="方正仿宋_GBK" w:eastAsia="方正仿宋_GBK" w:cs="方正仿宋_GBK"/>
          <w:b/>
          <w:bCs w:val="0"/>
          <w:sz w:val="28"/>
          <w:szCs w:val="28"/>
        </w:rPr>
      </w:pPr>
    </w:p>
    <w:p>
      <w:pPr>
        <w:spacing w:line="0" w:lineRule="atLeast"/>
        <w:jc w:val="center"/>
        <w:rPr>
          <w:rFonts w:hint="eastAsia" w:ascii="方正仿宋_GBK" w:hAnsi="方正仿宋_GBK" w:eastAsia="方正仿宋_GBK" w:cs="方正仿宋_GBK"/>
          <w:b/>
          <w:bCs w:val="0"/>
          <w:sz w:val="28"/>
          <w:szCs w:val="28"/>
        </w:rPr>
      </w:pPr>
    </w:p>
    <w:p>
      <w:pPr>
        <w:spacing w:line="0" w:lineRule="atLeast"/>
        <w:jc w:val="center"/>
        <w:rPr>
          <w:rFonts w:hint="eastAsia" w:ascii="方正仿宋_GBK" w:hAnsi="方正仿宋_GBK" w:eastAsia="方正仿宋_GBK" w:cs="方正仿宋_GBK"/>
          <w:b/>
          <w:bCs w:val="0"/>
          <w:sz w:val="28"/>
          <w:szCs w:val="28"/>
        </w:rPr>
      </w:pPr>
    </w:p>
    <w:p>
      <w:pPr>
        <w:spacing w:line="0" w:lineRule="atLeast"/>
        <w:jc w:val="center"/>
        <w:rPr>
          <w:rFonts w:hint="eastAsia" w:ascii="方正仿宋_GBK" w:hAnsi="方正仿宋_GBK" w:eastAsia="方正仿宋_GBK" w:cs="方正仿宋_GBK"/>
          <w:b/>
          <w:bCs w:val="0"/>
          <w:sz w:val="28"/>
          <w:szCs w:val="28"/>
        </w:rPr>
      </w:pPr>
    </w:p>
    <w:p>
      <w:pPr>
        <w:spacing w:line="0" w:lineRule="atLeast"/>
        <w:jc w:val="center"/>
        <w:rPr>
          <w:rFonts w:hint="eastAsia" w:ascii="方正仿宋_GBK" w:hAnsi="方正仿宋_GBK" w:eastAsia="方正仿宋_GBK" w:cs="方正仿宋_GBK"/>
          <w:b/>
          <w:bCs w:val="0"/>
          <w:sz w:val="28"/>
          <w:szCs w:val="28"/>
        </w:rPr>
      </w:pPr>
    </w:p>
    <w:p>
      <w:pPr>
        <w:spacing w:line="0" w:lineRule="atLeast"/>
        <w:jc w:val="center"/>
        <w:rPr>
          <w:rFonts w:hint="eastAsia" w:ascii="方正仿宋_GBK" w:hAnsi="方正仿宋_GBK" w:eastAsia="方正仿宋_GBK" w:cs="方正仿宋_GBK"/>
          <w:b/>
          <w:bCs w:val="0"/>
          <w:sz w:val="28"/>
          <w:szCs w:val="28"/>
        </w:rPr>
      </w:pPr>
    </w:p>
    <w:p>
      <w:pPr>
        <w:spacing w:line="0" w:lineRule="atLeast"/>
        <w:jc w:val="center"/>
        <w:rPr>
          <w:rFonts w:hint="eastAsia" w:ascii="方正仿宋_GBK" w:hAnsi="方正仿宋_GBK" w:eastAsia="方正仿宋_GBK" w:cs="方正仿宋_GBK"/>
          <w:b/>
          <w:bCs w:val="0"/>
          <w:sz w:val="28"/>
          <w:szCs w:val="28"/>
        </w:rPr>
      </w:pPr>
      <w:r>
        <w:rPr>
          <w:rFonts w:hint="eastAsia" w:ascii="方正仿宋_GBK" w:hAnsi="方正仿宋_GBK" w:eastAsia="方正仿宋_GBK" w:cs="方正仿宋_GBK"/>
          <w:b/>
          <w:bCs w:val="0"/>
          <w:sz w:val="28"/>
          <w:szCs w:val="28"/>
        </w:rPr>
        <w:t>阳光协议</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为了杜绝商业贿赂，防止商业贿赂损害合作双方公司利益和阻碍双方发展正常的商业合作关系，共同约束双方员工尤其是业务直接当事人及公司领导，做到廉洁自律，招标方和中标方需签订阳光协议，协议所指商业贿赂是指为争取己方利益，而给对方员工个人的“回扣”“退佣”“招待”“娱乐”“置业”“就业”“国内或国外旅游”“馈赠”“购物折扣”及其他一切物质或精神上有直接受益的开支。</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牧场受理举报信息单位、邮件地址及电话：中垦牧乳业（集团）股份有限公司，重庆市渝北区金渝大道85号汉国中心23楼，电话023-67686008。</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lang w:eastAsia="zh-CN"/>
        </w:rPr>
      </w:pPr>
      <w:r>
        <w:rPr>
          <w:rFonts w:hint="eastAsia" w:ascii="方正仿宋_GBK" w:hAnsi="方正仿宋_GBK" w:eastAsia="方正仿宋_GBK" w:cs="方正仿宋_GBK"/>
          <w:sz w:val="24"/>
          <w:szCs w:val="24"/>
          <w:lang w:val="en-US" w:eastAsia="zh-CN"/>
        </w:rPr>
        <w:t>报价方受理举报信息、邮件地址及电话：</w:t>
      </w:r>
      <w:r>
        <w:rPr>
          <w:rFonts w:hint="eastAsia"/>
          <w:lang w:val="en-US" w:eastAsia="zh-CN"/>
        </w:rPr>
        <w:t xml:space="preserve">                               </w:t>
      </w:r>
    </w:p>
    <w:p>
      <w:pPr>
        <w:bidi w:val="0"/>
        <w:rPr>
          <w:rFonts w:hint="default"/>
          <w:lang w:eastAsia="zh-CN"/>
        </w:rPr>
      </w:pPr>
    </w:p>
    <w:p>
      <w:pPr>
        <w:spacing w:line="0" w:lineRule="atLeast"/>
        <w:jc w:val="center"/>
        <w:rPr>
          <w:rFonts w:hint="default" w:ascii="Times New Roman" w:hAnsi="Times New Roman" w:eastAsia="方正黑体_GBK" w:cs="Times New Roman"/>
          <w:b w:val="0"/>
          <w:bCs/>
          <w:sz w:val="28"/>
          <w:szCs w:val="28"/>
          <w:lang w:eastAsia="zh-CN"/>
        </w:rPr>
      </w:pPr>
    </w:p>
    <w:p>
      <w:pPr>
        <w:spacing w:line="0" w:lineRule="atLeast"/>
        <w:jc w:val="center"/>
        <w:rPr>
          <w:rFonts w:hint="default" w:ascii="Times New Roman" w:hAnsi="Times New Roman" w:eastAsia="方正黑体_GBK" w:cs="Times New Roman"/>
          <w:b w:val="0"/>
          <w:bCs/>
          <w:sz w:val="28"/>
          <w:szCs w:val="28"/>
          <w:lang w:eastAsia="zh-CN"/>
        </w:rPr>
      </w:pPr>
    </w:p>
    <w:p>
      <w:pPr>
        <w:spacing w:line="0" w:lineRule="atLeast"/>
        <w:jc w:val="both"/>
        <w:rPr>
          <w:rFonts w:hint="default" w:ascii="Times New Roman" w:hAnsi="Times New Roman" w:eastAsia="方正黑体_GBK" w:cs="Times New Roman"/>
          <w:b w:val="0"/>
          <w:bCs/>
          <w:sz w:val="28"/>
          <w:szCs w:val="28"/>
          <w:lang w:eastAsia="zh-CN"/>
        </w:rPr>
      </w:pPr>
    </w:p>
    <w:p>
      <w:pPr>
        <w:spacing w:line="0" w:lineRule="atLeast"/>
        <w:jc w:val="center"/>
        <w:rPr>
          <w:rFonts w:hint="default" w:ascii="Times New Roman" w:hAnsi="Times New Roman" w:eastAsia="方正黑体_GBK" w:cs="Times New Roman"/>
          <w:b w:val="0"/>
          <w:bCs/>
          <w:sz w:val="28"/>
          <w:szCs w:val="28"/>
          <w:lang w:eastAsia="zh-CN"/>
        </w:rPr>
      </w:pPr>
    </w:p>
    <w:p>
      <w:pPr>
        <w:spacing w:line="0" w:lineRule="atLeast"/>
        <w:jc w:val="center"/>
        <w:rPr>
          <w:rFonts w:hint="default" w:ascii="Times New Roman" w:hAnsi="Times New Roman" w:eastAsia="方正黑体_GBK" w:cs="Times New Roman"/>
          <w:b w:val="0"/>
          <w:bCs/>
          <w:sz w:val="28"/>
          <w:szCs w:val="28"/>
          <w:lang w:eastAsia="zh-CN"/>
        </w:rPr>
      </w:pPr>
    </w:p>
    <w:p>
      <w:pPr>
        <w:spacing w:line="0" w:lineRule="atLeast"/>
        <w:jc w:val="center"/>
        <w:rPr>
          <w:rFonts w:hint="default" w:ascii="Times New Roman" w:hAnsi="Times New Roman" w:eastAsia="方正黑体_GBK" w:cs="Times New Roman"/>
          <w:b w:val="0"/>
          <w:bCs/>
          <w:sz w:val="28"/>
          <w:szCs w:val="28"/>
          <w:lang w:eastAsia="zh-CN"/>
        </w:rPr>
      </w:pPr>
    </w:p>
    <w:p>
      <w:pPr>
        <w:spacing w:line="0" w:lineRule="atLeast"/>
        <w:jc w:val="center"/>
        <w:rPr>
          <w:rFonts w:hint="default" w:ascii="Times New Roman" w:hAnsi="Times New Roman" w:eastAsia="方正黑体_GBK" w:cs="Times New Roman"/>
          <w:b w:val="0"/>
          <w:bCs/>
          <w:sz w:val="28"/>
          <w:szCs w:val="28"/>
          <w:lang w:eastAsia="zh-CN"/>
        </w:rPr>
      </w:pPr>
    </w:p>
    <w:p>
      <w:pPr>
        <w:rPr>
          <w:rFonts w:hint="default" w:ascii="Times New Roman" w:hAnsi="Times New Roman" w:eastAsia="方正黑体_GBK" w:cs="Times New Roman"/>
          <w:b w:val="0"/>
          <w:bCs/>
          <w:sz w:val="28"/>
          <w:szCs w:val="28"/>
          <w:lang w:eastAsia="zh-CN"/>
        </w:rPr>
      </w:pPr>
      <w:r>
        <w:rPr>
          <w:rFonts w:hint="default" w:ascii="Times New Roman" w:hAnsi="Times New Roman" w:eastAsia="方正黑体_GBK" w:cs="Times New Roman"/>
          <w:b w:val="0"/>
          <w:bCs/>
          <w:sz w:val="28"/>
          <w:szCs w:val="28"/>
          <w:lang w:eastAsia="zh-CN"/>
        </w:rPr>
        <w:br w:type="page"/>
      </w:r>
    </w:p>
    <w:p>
      <w:pPr>
        <w:spacing w:line="440" w:lineRule="exact"/>
        <w:jc w:val="center"/>
        <w:rPr>
          <w:rFonts w:hint="eastAsia" w:ascii="方正仿宋_GBK" w:hAnsi="方正仿宋_GBK" w:eastAsia="方正仿宋_GBK" w:cs="方正仿宋_GBK"/>
          <w:b/>
          <w:sz w:val="40"/>
          <w:szCs w:val="40"/>
          <w:highlight w:val="none"/>
        </w:rPr>
      </w:pPr>
      <w:r>
        <w:rPr>
          <w:rFonts w:hint="eastAsia" w:ascii="方正仿宋_GBK" w:hAnsi="方正仿宋_GBK" w:eastAsia="方正仿宋_GBK" w:cs="方正仿宋_GBK"/>
          <w:b/>
          <w:bCs/>
          <w:kern w:val="0"/>
          <w:sz w:val="40"/>
          <w:szCs w:val="40"/>
          <w:highlight w:val="none"/>
          <w:lang w:val="en-US" w:eastAsia="zh-CN"/>
        </w:rPr>
        <w:t>第五部分：</w:t>
      </w:r>
      <w:r>
        <w:rPr>
          <w:rFonts w:hint="eastAsia" w:ascii="方正仿宋_GBK" w:hAnsi="方正仿宋_GBK" w:eastAsia="方正仿宋_GBK" w:cs="方正仿宋_GBK"/>
          <w:b/>
          <w:sz w:val="40"/>
          <w:szCs w:val="40"/>
          <w:highlight w:val="none"/>
        </w:rPr>
        <w:t>比选响应文件格式及要求</w:t>
      </w:r>
    </w:p>
    <w:p>
      <w:pPr>
        <w:widowControl/>
        <w:spacing w:line="240" w:lineRule="auto"/>
        <w:jc w:val="center"/>
        <w:rPr>
          <w:rFonts w:hint="eastAsia" w:ascii="方正仿宋_GBK" w:hAnsi="方正仿宋_GBK" w:eastAsia="方正仿宋_GBK" w:cs="方正仿宋_GBK"/>
          <w:b/>
          <w:bCs w:val="0"/>
          <w:kern w:val="0"/>
          <w:sz w:val="48"/>
          <w:szCs w:val="48"/>
        </w:rPr>
      </w:pPr>
      <w:r>
        <w:rPr>
          <w:rFonts w:hint="eastAsia" w:ascii="方正仿宋_GBK" w:hAnsi="方正仿宋_GBK" w:eastAsia="方正仿宋_GBK" w:cs="方正仿宋_GBK"/>
          <w:b/>
          <w:bCs w:val="0"/>
          <w:kern w:val="0"/>
          <w:sz w:val="48"/>
          <w:szCs w:val="48"/>
          <w:lang w:val="en-US" w:eastAsia="zh-CN"/>
        </w:rPr>
        <w:t>中垦牧（陕西）牧业</w:t>
      </w:r>
      <w:r>
        <w:rPr>
          <w:rFonts w:hint="eastAsia" w:ascii="方正仿宋_GBK" w:hAnsi="方正仿宋_GBK" w:eastAsia="方正仿宋_GBK" w:cs="方正仿宋_GBK"/>
          <w:b/>
          <w:bCs w:val="0"/>
          <w:kern w:val="0"/>
          <w:sz w:val="48"/>
          <w:szCs w:val="48"/>
        </w:rPr>
        <w:t>有限公司</w:t>
      </w:r>
    </w:p>
    <w:p>
      <w:pPr>
        <w:widowControl/>
        <w:spacing w:line="240" w:lineRule="auto"/>
        <w:jc w:val="center"/>
        <w:rPr>
          <w:rFonts w:hint="eastAsia" w:ascii="方正仿宋_GBK" w:hAnsi="方正仿宋_GBK" w:eastAsia="方正仿宋_GBK" w:cs="方正仿宋_GBK"/>
          <w:b/>
          <w:bCs w:val="0"/>
          <w:kern w:val="0"/>
          <w:sz w:val="48"/>
          <w:szCs w:val="48"/>
          <w:lang w:val="en-US"/>
        </w:rPr>
      </w:pPr>
      <w:r>
        <w:rPr>
          <w:rFonts w:hint="eastAsia" w:ascii="方正仿宋_GBK" w:hAnsi="方正仿宋_GBK" w:eastAsia="方正仿宋_GBK" w:cs="方正仿宋_GBK"/>
          <w:b/>
          <w:bCs w:val="0"/>
          <w:kern w:val="0"/>
          <w:sz w:val="48"/>
          <w:szCs w:val="48"/>
          <w:lang w:val="en-US" w:eastAsia="zh-CN"/>
        </w:rPr>
        <w:t>犊牛接产业务外包项目</w:t>
      </w:r>
    </w:p>
    <w:p>
      <w:pPr>
        <w:pStyle w:val="13"/>
        <w:rPr>
          <w:rFonts w:hint="eastAsia" w:ascii="方正仿宋_GBK" w:hAnsi="方正仿宋_GBK" w:eastAsia="方正仿宋_GBK" w:cs="方正仿宋_GBK"/>
          <w:b/>
          <w:bCs w:val="0"/>
          <w:sz w:val="28"/>
          <w:szCs w:val="28"/>
        </w:rPr>
      </w:pPr>
    </w:p>
    <w:p>
      <w:pPr>
        <w:pStyle w:val="13"/>
        <w:jc w:val="both"/>
        <w:rPr>
          <w:rFonts w:hint="eastAsia" w:ascii="方正仿宋_GBK" w:hAnsi="方正仿宋_GBK" w:eastAsia="方正仿宋_GBK" w:cs="方正仿宋_GBK"/>
          <w:b/>
          <w:bCs w:val="0"/>
          <w:sz w:val="84"/>
          <w:szCs w:val="84"/>
        </w:rPr>
      </w:pPr>
    </w:p>
    <w:p>
      <w:pPr>
        <w:pStyle w:val="13"/>
        <w:jc w:val="center"/>
        <w:rPr>
          <w:rFonts w:hint="eastAsia" w:ascii="方正仿宋_GBK" w:hAnsi="方正仿宋_GBK" w:eastAsia="方正仿宋_GBK" w:cs="方正仿宋_GBK"/>
          <w:b/>
          <w:bCs w:val="0"/>
          <w:sz w:val="84"/>
          <w:szCs w:val="84"/>
        </w:rPr>
      </w:pPr>
    </w:p>
    <w:p>
      <w:pPr>
        <w:pStyle w:val="13"/>
        <w:jc w:val="center"/>
        <w:rPr>
          <w:rFonts w:hint="eastAsia" w:ascii="方正仿宋_GBK" w:hAnsi="方正仿宋_GBK" w:eastAsia="方正仿宋_GBK" w:cs="方正仿宋_GBK"/>
          <w:b/>
          <w:bCs w:val="0"/>
          <w:sz w:val="84"/>
          <w:szCs w:val="84"/>
        </w:rPr>
      </w:pPr>
      <w:r>
        <w:rPr>
          <w:rFonts w:hint="eastAsia" w:ascii="方正仿宋_GBK" w:hAnsi="方正仿宋_GBK" w:eastAsia="方正仿宋_GBK" w:cs="方正仿宋_GBK"/>
          <w:b/>
          <w:bCs w:val="0"/>
          <w:sz w:val="84"/>
          <w:szCs w:val="84"/>
          <w:lang w:eastAsia="zh-CN"/>
        </w:rPr>
        <w:t>比</w:t>
      </w:r>
      <w:r>
        <w:rPr>
          <w:rFonts w:hint="eastAsia" w:ascii="方正仿宋_GBK" w:hAnsi="方正仿宋_GBK" w:eastAsia="方正仿宋_GBK" w:cs="方正仿宋_GBK"/>
          <w:b/>
          <w:bCs w:val="0"/>
          <w:sz w:val="84"/>
          <w:szCs w:val="84"/>
          <w:lang w:val="en-US" w:eastAsia="zh-CN"/>
        </w:rPr>
        <w:t xml:space="preserve"> </w:t>
      </w:r>
      <w:r>
        <w:rPr>
          <w:rFonts w:hint="eastAsia" w:ascii="方正仿宋_GBK" w:hAnsi="方正仿宋_GBK" w:eastAsia="方正仿宋_GBK" w:cs="方正仿宋_GBK"/>
          <w:b/>
          <w:bCs w:val="0"/>
          <w:sz w:val="84"/>
          <w:szCs w:val="84"/>
          <w:lang w:eastAsia="zh-CN"/>
        </w:rPr>
        <w:t>选</w:t>
      </w:r>
      <w:r>
        <w:rPr>
          <w:rFonts w:hint="eastAsia" w:ascii="方正仿宋_GBK" w:hAnsi="方正仿宋_GBK" w:eastAsia="方正仿宋_GBK" w:cs="方正仿宋_GBK"/>
          <w:b/>
          <w:bCs w:val="0"/>
          <w:sz w:val="84"/>
          <w:szCs w:val="84"/>
          <w:lang w:val="en-US" w:eastAsia="zh-CN"/>
        </w:rPr>
        <w:t xml:space="preserve"> </w:t>
      </w:r>
      <w:r>
        <w:rPr>
          <w:rFonts w:hint="eastAsia" w:ascii="方正仿宋_GBK" w:hAnsi="方正仿宋_GBK" w:eastAsia="方正仿宋_GBK" w:cs="方正仿宋_GBK"/>
          <w:b/>
          <w:bCs w:val="0"/>
          <w:sz w:val="84"/>
          <w:szCs w:val="84"/>
          <w:lang w:eastAsia="zh-CN"/>
        </w:rPr>
        <w:t>响</w:t>
      </w:r>
      <w:r>
        <w:rPr>
          <w:rFonts w:hint="eastAsia" w:ascii="方正仿宋_GBK" w:hAnsi="方正仿宋_GBK" w:eastAsia="方正仿宋_GBK" w:cs="方正仿宋_GBK"/>
          <w:b/>
          <w:bCs w:val="0"/>
          <w:sz w:val="84"/>
          <w:szCs w:val="84"/>
          <w:lang w:val="en-US" w:eastAsia="zh-CN"/>
        </w:rPr>
        <w:t xml:space="preserve"> </w:t>
      </w:r>
      <w:r>
        <w:rPr>
          <w:rFonts w:hint="eastAsia" w:ascii="方正仿宋_GBK" w:hAnsi="方正仿宋_GBK" w:eastAsia="方正仿宋_GBK" w:cs="方正仿宋_GBK"/>
          <w:b/>
          <w:bCs w:val="0"/>
          <w:sz w:val="84"/>
          <w:szCs w:val="84"/>
          <w:lang w:eastAsia="zh-CN"/>
        </w:rPr>
        <w:t>应</w:t>
      </w:r>
      <w:r>
        <w:rPr>
          <w:rFonts w:hint="eastAsia" w:ascii="方正仿宋_GBK" w:hAnsi="方正仿宋_GBK" w:eastAsia="方正仿宋_GBK" w:cs="方正仿宋_GBK"/>
          <w:b/>
          <w:bCs w:val="0"/>
          <w:sz w:val="84"/>
          <w:szCs w:val="84"/>
        </w:rPr>
        <w:t xml:space="preserve"> 文 件</w:t>
      </w:r>
    </w:p>
    <w:p>
      <w:pPr>
        <w:pStyle w:val="13"/>
        <w:jc w:val="center"/>
        <w:rPr>
          <w:rFonts w:hint="eastAsia" w:ascii="方正仿宋_GBK" w:hAnsi="方正仿宋_GBK" w:eastAsia="方正仿宋_GBK" w:cs="方正仿宋_GBK"/>
          <w:b/>
          <w:bCs w:val="0"/>
          <w:sz w:val="44"/>
          <w:szCs w:val="44"/>
        </w:rPr>
      </w:pPr>
    </w:p>
    <w:p>
      <w:pPr>
        <w:rPr>
          <w:rFonts w:hint="eastAsia" w:ascii="方正仿宋_GBK" w:hAnsi="方正仿宋_GBK" w:eastAsia="方正仿宋_GBK" w:cs="方正仿宋_GBK"/>
          <w:b/>
          <w:bCs w:val="0"/>
        </w:rPr>
      </w:pPr>
    </w:p>
    <w:p>
      <w:pPr>
        <w:rPr>
          <w:rFonts w:hint="eastAsia" w:ascii="方正仿宋_GBK" w:hAnsi="方正仿宋_GBK" w:eastAsia="方正仿宋_GBK" w:cs="方正仿宋_GBK"/>
          <w:b/>
          <w:bCs w:val="0"/>
        </w:rPr>
      </w:pPr>
    </w:p>
    <w:p>
      <w:pPr>
        <w:rPr>
          <w:rFonts w:hint="eastAsia" w:ascii="方正仿宋_GBK" w:hAnsi="方正仿宋_GBK" w:eastAsia="方正仿宋_GBK" w:cs="方正仿宋_GBK"/>
          <w:b/>
          <w:bCs w:val="0"/>
          <w:sz w:val="28"/>
          <w:szCs w:val="28"/>
          <w:u w:val="single"/>
        </w:rPr>
      </w:pPr>
    </w:p>
    <w:p>
      <w:pPr>
        <w:jc w:val="left"/>
        <w:rPr>
          <w:rFonts w:hint="eastAsia" w:ascii="方正仿宋_GBK" w:hAnsi="方正仿宋_GBK" w:eastAsia="方正仿宋_GBK" w:cs="方正仿宋_GBK"/>
          <w:b/>
          <w:bCs w:val="0"/>
          <w:sz w:val="28"/>
          <w:szCs w:val="28"/>
        </w:rPr>
      </w:pPr>
      <w:r>
        <w:rPr>
          <w:rFonts w:hint="eastAsia" w:ascii="方正仿宋_GBK" w:hAnsi="方正仿宋_GBK" w:eastAsia="方正仿宋_GBK" w:cs="方正仿宋_GBK"/>
          <w:b/>
          <w:bCs w:val="0"/>
          <w:sz w:val="28"/>
          <w:szCs w:val="28"/>
        </w:rPr>
        <w:t xml:space="preserve">              </w:t>
      </w:r>
    </w:p>
    <w:p>
      <w:pPr>
        <w:jc w:val="left"/>
        <w:rPr>
          <w:rFonts w:hint="eastAsia" w:ascii="方正仿宋_GBK" w:hAnsi="方正仿宋_GBK" w:eastAsia="方正仿宋_GBK" w:cs="方正仿宋_GBK"/>
          <w:b/>
          <w:bCs w:val="0"/>
          <w:sz w:val="28"/>
          <w:szCs w:val="28"/>
        </w:rPr>
      </w:pPr>
    </w:p>
    <w:p>
      <w:pPr>
        <w:jc w:val="center"/>
        <w:rPr>
          <w:rFonts w:hint="eastAsia" w:ascii="方正仿宋_GBK" w:hAnsi="方正仿宋_GBK" w:eastAsia="方正仿宋_GBK" w:cs="方正仿宋_GBK"/>
          <w:b/>
          <w:bCs w:val="0"/>
          <w:sz w:val="28"/>
          <w:szCs w:val="28"/>
        </w:rPr>
      </w:pPr>
      <w:r>
        <w:rPr>
          <w:rFonts w:hint="eastAsia" w:ascii="方正仿宋_GBK" w:hAnsi="方正仿宋_GBK" w:eastAsia="方正仿宋_GBK" w:cs="方正仿宋_GBK"/>
          <w:b/>
          <w:bCs w:val="0"/>
          <w:sz w:val="28"/>
          <w:szCs w:val="28"/>
        </w:rPr>
        <w:t>投标人：</w:t>
      </w:r>
      <w:r>
        <w:rPr>
          <w:rFonts w:hint="eastAsia" w:ascii="方正仿宋_GBK" w:hAnsi="方正仿宋_GBK" w:eastAsia="方正仿宋_GBK" w:cs="方正仿宋_GBK"/>
          <w:b/>
          <w:bCs w:val="0"/>
          <w:sz w:val="28"/>
          <w:szCs w:val="28"/>
          <w:u w:val="single"/>
        </w:rPr>
        <w:t xml:space="preserve">                       </w:t>
      </w:r>
      <w:r>
        <w:rPr>
          <w:rFonts w:hint="eastAsia" w:ascii="方正仿宋_GBK" w:hAnsi="方正仿宋_GBK" w:eastAsia="方正仿宋_GBK" w:cs="方正仿宋_GBK"/>
          <w:b/>
          <w:bCs w:val="0"/>
          <w:sz w:val="28"/>
          <w:szCs w:val="28"/>
        </w:rPr>
        <w:t>（盖章单位）</w:t>
      </w:r>
    </w:p>
    <w:p>
      <w:pPr>
        <w:jc w:val="center"/>
        <w:rPr>
          <w:rFonts w:hint="eastAsia" w:ascii="方正仿宋_GBK" w:hAnsi="方正仿宋_GBK" w:eastAsia="方正仿宋_GBK" w:cs="方正仿宋_GBK"/>
          <w:b/>
          <w:bCs w:val="0"/>
          <w:sz w:val="28"/>
          <w:szCs w:val="28"/>
        </w:rPr>
      </w:pPr>
    </w:p>
    <w:p>
      <w:pPr>
        <w:jc w:val="center"/>
        <w:rPr>
          <w:rFonts w:hint="eastAsia" w:ascii="方正仿宋_GBK" w:hAnsi="方正仿宋_GBK" w:eastAsia="方正仿宋_GBK" w:cs="方正仿宋_GBK"/>
          <w:b/>
          <w:bCs w:val="0"/>
          <w:sz w:val="28"/>
          <w:szCs w:val="28"/>
        </w:rPr>
      </w:pPr>
      <w:r>
        <w:rPr>
          <w:rFonts w:hint="eastAsia" w:ascii="方正仿宋_GBK" w:hAnsi="方正仿宋_GBK" w:eastAsia="方正仿宋_GBK" w:cs="方正仿宋_GBK"/>
          <w:b/>
          <w:bCs w:val="0"/>
          <w:sz w:val="28"/>
          <w:szCs w:val="28"/>
        </w:rPr>
        <w:t>法定代表人或其委托代理人：</w:t>
      </w:r>
      <w:r>
        <w:rPr>
          <w:rFonts w:hint="eastAsia" w:ascii="方正仿宋_GBK" w:hAnsi="方正仿宋_GBK" w:eastAsia="方正仿宋_GBK" w:cs="方正仿宋_GBK"/>
          <w:b/>
          <w:bCs w:val="0"/>
          <w:sz w:val="28"/>
          <w:szCs w:val="28"/>
          <w:u w:val="single"/>
        </w:rPr>
        <w:t xml:space="preserve">         </w:t>
      </w:r>
      <w:r>
        <w:rPr>
          <w:rFonts w:hint="eastAsia" w:ascii="方正仿宋_GBK" w:hAnsi="方正仿宋_GBK" w:eastAsia="方正仿宋_GBK" w:cs="方正仿宋_GBK"/>
          <w:b/>
          <w:bCs w:val="0"/>
          <w:sz w:val="28"/>
          <w:szCs w:val="28"/>
        </w:rPr>
        <w:t>（签字）</w:t>
      </w:r>
    </w:p>
    <w:p>
      <w:pPr>
        <w:jc w:val="center"/>
        <w:rPr>
          <w:rFonts w:hint="eastAsia" w:ascii="方正仿宋_GBK" w:hAnsi="方正仿宋_GBK" w:eastAsia="方正仿宋_GBK" w:cs="方正仿宋_GBK"/>
          <w:b/>
          <w:bCs w:val="0"/>
          <w:sz w:val="28"/>
          <w:szCs w:val="28"/>
        </w:rPr>
      </w:pPr>
    </w:p>
    <w:p>
      <w:pPr>
        <w:jc w:val="center"/>
        <w:rPr>
          <w:rFonts w:hint="eastAsia" w:ascii="方正仿宋_GBK" w:hAnsi="方正仿宋_GBK" w:eastAsia="方正仿宋_GBK" w:cs="方正仿宋_GBK"/>
          <w:b/>
          <w:bCs w:val="0"/>
          <w:sz w:val="28"/>
          <w:szCs w:val="28"/>
        </w:rPr>
      </w:pPr>
      <w:r>
        <w:rPr>
          <w:rFonts w:hint="eastAsia" w:ascii="方正仿宋_GBK" w:hAnsi="方正仿宋_GBK" w:eastAsia="方正仿宋_GBK" w:cs="方正仿宋_GBK"/>
          <w:b/>
          <w:bCs w:val="0"/>
          <w:sz w:val="28"/>
          <w:szCs w:val="28"/>
        </w:rPr>
        <w:t>年</w:t>
      </w:r>
      <w:r>
        <w:rPr>
          <w:rFonts w:hint="eastAsia" w:ascii="方正仿宋_GBK" w:hAnsi="方正仿宋_GBK" w:eastAsia="方正仿宋_GBK" w:cs="方正仿宋_GBK"/>
          <w:b/>
          <w:bCs w:val="0"/>
          <w:sz w:val="28"/>
          <w:szCs w:val="28"/>
          <w:u w:val="single"/>
        </w:rPr>
        <w:t xml:space="preserve">   </w:t>
      </w:r>
      <w:r>
        <w:rPr>
          <w:rFonts w:hint="eastAsia" w:ascii="方正仿宋_GBK" w:hAnsi="方正仿宋_GBK" w:eastAsia="方正仿宋_GBK" w:cs="方正仿宋_GBK"/>
          <w:b/>
          <w:bCs w:val="0"/>
          <w:sz w:val="28"/>
          <w:szCs w:val="28"/>
        </w:rPr>
        <w:t>月</w:t>
      </w:r>
      <w:r>
        <w:rPr>
          <w:rFonts w:hint="eastAsia" w:ascii="方正仿宋_GBK" w:hAnsi="方正仿宋_GBK" w:eastAsia="方正仿宋_GBK" w:cs="方正仿宋_GBK"/>
          <w:b/>
          <w:bCs w:val="0"/>
          <w:sz w:val="28"/>
          <w:szCs w:val="28"/>
          <w:u w:val="single"/>
        </w:rPr>
        <w:t xml:space="preserve">   </w:t>
      </w:r>
      <w:r>
        <w:rPr>
          <w:rFonts w:hint="eastAsia" w:ascii="方正仿宋_GBK" w:hAnsi="方正仿宋_GBK" w:eastAsia="方正仿宋_GBK" w:cs="方正仿宋_GBK"/>
          <w:b/>
          <w:bCs w:val="0"/>
          <w:sz w:val="28"/>
          <w:szCs w:val="28"/>
        </w:rPr>
        <w:t>日</w:t>
      </w:r>
    </w:p>
    <w:p>
      <w:pPr>
        <w:jc w:val="center"/>
        <w:rPr>
          <w:rFonts w:hint="default" w:ascii="Times New Roman" w:hAnsi="Times New Roman" w:eastAsia="宋体" w:cs="Times New Roman"/>
          <w:sz w:val="36"/>
          <w:szCs w:val="32"/>
        </w:rPr>
      </w:pPr>
    </w:p>
    <w:p>
      <w:pPr>
        <w:jc w:val="center"/>
        <w:rPr>
          <w:rFonts w:hint="eastAsia" w:ascii="方正仿宋_GBK" w:hAnsi="方正仿宋_GBK" w:eastAsia="方正仿宋_GBK" w:cs="方正仿宋_GBK"/>
          <w:sz w:val="36"/>
          <w:szCs w:val="32"/>
        </w:rPr>
      </w:pPr>
      <w:r>
        <w:rPr>
          <w:rFonts w:hint="eastAsia" w:ascii="方正仿宋_GBK" w:hAnsi="方正仿宋_GBK" w:eastAsia="方正仿宋_GBK" w:cs="方正仿宋_GBK"/>
          <w:sz w:val="36"/>
          <w:szCs w:val="32"/>
        </w:rPr>
        <w:t>目录</w:t>
      </w:r>
    </w:p>
    <w:p>
      <w:pPr>
        <w:keepNext w:val="0"/>
        <w:keepLines w:val="0"/>
        <w:pageBreakBefore w:val="0"/>
        <w:widowControl w:val="0"/>
        <w:numPr>
          <w:ilvl w:val="0"/>
          <w:numId w:val="1"/>
        </w:numPr>
        <w:kinsoku/>
        <w:wordWrap/>
        <w:overflowPunct/>
        <w:topLinePunct w:val="0"/>
        <w:bidi w:val="0"/>
        <w:snapToGrid/>
        <w:spacing w:line="440" w:lineRule="exac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投标函</w:t>
      </w:r>
    </w:p>
    <w:p>
      <w:pPr>
        <w:keepNext w:val="0"/>
        <w:keepLines w:val="0"/>
        <w:pageBreakBefore w:val="0"/>
        <w:widowControl w:val="0"/>
        <w:numPr>
          <w:ilvl w:val="0"/>
          <w:numId w:val="0"/>
        </w:numPr>
        <w:kinsoku/>
        <w:wordWrap/>
        <w:overflowPunct/>
        <w:topLinePunct w:val="0"/>
        <w:bidi w:val="0"/>
        <w:snapToGrid/>
        <w:spacing w:line="440" w:lineRule="exact"/>
        <w:textAlignment w:val="auto"/>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eastAsia="zh-CN"/>
        </w:rPr>
        <w:t>（一）投标函</w:t>
      </w:r>
    </w:p>
    <w:p>
      <w:pPr>
        <w:keepNext w:val="0"/>
        <w:keepLines w:val="0"/>
        <w:pageBreakBefore w:val="0"/>
        <w:widowControl w:val="0"/>
        <w:numPr>
          <w:ilvl w:val="0"/>
          <w:numId w:val="0"/>
        </w:numPr>
        <w:kinsoku/>
        <w:wordWrap/>
        <w:overflowPunct/>
        <w:topLinePunct w:val="0"/>
        <w:bidi w:val="0"/>
        <w:snapToGrid/>
        <w:spacing w:line="440" w:lineRule="exac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eastAsia="zh-CN"/>
        </w:rPr>
        <w:t>二、</w:t>
      </w:r>
      <w:r>
        <w:rPr>
          <w:rFonts w:hint="eastAsia" w:ascii="方正仿宋_GBK" w:hAnsi="方正仿宋_GBK" w:eastAsia="方正仿宋_GBK" w:cs="方正仿宋_GBK"/>
          <w:sz w:val="24"/>
          <w:szCs w:val="24"/>
        </w:rPr>
        <w:t>资质文件</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before="25" w:after="25" w:line="440" w:lineRule="exact"/>
        <w:jc w:val="left"/>
        <w:textAlignment w:val="auto"/>
        <w:rPr>
          <w:rFonts w:hint="default"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eastAsia="zh-CN"/>
        </w:rPr>
        <w:t>（一）营业执照（最新年检过的复印件）、</w:t>
      </w:r>
      <w:r>
        <w:rPr>
          <w:rFonts w:hint="eastAsia" w:ascii="方正仿宋_GBK" w:hAnsi="方正仿宋_GBK" w:eastAsia="方正仿宋_GBK" w:cs="方正仿宋_GBK"/>
          <w:sz w:val="24"/>
          <w:szCs w:val="24"/>
          <w:lang w:val="en-US" w:eastAsia="zh-CN"/>
        </w:rPr>
        <w:t>开户行许可证</w:t>
      </w:r>
      <w:r>
        <w:rPr>
          <w:rFonts w:hint="eastAsia" w:ascii="方正仿宋_GBK" w:hAnsi="方正仿宋_GBK" w:eastAsia="方正仿宋_GBK" w:cs="方正仿宋_GBK"/>
          <w:sz w:val="24"/>
          <w:szCs w:val="24"/>
          <w:lang w:eastAsia="zh-CN"/>
        </w:rPr>
        <w:t>（复印件）</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before="25" w:after="25" w:line="440" w:lineRule="exact"/>
        <w:jc w:val="left"/>
        <w:textAlignment w:val="auto"/>
        <w:rPr>
          <w:rFonts w:hint="eastAsia" w:ascii="方正仿宋_GBK" w:hAnsi="方正仿宋_GBK" w:eastAsia="方正仿宋_GBK" w:cs="方正仿宋_GBK"/>
          <w:b w:val="0"/>
          <w:bCs w:val="0"/>
          <w:sz w:val="24"/>
          <w:szCs w:val="24"/>
          <w:highlight w:val="none"/>
          <w:lang w:eastAsia="zh-CN"/>
        </w:rPr>
      </w:pPr>
      <w:r>
        <w:rPr>
          <w:rFonts w:hint="eastAsia" w:ascii="方正仿宋_GBK" w:hAnsi="方正仿宋_GBK" w:eastAsia="方正仿宋_GBK" w:cs="方正仿宋_GBK"/>
          <w:b w:val="0"/>
          <w:bCs w:val="0"/>
          <w:sz w:val="24"/>
          <w:szCs w:val="24"/>
          <w:highlight w:val="none"/>
          <w:lang w:eastAsia="zh-CN"/>
        </w:rPr>
        <w:t>（二）参选方</w:t>
      </w:r>
      <w:r>
        <w:rPr>
          <w:rFonts w:hint="eastAsia" w:ascii="方正仿宋_GBK" w:hAnsi="方正仿宋_GBK" w:eastAsia="方正仿宋_GBK" w:cs="方正仿宋_GBK"/>
          <w:b w:val="0"/>
          <w:bCs w:val="0"/>
          <w:kern w:val="0"/>
          <w:sz w:val="24"/>
          <w:szCs w:val="24"/>
          <w:highlight w:val="none"/>
        </w:rPr>
        <w:t>认为可证明投标单位实力的</w:t>
      </w:r>
      <w:r>
        <w:rPr>
          <w:rFonts w:hint="eastAsia" w:ascii="方正仿宋_GBK" w:hAnsi="方正仿宋_GBK" w:eastAsia="方正仿宋_GBK" w:cs="方正仿宋_GBK"/>
          <w:b w:val="0"/>
          <w:bCs w:val="0"/>
          <w:kern w:val="0"/>
          <w:sz w:val="24"/>
          <w:szCs w:val="24"/>
          <w:highlight w:val="none"/>
          <w:lang w:eastAsia="zh-CN"/>
        </w:rPr>
        <w:t>其他</w:t>
      </w:r>
      <w:r>
        <w:rPr>
          <w:rFonts w:hint="eastAsia" w:ascii="方正仿宋_GBK" w:hAnsi="方正仿宋_GBK" w:eastAsia="方正仿宋_GBK" w:cs="方正仿宋_GBK"/>
          <w:b w:val="0"/>
          <w:bCs w:val="0"/>
          <w:kern w:val="0"/>
          <w:sz w:val="24"/>
          <w:szCs w:val="24"/>
          <w:highlight w:val="none"/>
        </w:rPr>
        <w:t>证书及证明文件</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before="25" w:after="25" w:line="440" w:lineRule="exact"/>
        <w:jc w:val="left"/>
        <w:textAlignment w:val="auto"/>
        <w:rPr>
          <w:rFonts w:hint="eastAsia" w:ascii="方正仿宋_GBK" w:hAnsi="方正仿宋_GBK" w:eastAsia="方正仿宋_GBK" w:cs="方正仿宋_GBK"/>
          <w:b w:val="0"/>
          <w:bCs w:val="0"/>
          <w:kern w:val="0"/>
          <w:sz w:val="24"/>
          <w:szCs w:val="24"/>
          <w:highlight w:val="none"/>
          <w:lang w:val="en-US" w:eastAsia="zh-CN"/>
        </w:rPr>
      </w:pPr>
      <w:r>
        <w:rPr>
          <w:rFonts w:hint="eastAsia" w:ascii="方正仿宋_GBK" w:hAnsi="方正仿宋_GBK" w:eastAsia="方正仿宋_GBK" w:cs="方正仿宋_GBK"/>
          <w:b w:val="0"/>
          <w:bCs w:val="0"/>
          <w:sz w:val="24"/>
          <w:szCs w:val="24"/>
          <w:highlight w:val="none"/>
          <w:lang w:eastAsia="zh-CN"/>
        </w:rPr>
        <w:t>（三）</w:t>
      </w:r>
      <w:r>
        <w:rPr>
          <w:rFonts w:hint="eastAsia" w:ascii="方正仿宋_GBK" w:hAnsi="方正仿宋_GBK" w:eastAsia="方正仿宋_GBK" w:cs="方正仿宋_GBK"/>
          <w:b w:val="0"/>
          <w:bCs w:val="0"/>
          <w:kern w:val="0"/>
          <w:sz w:val="24"/>
          <w:szCs w:val="24"/>
          <w:highlight w:val="none"/>
          <w:lang w:val="en-US" w:eastAsia="zh-CN"/>
        </w:rPr>
        <w:t>工作人员具备专业的犊牛接产知识。</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before="25" w:after="25" w:line="440" w:lineRule="exact"/>
        <w:jc w:val="left"/>
        <w:textAlignment w:val="auto"/>
        <w:rPr>
          <w:rFonts w:hint="eastAsia" w:ascii="方正仿宋_GBK" w:hAnsi="方正仿宋_GBK" w:eastAsia="方正仿宋_GBK" w:cs="方正仿宋_GBK"/>
          <w:b w:val="0"/>
          <w:bCs w:val="0"/>
          <w:sz w:val="24"/>
          <w:szCs w:val="24"/>
          <w:highlight w:val="none"/>
          <w:lang w:val="en-US" w:eastAsia="zh-CN"/>
        </w:rPr>
      </w:pPr>
      <w:r>
        <w:rPr>
          <w:rFonts w:hint="eastAsia" w:ascii="方正仿宋_GBK" w:hAnsi="方正仿宋_GBK" w:eastAsia="方正仿宋_GBK" w:cs="方正仿宋_GBK"/>
          <w:b w:val="0"/>
          <w:bCs w:val="0"/>
          <w:kern w:val="0"/>
          <w:sz w:val="24"/>
          <w:szCs w:val="24"/>
          <w:highlight w:val="none"/>
          <w:lang w:val="en-US" w:eastAsia="zh-CN"/>
        </w:rPr>
        <w:t>（四）营业范围包含劳务服务相关资质。</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before="25" w:after="25" w:line="440" w:lineRule="exact"/>
        <w:jc w:val="left"/>
        <w:textAlignment w:val="auto"/>
        <w:rPr>
          <w:rFonts w:hint="eastAsia" w:ascii="方正仿宋_GBK" w:hAnsi="方正仿宋_GBK" w:eastAsia="方正仿宋_GBK" w:cs="方正仿宋_GBK"/>
          <w:b w:val="0"/>
          <w:bCs w:val="0"/>
          <w:kern w:val="0"/>
          <w:sz w:val="24"/>
          <w:szCs w:val="24"/>
          <w:highlight w:val="none"/>
        </w:rPr>
      </w:pPr>
      <w:r>
        <w:rPr>
          <w:rFonts w:hint="eastAsia" w:ascii="方正仿宋_GBK" w:hAnsi="方正仿宋_GBK" w:eastAsia="方正仿宋_GBK" w:cs="方正仿宋_GBK"/>
          <w:b w:val="0"/>
          <w:bCs w:val="0"/>
          <w:sz w:val="24"/>
          <w:szCs w:val="24"/>
          <w:highlight w:val="none"/>
          <w:lang w:eastAsia="zh-CN"/>
        </w:rPr>
        <w:t>三</w:t>
      </w:r>
      <w:r>
        <w:rPr>
          <w:rFonts w:hint="eastAsia" w:ascii="方正仿宋_GBK" w:hAnsi="方正仿宋_GBK" w:eastAsia="方正仿宋_GBK" w:cs="方正仿宋_GBK"/>
          <w:b w:val="0"/>
          <w:bCs w:val="0"/>
          <w:sz w:val="24"/>
          <w:szCs w:val="24"/>
          <w:highlight w:val="none"/>
        </w:rPr>
        <w:t>、</w:t>
      </w:r>
      <w:r>
        <w:rPr>
          <w:rFonts w:hint="eastAsia" w:ascii="方正仿宋_GBK" w:hAnsi="方正仿宋_GBK" w:eastAsia="方正仿宋_GBK" w:cs="方正仿宋_GBK"/>
          <w:b w:val="0"/>
          <w:bCs w:val="0"/>
          <w:kern w:val="0"/>
          <w:sz w:val="24"/>
          <w:szCs w:val="24"/>
          <w:highlight w:val="none"/>
        </w:rPr>
        <w:t>商务及技术文件</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before="25" w:after="25" w:line="440" w:lineRule="exact"/>
        <w:jc w:val="left"/>
        <w:textAlignment w:val="auto"/>
        <w:rPr>
          <w:rFonts w:hint="eastAsia" w:ascii="方正仿宋_GBK" w:hAnsi="方正仿宋_GBK" w:eastAsia="方正仿宋_GBK" w:cs="方正仿宋_GBK"/>
          <w:b w:val="0"/>
          <w:bCs w:val="0"/>
          <w:sz w:val="24"/>
          <w:szCs w:val="24"/>
          <w:highlight w:val="none"/>
          <w:lang w:eastAsia="zh-CN"/>
        </w:rPr>
      </w:pPr>
      <w:r>
        <w:rPr>
          <w:rFonts w:hint="eastAsia" w:ascii="方正仿宋_GBK" w:hAnsi="方正仿宋_GBK" w:eastAsia="方正仿宋_GBK" w:cs="方正仿宋_GBK"/>
          <w:b w:val="0"/>
          <w:bCs w:val="0"/>
          <w:sz w:val="24"/>
          <w:szCs w:val="24"/>
          <w:highlight w:val="none"/>
          <w:lang w:eastAsia="zh-CN"/>
        </w:rPr>
        <w:t>（一）法定代表人身份证明</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before="25" w:after="25" w:line="440" w:lineRule="exact"/>
        <w:jc w:val="left"/>
        <w:textAlignment w:val="auto"/>
        <w:rPr>
          <w:rFonts w:hint="eastAsia" w:ascii="方正仿宋_GBK" w:hAnsi="方正仿宋_GBK" w:eastAsia="方正仿宋_GBK" w:cs="方正仿宋_GBK"/>
          <w:b w:val="0"/>
          <w:bCs w:val="0"/>
          <w:sz w:val="24"/>
          <w:szCs w:val="24"/>
          <w:highlight w:val="none"/>
          <w:lang w:eastAsia="zh-CN"/>
        </w:rPr>
      </w:pPr>
      <w:r>
        <w:rPr>
          <w:rFonts w:hint="eastAsia" w:ascii="方正仿宋_GBK" w:hAnsi="方正仿宋_GBK" w:eastAsia="方正仿宋_GBK" w:cs="方正仿宋_GBK"/>
          <w:b w:val="0"/>
          <w:bCs w:val="0"/>
          <w:sz w:val="24"/>
          <w:szCs w:val="24"/>
          <w:highlight w:val="none"/>
          <w:lang w:eastAsia="zh-CN"/>
        </w:rPr>
        <w:t>（二）法人代表授权书格式</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before="25" w:after="25" w:line="440" w:lineRule="exact"/>
        <w:jc w:val="left"/>
        <w:textAlignment w:val="auto"/>
        <w:rPr>
          <w:rFonts w:hint="eastAsia" w:ascii="方正仿宋_GBK" w:hAnsi="方正仿宋_GBK" w:eastAsia="方正仿宋_GBK" w:cs="方正仿宋_GBK"/>
          <w:b w:val="0"/>
          <w:bCs w:val="0"/>
          <w:sz w:val="24"/>
          <w:szCs w:val="24"/>
          <w:highlight w:val="none"/>
          <w:lang w:eastAsia="zh-CN"/>
        </w:rPr>
      </w:pPr>
      <w:r>
        <w:rPr>
          <w:rFonts w:hint="eastAsia" w:ascii="方正仿宋_GBK" w:hAnsi="方正仿宋_GBK" w:eastAsia="方正仿宋_GBK" w:cs="方正仿宋_GBK"/>
          <w:b w:val="0"/>
          <w:bCs w:val="0"/>
          <w:sz w:val="24"/>
          <w:szCs w:val="24"/>
          <w:highlight w:val="none"/>
          <w:lang w:eastAsia="zh-CN"/>
        </w:rPr>
        <w:t>（三）投标清单报价表</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before="25" w:after="25" w:line="440" w:lineRule="exact"/>
        <w:jc w:val="left"/>
        <w:textAlignment w:val="auto"/>
        <w:rPr>
          <w:rFonts w:hint="eastAsia" w:ascii="方正仿宋_GBK" w:hAnsi="方正仿宋_GBK" w:eastAsia="方正仿宋_GBK" w:cs="方正仿宋_GBK"/>
          <w:b w:val="0"/>
          <w:bCs w:val="0"/>
          <w:sz w:val="24"/>
          <w:szCs w:val="24"/>
          <w:highlight w:val="none"/>
          <w:lang w:val="en-US" w:eastAsia="zh-CN"/>
        </w:rPr>
      </w:pPr>
      <w:r>
        <w:rPr>
          <w:rFonts w:hint="eastAsia" w:ascii="方正仿宋_GBK" w:hAnsi="方正仿宋_GBK" w:eastAsia="方正仿宋_GBK" w:cs="方正仿宋_GBK"/>
          <w:b w:val="0"/>
          <w:bCs w:val="0"/>
          <w:sz w:val="24"/>
          <w:szCs w:val="24"/>
          <w:highlight w:val="none"/>
          <w:lang w:eastAsia="zh-CN"/>
        </w:rPr>
        <w:t>（</w:t>
      </w:r>
      <w:r>
        <w:rPr>
          <w:rFonts w:hint="eastAsia" w:ascii="方正仿宋_GBK" w:hAnsi="方正仿宋_GBK" w:eastAsia="方正仿宋_GBK" w:cs="方正仿宋_GBK"/>
          <w:b w:val="0"/>
          <w:bCs w:val="0"/>
          <w:sz w:val="24"/>
          <w:szCs w:val="24"/>
          <w:highlight w:val="none"/>
          <w:lang w:val="en-US" w:eastAsia="zh-CN"/>
        </w:rPr>
        <w:t>四</w:t>
      </w:r>
      <w:r>
        <w:rPr>
          <w:rFonts w:hint="eastAsia" w:ascii="方正仿宋_GBK" w:hAnsi="方正仿宋_GBK" w:eastAsia="方正仿宋_GBK" w:cs="方正仿宋_GBK"/>
          <w:b w:val="0"/>
          <w:bCs w:val="0"/>
          <w:sz w:val="24"/>
          <w:szCs w:val="24"/>
          <w:highlight w:val="none"/>
          <w:lang w:eastAsia="zh-CN"/>
        </w:rPr>
        <w:t>）</w:t>
      </w:r>
      <w:r>
        <w:rPr>
          <w:rFonts w:hint="eastAsia" w:ascii="方正仿宋_GBK" w:hAnsi="方正仿宋_GBK" w:eastAsia="方正仿宋_GBK" w:cs="方正仿宋_GBK"/>
          <w:b w:val="0"/>
          <w:bCs w:val="0"/>
          <w:sz w:val="24"/>
          <w:szCs w:val="24"/>
          <w:highlight w:val="none"/>
          <w:lang w:val="en-US" w:eastAsia="zh-CN"/>
        </w:rPr>
        <w:t>服务方案、人员配置</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before="25" w:after="25" w:line="440" w:lineRule="exact"/>
        <w:jc w:val="left"/>
        <w:textAlignment w:val="auto"/>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val="en-US" w:eastAsia="zh-CN"/>
        </w:rPr>
        <w:t>（五）</w:t>
      </w:r>
      <w:r>
        <w:rPr>
          <w:rFonts w:hint="eastAsia" w:ascii="方正仿宋_GBK" w:hAnsi="方正仿宋_GBK" w:eastAsia="方正仿宋_GBK" w:cs="方正仿宋_GBK"/>
          <w:sz w:val="24"/>
          <w:szCs w:val="24"/>
          <w:lang w:eastAsia="zh-CN"/>
        </w:rPr>
        <w:t>投标保证金（复印件）</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before="25" w:after="25" w:line="440" w:lineRule="exact"/>
        <w:jc w:val="left"/>
        <w:textAlignment w:val="auto"/>
        <w:rPr>
          <w:rFonts w:hint="eastAsia" w:ascii="方正仿宋_GBK" w:hAnsi="方正仿宋_GBK" w:eastAsia="方正仿宋_GBK" w:cs="方正仿宋_GBK"/>
          <w:sz w:val="24"/>
          <w:szCs w:val="24"/>
          <w:lang w:eastAsia="zh-CN"/>
        </w:rPr>
      </w:pPr>
    </w:p>
    <w:p>
      <w:pPr>
        <w:keepNext w:val="0"/>
        <w:keepLines w:val="0"/>
        <w:pageBreakBefore w:val="0"/>
        <w:widowControl w:val="0"/>
        <w:kinsoku/>
        <w:wordWrap/>
        <w:overflowPunct/>
        <w:topLinePunct w:val="0"/>
        <w:autoSpaceDE w:val="0"/>
        <w:autoSpaceDN w:val="0"/>
        <w:bidi w:val="0"/>
        <w:adjustRightInd w:val="0"/>
        <w:snapToGrid/>
        <w:spacing w:line="440" w:lineRule="exact"/>
        <w:ind w:firstLine="720" w:firstLineChars="300"/>
        <w:jc w:val="left"/>
        <w:textAlignment w:val="auto"/>
        <w:rPr>
          <w:rFonts w:hint="eastAsia" w:ascii="方正仿宋_GBK" w:hAnsi="方正仿宋_GBK" w:eastAsia="方正仿宋_GBK" w:cs="方正仿宋_GBK"/>
          <w:b/>
          <w:kern w:val="0"/>
          <w:sz w:val="24"/>
          <w:szCs w:val="24"/>
        </w:rPr>
      </w:pPr>
      <w:r>
        <w:rPr>
          <w:rFonts w:hint="eastAsia" w:ascii="方正仿宋_GBK" w:hAnsi="方正仿宋_GBK" w:eastAsia="方正仿宋_GBK" w:cs="方正仿宋_GBK"/>
          <w:b/>
          <w:kern w:val="0"/>
          <w:sz w:val="24"/>
          <w:szCs w:val="24"/>
        </w:rPr>
        <w:t>（注：上述文件根据</w:t>
      </w:r>
      <w:r>
        <w:rPr>
          <w:rFonts w:hint="eastAsia" w:ascii="方正仿宋_GBK" w:hAnsi="方正仿宋_GBK" w:eastAsia="方正仿宋_GBK" w:cs="方正仿宋_GBK"/>
          <w:b/>
          <w:kern w:val="0"/>
          <w:sz w:val="24"/>
          <w:szCs w:val="24"/>
          <w:lang w:eastAsia="zh-CN"/>
        </w:rPr>
        <w:t>上述</w:t>
      </w:r>
      <w:r>
        <w:rPr>
          <w:rFonts w:hint="eastAsia" w:ascii="方正仿宋_GBK" w:hAnsi="方正仿宋_GBK" w:eastAsia="方正仿宋_GBK" w:cs="方正仿宋_GBK"/>
          <w:b/>
          <w:kern w:val="0"/>
          <w:sz w:val="24"/>
          <w:szCs w:val="24"/>
        </w:rPr>
        <w:t>要求提供，每页加盖公章）</w:t>
      </w:r>
    </w:p>
    <w:p>
      <w:pPr>
        <w:pStyle w:val="7"/>
        <w:tabs>
          <w:tab w:val="left" w:pos="2370"/>
          <w:tab w:val="center" w:pos="4260"/>
        </w:tabs>
        <w:spacing w:before="0" w:after="0" w:line="240" w:lineRule="auto"/>
        <w:jc w:val="left"/>
        <w:rPr>
          <w:rFonts w:hint="eastAsia" w:ascii="宋体" w:hAnsi="宋体" w:eastAsia="宋体" w:cs="宋体"/>
          <w:b/>
          <w:bCs/>
          <w:sz w:val="28"/>
          <w:szCs w:val="28"/>
          <w:lang w:eastAsia="zh-CN"/>
        </w:rPr>
      </w:pPr>
      <w:bookmarkStart w:id="0" w:name="_Toc484512242"/>
      <w:bookmarkStart w:id="1" w:name="_Ref467988712"/>
    </w:p>
    <w:p>
      <w:pPr>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br w:type="page"/>
      </w:r>
    </w:p>
    <w:p>
      <w:pPr>
        <w:pStyle w:val="7"/>
        <w:tabs>
          <w:tab w:val="left" w:pos="2370"/>
          <w:tab w:val="center" w:pos="4260"/>
        </w:tabs>
        <w:spacing w:before="0" w:after="0" w:line="240" w:lineRule="auto"/>
        <w:jc w:val="center"/>
        <w:rPr>
          <w:rFonts w:hint="eastAsia" w:ascii="方正仿宋_GBK" w:hAnsi="方正仿宋_GBK" w:eastAsia="方正仿宋_GBK" w:cs="方正仿宋_GBK"/>
          <w:b/>
          <w:bCs/>
          <w:sz w:val="28"/>
          <w:szCs w:val="28"/>
          <w:lang w:val="en-US" w:eastAsia="zh-CN"/>
        </w:rPr>
      </w:pPr>
      <w:r>
        <w:rPr>
          <w:rFonts w:hint="eastAsia" w:ascii="方正仿宋_GBK" w:hAnsi="方正仿宋_GBK" w:eastAsia="方正仿宋_GBK" w:cs="方正仿宋_GBK"/>
          <w:b/>
          <w:bCs/>
          <w:sz w:val="28"/>
          <w:szCs w:val="28"/>
          <w:lang w:eastAsia="zh-CN"/>
        </w:rPr>
        <w:t>一、</w:t>
      </w:r>
      <w:r>
        <w:rPr>
          <w:rFonts w:hint="eastAsia" w:ascii="方正仿宋_GBK" w:hAnsi="方正仿宋_GBK" w:eastAsia="方正仿宋_GBK" w:cs="方正仿宋_GBK"/>
          <w:b/>
          <w:bCs/>
          <w:sz w:val="28"/>
          <w:szCs w:val="28"/>
        </w:rPr>
        <w:t>投标函</w:t>
      </w:r>
    </w:p>
    <w:p>
      <w:pPr>
        <w:pStyle w:val="7"/>
        <w:pageBreakBefore w:val="0"/>
        <w:widowControl w:val="0"/>
        <w:kinsoku/>
        <w:wordWrap/>
        <w:overflowPunct/>
        <w:topLinePunct w:val="0"/>
        <w:autoSpaceDE/>
        <w:autoSpaceDN/>
        <w:bidi w:val="0"/>
        <w:adjustRightInd/>
        <w:snapToGrid/>
        <w:spacing w:before="0" w:after="0" w:line="440" w:lineRule="exact"/>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（一）投标函</w:t>
      </w:r>
    </w:p>
    <w:p>
      <w:pPr>
        <w:pageBreakBefore w:val="0"/>
        <w:kinsoku/>
        <w:wordWrap/>
        <w:overflowPunct/>
        <w:topLinePunct w:val="0"/>
        <w:bidi w:val="0"/>
        <w:snapToGrid/>
        <w:spacing w:line="600" w:lineRule="exact"/>
        <w:jc w:val="left"/>
        <w:textAlignment w:val="auto"/>
        <w:rPr>
          <w:rFonts w:hint="eastAsia" w:ascii="方正仿宋_GBK" w:hAnsi="方正仿宋_GBK" w:eastAsia="方正仿宋_GBK" w:cs="方正仿宋_GBK"/>
          <w:sz w:val="24"/>
          <w:szCs w:val="24"/>
          <w:u w:val="single"/>
          <w:lang w:val="en-US" w:eastAsia="zh-CN"/>
        </w:rPr>
      </w:pPr>
      <w:r>
        <w:rPr>
          <w:rFonts w:hint="eastAsia" w:ascii="方正仿宋_GBK" w:hAnsi="方正仿宋_GBK" w:eastAsia="方正仿宋_GBK" w:cs="方正仿宋_GBK"/>
          <w:sz w:val="24"/>
          <w:szCs w:val="24"/>
        </w:rPr>
        <w:t>致：</w:t>
      </w:r>
      <w:r>
        <w:rPr>
          <w:rFonts w:hint="eastAsia" w:ascii="方正仿宋_GBK" w:hAnsi="方正仿宋_GBK" w:eastAsia="方正仿宋_GBK" w:cs="方正仿宋_GBK"/>
          <w:sz w:val="24"/>
          <w:szCs w:val="24"/>
          <w:u w:val="single"/>
          <w:lang w:val="en-US" w:eastAsia="zh-CN"/>
        </w:rPr>
        <w:t>中垦牧（陕西）牧业有限公司</w:t>
      </w:r>
    </w:p>
    <w:p>
      <w:pPr>
        <w:pageBreakBefore w:val="0"/>
        <w:kinsoku/>
        <w:wordWrap/>
        <w:overflowPunct/>
        <w:topLinePunct w:val="0"/>
        <w:bidi w:val="0"/>
        <w:snapToGrid/>
        <w:spacing w:line="600" w:lineRule="exact"/>
        <w:ind w:firstLine="480" w:firstLineChars="200"/>
        <w:jc w:val="lef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我方根据从</w:t>
      </w:r>
      <w:r>
        <w:rPr>
          <w:rFonts w:hint="eastAsia" w:ascii="方正仿宋_GBK" w:hAnsi="方正仿宋_GBK" w:eastAsia="方正仿宋_GBK" w:cs="方正仿宋_GBK"/>
          <w:sz w:val="24"/>
          <w:szCs w:val="24"/>
          <w:lang w:val="en-US" w:eastAsia="zh-CN"/>
        </w:rPr>
        <w:t>中垦乳业官</w:t>
      </w:r>
      <w:r>
        <w:rPr>
          <w:rFonts w:hint="eastAsia" w:ascii="方正仿宋_GBK" w:hAnsi="方正仿宋_GBK" w:eastAsia="方正仿宋_GBK" w:cs="方正仿宋_GBK"/>
          <w:sz w:val="24"/>
          <w:szCs w:val="24"/>
        </w:rPr>
        <w:t>网下载</w:t>
      </w:r>
      <w:r>
        <w:rPr>
          <w:rFonts w:hint="eastAsia" w:ascii="方正仿宋_GBK" w:hAnsi="方正仿宋_GBK" w:eastAsia="方正仿宋_GBK" w:cs="方正仿宋_GBK"/>
          <w:sz w:val="24"/>
          <w:szCs w:val="24"/>
          <w:u w:val="single"/>
          <w:lang w:val="en-US" w:eastAsia="zh-CN"/>
        </w:rPr>
        <w:t xml:space="preserve"> 中垦牧（陕西）牧业有限公司犊牛接产业务外包项目</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的</w:t>
      </w:r>
      <w:r>
        <w:rPr>
          <w:rFonts w:hint="eastAsia" w:ascii="方正仿宋_GBK" w:hAnsi="方正仿宋_GBK" w:eastAsia="方正仿宋_GBK" w:cs="方正仿宋_GBK"/>
          <w:sz w:val="24"/>
          <w:szCs w:val="24"/>
          <w:lang w:val="en-US" w:eastAsia="zh-CN"/>
        </w:rPr>
        <w:t>比选文件</w:t>
      </w:r>
      <w:r>
        <w:rPr>
          <w:rFonts w:hint="eastAsia" w:ascii="方正仿宋_GBK" w:hAnsi="方正仿宋_GBK" w:eastAsia="方正仿宋_GBK" w:cs="方正仿宋_GBK"/>
          <w:sz w:val="24"/>
          <w:szCs w:val="24"/>
        </w:rPr>
        <w:t>及有关资料，已充分理解了该</w:t>
      </w:r>
      <w:r>
        <w:rPr>
          <w:rFonts w:hint="eastAsia" w:ascii="方正仿宋_GBK" w:hAnsi="方正仿宋_GBK" w:eastAsia="方正仿宋_GBK" w:cs="方正仿宋_GBK"/>
          <w:sz w:val="24"/>
          <w:szCs w:val="24"/>
          <w:lang w:val="en-US" w:eastAsia="zh-CN"/>
        </w:rPr>
        <w:t>比选文件</w:t>
      </w:r>
      <w:r>
        <w:rPr>
          <w:rFonts w:hint="eastAsia" w:ascii="方正仿宋_GBK" w:hAnsi="方正仿宋_GBK" w:eastAsia="方正仿宋_GBK" w:cs="方正仿宋_GBK"/>
          <w:sz w:val="24"/>
          <w:szCs w:val="24"/>
        </w:rPr>
        <w:t>的全部内容，决定参加投标，经我方研究决定，</w:t>
      </w:r>
      <w:r>
        <w:rPr>
          <w:rFonts w:hint="eastAsia" w:ascii="方正仿宋_GBK" w:hAnsi="方正仿宋_GBK" w:eastAsia="方正仿宋_GBK" w:cs="方正仿宋_GBK"/>
          <w:sz w:val="24"/>
          <w:szCs w:val="24"/>
          <w:lang w:val="en-US" w:eastAsia="zh-CN"/>
        </w:rPr>
        <w:t>报价为</w:t>
      </w:r>
      <w:r>
        <w:rPr>
          <w:rFonts w:hint="eastAsia" w:ascii="方正仿宋_GBK" w:hAnsi="方正仿宋_GBK" w:eastAsia="方正仿宋_GBK" w:cs="方正仿宋_GBK"/>
          <w:sz w:val="24"/>
          <w:szCs w:val="24"/>
        </w:rPr>
        <w:t>大写（人民币</w:t>
      </w:r>
      <w:r>
        <w:rPr>
          <w:rFonts w:hint="eastAsia" w:ascii="方正仿宋_GBK" w:hAnsi="方正仿宋_GBK" w:eastAsia="方正仿宋_GBK" w:cs="方正仿宋_GBK"/>
          <w:sz w:val="24"/>
          <w:szCs w:val="24"/>
          <w:u w:val="single"/>
          <w:lang w:eastAsia="zh-CN"/>
        </w:rPr>
        <w:t>　</w:t>
      </w:r>
      <w:r>
        <w:rPr>
          <w:rFonts w:hint="eastAsia" w:ascii="方正仿宋_GBK" w:hAnsi="方正仿宋_GBK" w:eastAsia="方正仿宋_GBK" w:cs="方正仿宋_GBK"/>
          <w:sz w:val="24"/>
          <w:szCs w:val="24"/>
          <w:u w:val="single"/>
          <w:lang w:val="en-US" w:eastAsia="zh-CN"/>
        </w:rPr>
        <w:t xml:space="preserve">   </w:t>
      </w:r>
      <w:r>
        <w:rPr>
          <w:rFonts w:hint="eastAsia" w:ascii="方正仿宋_GBK" w:hAnsi="方正仿宋_GBK" w:eastAsia="方正仿宋_GBK" w:cs="方正仿宋_GBK"/>
          <w:sz w:val="24"/>
          <w:szCs w:val="24"/>
          <w:u w:val="single"/>
          <w:lang w:eastAsia="zh-CN"/>
        </w:rPr>
        <w:t>　　　</w:t>
      </w:r>
      <w:r>
        <w:rPr>
          <w:rFonts w:hint="eastAsia" w:ascii="方正仿宋_GBK" w:hAnsi="方正仿宋_GBK" w:eastAsia="方正仿宋_GBK" w:cs="方正仿宋_GBK"/>
          <w:sz w:val="24"/>
          <w:szCs w:val="24"/>
          <w:lang w:val="en-US" w:eastAsia="zh-CN"/>
        </w:rPr>
        <w:t>元/年</w:t>
      </w:r>
      <w:r>
        <w:rPr>
          <w:rFonts w:hint="eastAsia" w:ascii="方正仿宋_GBK" w:hAnsi="方正仿宋_GBK" w:eastAsia="方正仿宋_GBK" w:cs="方正仿宋_GBK"/>
          <w:sz w:val="24"/>
          <w:szCs w:val="24"/>
        </w:rPr>
        <w:t>），小写</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sz w:val="24"/>
          <w:szCs w:val="24"/>
          <w:u w:val="single"/>
          <w:lang w:eastAsia="zh-CN"/>
        </w:rPr>
        <w:t>　　　　　　</w:t>
      </w:r>
      <w:r>
        <w:rPr>
          <w:rFonts w:hint="eastAsia" w:ascii="方正仿宋_GBK" w:hAnsi="方正仿宋_GBK" w:eastAsia="方正仿宋_GBK" w:cs="方正仿宋_GBK"/>
          <w:sz w:val="24"/>
          <w:szCs w:val="24"/>
          <w:lang w:val="en-US" w:eastAsia="zh-CN"/>
        </w:rPr>
        <w:t>元/年</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sz w:val="24"/>
          <w:szCs w:val="24"/>
          <w:lang w:val="en-US" w:eastAsia="zh-CN"/>
        </w:rPr>
        <w:t>报价包括但</w:t>
      </w:r>
      <w:r>
        <w:rPr>
          <w:rFonts w:hint="eastAsia" w:ascii="方正仿宋_GBK" w:hAnsi="方正仿宋_GBK" w:eastAsia="方正仿宋_GBK" w:cs="方正仿宋_GBK"/>
          <w:kern w:val="0"/>
          <w:sz w:val="24"/>
          <w:szCs w:val="24"/>
          <w:lang w:val="en-US" w:eastAsia="zh-CN"/>
        </w:rPr>
        <w:t>不限于犊牛接产所需人工费、劳保防护用品费、保险费、管理费、税金、利润等所有费用</w:t>
      </w:r>
      <w:r>
        <w:rPr>
          <w:rFonts w:hint="eastAsia" w:ascii="方正仿宋_GBK" w:hAnsi="方正仿宋_GBK" w:eastAsia="方正仿宋_GBK" w:cs="方正仿宋_GBK"/>
          <w:sz w:val="24"/>
          <w:szCs w:val="24"/>
          <w:lang w:val="en-US" w:eastAsia="zh-CN"/>
        </w:rPr>
        <w:t>）。</w:t>
      </w:r>
      <w:r>
        <w:rPr>
          <w:rFonts w:hint="eastAsia" w:ascii="方正仿宋_GBK" w:hAnsi="方正仿宋_GBK" w:eastAsia="方正仿宋_GBK" w:cs="方正仿宋_GBK"/>
          <w:sz w:val="24"/>
          <w:szCs w:val="24"/>
        </w:rPr>
        <w:t xml:space="preserve">为此，我方就以下内容分别做出承诺： </w:t>
      </w:r>
    </w:p>
    <w:p>
      <w:pPr>
        <w:pageBreakBefore w:val="0"/>
        <w:kinsoku/>
        <w:wordWrap/>
        <w:overflowPunct/>
        <w:topLinePunct w:val="0"/>
        <w:bidi w:val="0"/>
        <w:snapToGrid/>
        <w:spacing w:line="600" w:lineRule="exact"/>
        <w:ind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eastAsia="zh-CN"/>
        </w:rPr>
        <w:t>1.</w:t>
      </w:r>
      <w:r>
        <w:rPr>
          <w:rFonts w:hint="eastAsia" w:ascii="方正仿宋_GBK" w:hAnsi="方正仿宋_GBK" w:eastAsia="方正仿宋_GBK" w:cs="方正仿宋_GBK"/>
          <w:sz w:val="24"/>
          <w:szCs w:val="24"/>
        </w:rPr>
        <w:t>我方按照</w:t>
      </w:r>
      <w:r>
        <w:rPr>
          <w:rFonts w:hint="eastAsia" w:ascii="方正仿宋_GBK" w:hAnsi="方正仿宋_GBK" w:eastAsia="方正仿宋_GBK" w:cs="方正仿宋_GBK"/>
          <w:sz w:val="24"/>
          <w:szCs w:val="24"/>
          <w:lang w:val="en-US" w:eastAsia="zh-CN"/>
        </w:rPr>
        <w:t>比选文件</w:t>
      </w:r>
      <w:r>
        <w:rPr>
          <w:rFonts w:hint="eastAsia" w:ascii="方正仿宋_GBK" w:hAnsi="方正仿宋_GBK" w:eastAsia="方正仿宋_GBK" w:cs="方正仿宋_GBK"/>
          <w:sz w:val="24"/>
          <w:szCs w:val="24"/>
        </w:rPr>
        <w:t>的要求，提供的投标文件</w:t>
      </w:r>
      <w:r>
        <w:rPr>
          <w:rFonts w:hint="eastAsia" w:ascii="方正仿宋_GBK" w:hAnsi="方正仿宋_GBK" w:eastAsia="方正仿宋_GBK" w:cs="方正仿宋_GBK"/>
          <w:sz w:val="24"/>
          <w:szCs w:val="24"/>
          <w:lang w:val="en-US" w:eastAsia="zh-CN"/>
        </w:rPr>
        <w:t>1份</w:t>
      </w:r>
      <w:r>
        <w:rPr>
          <w:rFonts w:hint="eastAsia" w:ascii="方正仿宋_GBK" w:hAnsi="方正仿宋_GBK" w:eastAsia="方正仿宋_GBK" w:cs="方正仿宋_GBK"/>
          <w:sz w:val="24"/>
          <w:szCs w:val="24"/>
        </w:rPr>
        <w:t>；</w:t>
      </w:r>
    </w:p>
    <w:p>
      <w:pPr>
        <w:pageBreakBefore w:val="0"/>
        <w:kinsoku/>
        <w:wordWrap/>
        <w:overflowPunct/>
        <w:topLinePunct w:val="0"/>
        <w:bidi w:val="0"/>
        <w:snapToGrid/>
        <w:spacing w:line="600" w:lineRule="exact"/>
        <w:ind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eastAsia="zh-CN"/>
        </w:rPr>
        <w:t>2.</w:t>
      </w:r>
      <w:r>
        <w:rPr>
          <w:rFonts w:hint="eastAsia" w:ascii="方正仿宋_GBK" w:hAnsi="方正仿宋_GBK" w:eastAsia="方正仿宋_GBK" w:cs="方正仿宋_GBK"/>
          <w:sz w:val="24"/>
          <w:szCs w:val="24"/>
        </w:rPr>
        <w:t>我方已详细审查全部招标文件，包括修改文件（如有的话）以及全部参考资料和有关附件，我们完全理解上述文件的内容并同意放弃对上述文件的内容有不明及误解的追究权利</w:t>
      </w:r>
      <w:r>
        <w:rPr>
          <w:rFonts w:hint="eastAsia" w:ascii="方正仿宋_GBK" w:hAnsi="方正仿宋_GBK" w:eastAsia="方正仿宋_GBK" w:cs="方正仿宋_GBK"/>
          <w:sz w:val="24"/>
          <w:szCs w:val="24"/>
          <w:lang w:eastAsia="zh-CN"/>
        </w:rPr>
        <w:t>，我方承诺在投标有效期内不修改、撤销比选响应文件</w:t>
      </w:r>
      <w:r>
        <w:rPr>
          <w:rFonts w:hint="eastAsia" w:ascii="方正仿宋_GBK" w:hAnsi="方正仿宋_GBK" w:eastAsia="方正仿宋_GBK" w:cs="方正仿宋_GBK"/>
          <w:sz w:val="24"/>
          <w:szCs w:val="24"/>
        </w:rPr>
        <w:t>；</w:t>
      </w:r>
    </w:p>
    <w:p>
      <w:pPr>
        <w:pageBreakBefore w:val="0"/>
        <w:kinsoku/>
        <w:wordWrap/>
        <w:overflowPunct/>
        <w:topLinePunct w:val="0"/>
        <w:bidi w:val="0"/>
        <w:snapToGrid/>
        <w:spacing w:line="600" w:lineRule="exact"/>
        <w:ind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eastAsia="zh-CN"/>
        </w:rPr>
        <w:t>3.</w:t>
      </w:r>
      <w:r>
        <w:rPr>
          <w:rFonts w:hint="eastAsia" w:ascii="方正仿宋_GBK" w:hAnsi="方正仿宋_GBK" w:eastAsia="方正仿宋_GBK" w:cs="方正仿宋_GBK"/>
          <w:sz w:val="24"/>
          <w:szCs w:val="24"/>
        </w:rPr>
        <w:t>我方承诺我们的投标文件中有关资格资信的证明文件、技术文件及相关陈述全部是真实的准确的，若有违背，我方将承担由此造成的一切后果；</w:t>
      </w:r>
    </w:p>
    <w:p>
      <w:pPr>
        <w:pageBreakBefore w:val="0"/>
        <w:kinsoku/>
        <w:wordWrap/>
        <w:overflowPunct/>
        <w:topLinePunct w:val="0"/>
        <w:bidi w:val="0"/>
        <w:snapToGrid/>
        <w:spacing w:line="600" w:lineRule="exact"/>
        <w:ind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4.</w:t>
      </w:r>
      <w:r>
        <w:rPr>
          <w:rFonts w:hint="eastAsia" w:ascii="方正仿宋_GBK" w:hAnsi="方正仿宋_GBK" w:eastAsia="方正仿宋_GBK" w:cs="方正仿宋_GBK"/>
          <w:sz w:val="24"/>
          <w:szCs w:val="24"/>
        </w:rPr>
        <w:t>如果我方中标，保证忠实地执行双方所签的经济合同，承担合同规定的责任和义务；</w:t>
      </w:r>
    </w:p>
    <w:p>
      <w:pPr>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val="en-US" w:eastAsia="zh-CN"/>
        </w:rPr>
        <w:t>5.</w:t>
      </w:r>
      <w:r>
        <w:rPr>
          <w:rFonts w:hint="eastAsia" w:ascii="方正仿宋_GBK" w:hAnsi="方正仿宋_GBK" w:eastAsia="方正仿宋_GBK" w:cs="方正仿宋_GBK"/>
          <w:sz w:val="24"/>
          <w:szCs w:val="24"/>
        </w:rPr>
        <w:t>我方承诺</w:t>
      </w:r>
      <w:r>
        <w:rPr>
          <w:rFonts w:hint="eastAsia" w:ascii="方正仿宋_GBK" w:hAnsi="方正仿宋_GBK" w:eastAsia="方正仿宋_GBK" w:cs="方正仿宋_GBK"/>
          <w:sz w:val="24"/>
          <w:szCs w:val="24"/>
          <w:lang w:eastAsia="zh-CN"/>
        </w:rPr>
        <w:t>投标</w:t>
      </w:r>
      <w:r>
        <w:rPr>
          <w:rFonts w:hint="eastAsia" w:ascii="方正仿宋_GBK" w:hAnsi="方正仿宋_GBK" w:eastAsia="方正仿宋_GBK" w:cs="方正仿宋_GBK"/>
          <w:sz w:val="24"/>
          <w:szCs w:val="24"/>
        </w:rPr>
        <w:t>书中各综合</w:t>
      </w:r>
      <w:r>
        <w:rPr>
          <w:rFonts w:hint="eastAsia" w:ascii="方正仿宋_GBK" w:hAnsi="方正仿宋_GBK" w:eastAsia="方正仿宋_GBK" w:cs="方正仿宋_GBK"/>
          <w:sz w:val="24"/>
          <w:szCs w:val="24"/>
          <w:lang w:val="en-US" w:eastAsia="zh-CN"/>
        </w:rPr>
        <w:t>人工</w:t>
      </w:r>
      <w:r>
        <w:rPr>
          <w:rFonts w:hint="eastAsia" w:ascii="方正仿宋_GBK" w:hAnsi="方正仿宋_GBK" w:eastAsia="方正仿宋_GBK" w:cs="方正仿宋_GBK"/>
          <w:sz w:val="24"/>
          <w:szCs w:val="24"/>
        </w:rPr>
        <w:t>单价在</w:t>
      </w:r>
      <w:r>
        <w:rPr>
          <w:rFonts w:hint="eastAsia" w:ascii="方正仿宋_GBK" w:hAnsi="方正仿宋_GBK" w:eastAsia="方正仿宋_GBK" w:cs="方正仿宋_GBK"/>
          <w:sz w:val="24"/>
          <w:szCs w:val="24"/>
          <w:lang w:val="en-US" w:eastAsia="zh-CN"/>
        </w:rPr>
        <w:t>服务</w:t>
      </w:r>
      <w:r>
        <w:rPr>
          <w:rFonts w:hint="eastAsia" w:ascii="方正仿宋_GBK" w:hAnsi="方正仿宋_GBK" w:eastAsia="方正仿宋_GBK" w:cs="方正仿宋_GBK"/>
          <w:sz w:val="24"/>
          <w:szCs w:val="24"/>
        </w:rPr>
        <w:t>过程中固定不变，并愿意承担因市场原因、报价失误、</w:t>
      </w:r>
      <w:r>
        <w:rPr>
          <w:rFonts w:hint="eastAsia" w:ascii="方正仿宋_GBK" w:hAnsi="方正仿宋_GBK" w:eastAsia="方正仿宋_GBK" w:cs="方正仿宋_GBK"/>
          <w:sz w:val="24"/>
          <w:szCs w:val="24"/>
          <w:lang w:val="en-US" w:eastAsia="zh-CN"/>
        </w:rPr>
        <w:t>工作</w:t>
      </w:r>
      <w:r>
        <w:rPr>
          <w:rFonts w:hint="eastAsia" w:ascii="方正仿宋_GBK" w:hAnsi="方正仿宋_GBK" w:eastAsia="方正仿宋_GBK" w:cs="方正仿宋_GBK"/>
          <w:sz w:val="24"/>
          <w:szCs w:val="24"/>
        </w:rPr>
        <w:t>量增减、窝工、降低工效等导致的经济损失；</w:t>
      </w:r>
      <w:r>
        <w:rPr>
          <w:rFonts w:hint="eastAsia" w:ascii="方正仿宋_GBK" w:hAnsi="方正仿宋_GBK" w:eastAsia="方正仿宋_GBK" w:cs="方正仿宋_GBK"/>
          <w:sz w:val="24"/>
          <w:szCs w:val="24"/>
          <w:lang w:eastAsia="zh-CN"/>
        </w:rPr>
        <w:t>参选方</w:t>
      </w:r>
      <w:r>
        <w:rPr>
          <w:rFonts w:hint="eastAsia" w:ascii="方正仿宋_GBK" w:hAnsi="方正仿宋_GBK" w:eastAsia="方正仿宋_GBK" w:cs="方正仿宋_GBK"/>
          <w:sz w:val="24"/>
          <w:szCs w:val="24"/>
        </w:rPr>
        <w:t>在施工过程中，各单价固定不变，无论是否存在经济损失或者预见经济损失，将确保</w:t>
      </w:r>
      <w:r>
        <w:rPr>
          <w:rFonts w:hint="eastAsia" w:ascii="方正仿宋_GBK" w:hAnsi="方正仿宋_GBK" w:eastAsia="方正仿宋_GBK" w:cs="方正仿宋_GBK"/>
          <w:sz w:val="24"/>
          <w:szCs w:val="24"/>
          <w:lang w:val="en-US" w:eastAsia="zh-CN"/>
        </w:rPr>
        <w:t>服务</w:t>
      </w:r>
      <w:r>
        <w:rPr>
          <w:rFonts w:hint="eastAsia" w:ascii="方正仿宋_GBK" w:hAnsi="方正仿宋_GBK" w:eastAsia="方正仿宋_GBK" w:cs="方正仿宋_GBK"/>
          <w:sz w:val="24"/>
          <w:szCs w:val="24"/>
        </w:rPr>
        <w:t>如期</w:t>
      </w:r>
      <w:r>
        <w:rPr>
          <w:rFonts w:hint="eastAsia" w:ascii="方正仿宋_GBK" w:hAnsi="方正仿宋_GBK" w:eastAsia="方正仿宋_GBK" w:cs="方正仿宋_GBK"/>
          <w:sz w:val="24"/>
          <w:szCs w:val="24"/>
          <w:lang w:val="en-US" w:eastAsia="zh-CN"/>
        </w:rPr>
        <w:t>完成，不得影响甲方工作；</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480" w:firstLineChars="200"/>
        <w:jc w:val="both"/>
        <w:textAlignment w:val="auto"/>
        <w:outlineLvl w:val="9"/>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val="en-US" w:eastAsia="zh-CN"/>
        </w:rPr>
        <w:t>6.</w:t>
      </w:r>
      <w:r>
        <w:rPr>
          <w:rFonts w:hint="eastAsia" w:ascii="方正仿宋_GBK" w:hAnsi="方正仿宋_GBK" w:eastAsia="方正仿宋_GBK" w:cs="方正仿宋_GBK"/>
          <w:sz w:val="24"/>
          <w:szCs w:val="24"/>
        </w:rPr>
        <w:t>我方承诺</w:t>
      </w:r>
      <w:r>
        <w:rPr>
          <w:rFonts w:hint="eastAsia" w:ascii="方正仿宋_GBK" w:hAnsi="方正仿宋_GBK" w:eastAsia="方正仿宋_GBK" w:cs="方正仿宋_GBK"/>
          <w:sz w:val="24"/>
          <w:szCs w:val="24"/>
          <w:lang w:eastAsia="zh-CN"/>
        </w:rPr>
        <w:t>若</w:t>
      </w:r>
      <w:r>
        <w:rPr>
          <w:rFonts w:hint="eastAsia" w:ascii="方正仿宋_GBK" w:hAnsi="方正仿宋_GBK" w:eastAsia="方正仿宋_GBK" w:cs="方正仿宋_GBK"/>
          <w:color w:val="000000"/>
          <w:sz w:val="24"/>
          <w:szCs w:val="24"/>
        </w:rPr>
        <w:t>擅自停止</w:t>
      </w:r>
      <w:r>
        <w:rPr>
          <w:rFonts w:hint="eastAsia" w:ascii="方正仿宋_GBK" w:hAnsi="方正仿宋_GBK" w:eastAsia="方正仿宋_GBK" w:cs="方正仿宋_GBK"/>
          <w:color w:val="000000"/>
          <w:sz w:val="24"/>
          <w:szCs w:val="24"/>
          <w:lang w:val="en-US" w:eastAsia="zh-CN"/>
        </w:rPr>
        <w:t>服务</w:t>
      </w:r>
      <w:r>
        <w:rPr>
          <w:rFonts w:hint="eastAsia" w:ascii="方正仿宋_GBK" w:hAnsi="方正仿宋_GBK" w:eastAsia="方正仿宋_GBK" w:cs="方正仿宋_GBK"/>
          <w:color w:val="000000"/>
          <w:sz w:val="24"/>
          <w:szCs w:val="24"/>
        </w:rPr>
        <w:t>，</w:t>
      </w:r>
      <w:r>
        <w:rPr>
          <w:rFonts w:hint="eastAsia" w:ascii="方正仿宋_GBK" w:hAnsi="方正仿宋_GBK" w:eastAsia="方正仿宋_GBK" w:cs="方正仿宋_GBK"/>
          <w:color w:val="000000"/>
          <w:sz w:val="24"/>
          <w:szCs w:val="24"/>
          <w:lang w:eastAsia="zh-CN"/>
        </w:rPr>
        <w:t>招标人</w:t>
      </w:r>
      <w:r>
        <w:rPr>
          <w:rFonts w:hint="eastAsia" w:ascii="方正仿宋_GBK" w:hAnsi="方正仿宋_GBK" w:eastAsia="方正仿宋_GBK" w:cs="方正仿宋_GBK"/>
          <w:color w:val="000000"/>
          <w:sz w:val="24"/>
          <w:szCs w:val="24"/>
        </w:rPr>
        <w:t>对</w:t>
      </w:r>
      <w:r>
        <w:rPr>
          <w:rFonts w:hint="eastAsia" w:ascii="方正仿宋_GBK" w:hAnsi="方正仿宋_GBK" w:eastAsia="方正仿宋_GBK" w:cs="方正仿宋_GBK"/>
          <w:color w:val="000000"/>
          <w:sz w:val="24"/>
          <w:szCs w:val="24"/>
          <w:lang w:eastAsia="zh-CN"/>
        </w:rPr>
        <w:t>我方</w:t>
      </w:r>
      <w:r>
        <w:rPr>
          <w:rFonts w:hint="eastAsia" w:ascii="方正仿宋_GBK" w:hAnsi="方正仿宋_GBK" w:eastAsia="方正仿宋_GBK" w:cs="方正仿宋_GBK"/>
          <w:color w:val="000000"/>
          <w:sz w:val="24"/>
          <w:szCs w:val="24"/>
          <w:lang w:val="en-US" w:eastAsia="zh-CN"/>
        </w:rPr>
        <w:t>以服务费用</w:t>
      </w:r>
      <w:r>
        <w:rPr>
          <w:rFonts w:hint="eastAsia" w:ascii="方正仿宋_GBK" w:hAnsi="方正仿宋_GBK" w:eastAsia="方正仿宋_GBK" w:cs="方正仿宋_GBK"/>
          <w:color w:val="000000"/>
          <w:sz w:val="24"/>
          <w:szCs w:val="24"/>
        </w:rPr>
        <w:t>可不予以结算</w:t>
      </w:r>
      <w:r>
        <w:rPr>
          <w:rFonts w:hint="eastAsia" w:ascii="方正仿宋_GBK" w:hAnsi="方正仿宋_GBK" w:eastAsia="方正仿宋_GBK" w:cs="方正仿宋_GBK"/>
          <w:color w:val="000000"/>
          <w:sz w:val="24"/>
          <w:szCs w:val="24"/>
          <w:lang w:val="en-US" w:eastAsia="zh-CN"/>
        </w:rPr>
        <w:t>服务</w:t>
      </w:r>
      <w:r>
        <w:rPr>
          <w:rFonts w:hint="eastAsia" w:ascii="方正仿宋_GBK" w:hAnsi="方正仿宋_GBK" w:eastAsia="方正仿宋_GBK" w:cs="方正仿宋_GBK"/>
          <w:color w:val="000000"/>
          <w:sz w:val="24"/>
          <w:szCs w:val="24"/>
        </w:rPr>
        <w:t>款，并扣除合同</w:t>
      </w:r>
      <w:r>
        <w:rPr>
          <w:rFonts w:hint="eastAsia" w:ascii="方正仿宋_GBK" w:hAnsi="方正仿宋_GBK" w:eastAsia="方正仿宋_GBK" w:cs="方正仿宋_GBK"/>
          <w:color w:val="000000"/>
          <w:sz w:val="24"/>
          <w:szCs w:val="24"/>
          <w:lang w:val="en-US" w:eastAsia="zh-CN"/>
        </w:rPr>
        <w:t>履约</w:t>
      </w:r>
      <w:r>
        <w:rPr>
          <w:rFonts w:hint="eastAsia" w:ascii="方正仿宋_GBK" w:hAnsi="方正仿宋_GBK" w:eastAsia="方正仿宋_GBK" w:cs="方正仿宋_GBK"/>
          <w:color w:val="000000"/>
          <w:sz w:val="24"/>
          <w:szCs w:val="24"/>
        </w:rPr>
        <w:t>保证金，同时</w:t>
      </w:r>
      <w:r>
        <w:rPr>
          <w:rFonts w:hint="eastAsia" w:ascii="方正仿宋_GBK" w:hAnsi="方正仿宋_GBK" w:eastAsia="方正仿宋_GBK" w:cs="方正仿宋_GBK"/>
          <w:color w:val="000000"/>
          <w:sz w:val="24"/>
          <w:szCs w:val="24"/>
          <w:lang w:eastAsia="zh-CN"/>
        </w:rPr>
        <w:t>我方</w:t>
      </w:r>
      <w:r>
        <w:rPr>
          <w:rFonts w:hint="eastAsia" w:ascii="方正仿宋_GBK" w:hAnsi="方正仿宋_GBK" w:eastAsia="方正仿宋_GBK" w:cs="方正仿宋_GBK"/>
          <w:color w:val="000000"/>
          <w:sz w:val="24"/>
          <w:szCs w:val="24"/>
        </w:rPr>
        <w:t>还需承担因此给招标人带来的经济损失</w:t>
      </w:r>
      <w:r>
        <w:rPr>
          <w:rFonts w:hint="eastAsia" w:ascii="方正仿宋_GBK" w:hAnsi="方正仿宋_GBK" w:eastAsia="方正仿宋_GBK" w:cs="方正仿宋_GBK"/>
          <w:color w:val="000000"/>
          <w:sz w:val="24"/>
          <w:szCs w:val="24"/>
          <w:lang w:eastAsia="zh-CN"/>
        </w:rPr>
        <w:t>；</w:t>
      </w:r>
    </w:p>
    <w:p>
      <w:pPr>
        <w:pageBreakBefore w:val="0"/>
        <w:kinsoku/>
        <w:wordWrap/>
        <w:overflowPunct/>
        <w:topLinePunct w:val="0"/>
        <w:bidi w:val="0"/>
        <w:snapToGrid/>
        <w:spacing w:line="600" w:lineRule="exact"/>
        <w:ind w:firstLineChars="200"/>
        <w:textAlignment w:val="auto"/>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val="en-US" w:eastAsia="zh-CN"/>
        </w:rPr>
        <w:t>7.</w:t>
      </w:r>
      <w:r>
        <w:rPr>
          <w:rFonts w:hint="eastAsia" w:ascii="方正仿宋_GBK" w:hAnsi="方正仿宋_GBK" w:eastAsia="方正仿宋_GBK" w:cs="方正仿宋_GBK"/>
          <w:sz w:val="24"/>
          <w:szCs w:val="24"/>
        </w:rPr>
        <w:t>我方的投标有效期为：自开标之日起</w:t>
      </w:r>
      <w:r>
        <w:rPr>
          <w:rFonts w:hint="eastAsia" w:ascii="方正仿宋_GBK" w:hAnsi="方正仿宋_GBK" w:eastAsia="方正仿宋_GBK" w:cs="方正仿宋_GBK"/>
          <w:sz w:val="24"/>
          <w:szCs w:val="24"/>
          <w:u w:val="single"/>
          <w:lang w:val="en-US" w:eastAsia="zh-CN"/>
        </w:rPr>
        <w:t>60</w:t>
      </w:r>
      <w:r>
        <w:rPr>
          <w:rFonts w:hint="eastAsia" w:ascii="方正仿宋_GBK" w:hAnsi="方正仿宋_GBK" w:eastAsia="方正仿宋_GBK" w:cs="方正仿宋_GBK"/>
          <w:sz w:val="24"/>
          <w:szCs w:val="24"/>
        </w:rPr>
        <w:t>日</w:t>
      </w:r>
      <w:r>
        <w:rPr>
          <w:rFonts w:hint="eastAsia" w:ascii="方正仿宋_GBK" w:hAnsi="方正仿宋_GBK" w:eastAsia="方正仿宋_GBK" w:cs="方正仿宋_GBK"/>
          <w:sz w:val="24"/>
          <w:szCs w:val="24"/>
          <w:lang w:eastAsia="zh-CN"/>
        </w:rPr>
        <w:t>。</w:t>
      </w:r>
    </w:p>
    <w:p>
      <w:pPr>
        <w:pageBreakBefore w:val="0"/>
        <w:kinsoku/>
        <w:wordWrap/>
        <w:overflowPunct/>
        <w:topLinePunct w:val="0"/>
        <w:bidi w:val="0"/>
        <w:snapToGrid/>
        <w:spacing w:line="600" w:lineRule="exact"/>
        <w:jc w:val="left"/>
        <w:textAlignment w:val="auto"/>
        <w:rPr>
          <w:rFonts w:hint="eastAsia" w:ascii="方正仿宋_GBK" w:hAnsi="方正仿宋_GBK" w:eastAsia="方正仿宋_GBK" w:cs="方正仿宋_GBK"/>
          <w:sz w:val="24"/>
          <w:szCs w:val="24"/>
        </w:rPr>
      </w:pPr>
    </w:p>
    <w:p>
      <w:pPr>
        <w:pageBreakBefore w:val="0"/>
        <w:kinsoku/>
        <w:wordWrap/>
        <w:overflowPunct/>
        <w:topLinePunct w:val="0"/>
        <w:bidi w:val="0"/>
        <w:snapToGrid/>
        <w:spacing w:line="600" w:lineRule="exact"/>
        <w:jc w:val="lef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投标人： （盖章）     </w:t>
      </w:r>
    </w:p>
    <w:p>
      <w:pPr>
        <w:pageBreakBefore w:val="0"/>
        <w:kinsoku/>
        <w:wordWrap/>
        <w:overflowPunct/>
        <w:topLinePunct w:val="0"/>
        <w:bidi w:val="0"/>
        <w:snapToGrid/>
        <w:spacing w:line="600" w:lineRule="exact"/>
        <w:textAlignment w:val="auto"/>
        <w:rPr>
          <w:rFonts w:hint="eastAsia" w:ascii="方正仿宋_GBK" w:hAnsi="方正仿宋_GBK" w:eastAsia="方正仿宋_GBK" w:cs="方正仿宋_GBK"/>
          <w:sz w:val="24"/>
          <w:szCs w:val="24"/>
        </w:rPr>
      </w:pPr>
    </w:p>
    <w:p>
      <w:pPr>
        <w:pageBreakBefore w:val="0"/>
        <w:kinsoku/>
        <w:wordWrap/>
        <w:overflowPunct/>
        <w:topLinePunct w:val="0"/>
        <w:bidi w:val="0"/>
        <w:snapToGrid/>
        <w:spacing w:line="600" w:lineRule="exac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rPr>
        <w:t>法定代表人或其授权委托人： （签字或盖章）</w:t>
      </w:r>
    </w:p>
    <w:p>
      <w:pPr>
        <w:pStyle w:val="7"/>
        <w:pageBreakBefore w:val="0"/>
        <w:kinsoku/>
        <w:wordWrap/>
        <w:overflowPunct/>
        <w:topLinePunct w:val="0"/>
        <w:bidi w:val="0"/>
        <w:snapToGrid/>
        <w:spacing w:before="0" w:after="0" w:line="600" w:lineRule="exact"/>
        <w:jc w:val="both"/>
        <w:textAlignment w:val="auto"/>
        <w:rPr>
          <w:rFonts w:hint="eastAsia" w:ascii="方正仿宋_GBK" w:hAnsi="方正仿宋_GBK" w:eastAsia="方正仿宋_GBK" w:cs="方正仿宋_GBK"/>
          <w:b w:val="0"/>
          <w:bCs w:val="0"/>
          <w:kern w:val="2"/>
          <w:sz w:val="24"/>
          <w:szCs w:val="24"/>
          <w:lang w:val="en-US" w:eastAsia="zh-CN" w:bidi="ar-SA"/>
        </w:rPr>
      </w:pPr>
    </w:p>
    <w:p>
      <w:pPr>
        <w:pStyle w:val="7"/>
        <w:pageBreakBefore w:val="0"/>
        <w:kinsoku/>
        <w:wordWrap/>
        <w:overflowPunct/>
        <w:topLinePunct w:val="0"/>
        <w:bidi w:val="0"/>
        <w:snapToGrid/>
        <w:spacing w:before="0" w:after="0" w:line="600" w:lineRule="exact"/>
        <w:jc w:val="both"/>
        <w:textAlignment w:val="auto"/>
        <w:rPr>
          <w:rFonts w:hint="eastAsia" w:ascii="方正仿宋_GBK" w:hAnsi="方正仿宋_GBK" w:eastAsia="方正仿宋_GBK" w:cs="方正仿宋_GBK"/>
          <w:b/>
          <w:bCs/>
          <w:sz w:val="24"/>
          <w:szCs w:val="24"/>
          <w:lang w:val="en-US" w:eastAsia="zh-CN"/>
        </w:rPr>
      </w:pPr>
      <w:r>
        <w:rPr>
          <w:rFonts w:hint="eastAsia" w:ascii="方正仿宋_GBK" w:hAnsi="方正仿宋_GBK" w:eastAsia="方正仿宋_GBK" w:cs="方正仿宋_GBK"/>
          <w:b w:val="0"/>
          <w:bCs w:val="0"/>
          <w:kern w:val="2"/>
          <w:sz w:val="24"/>
          <w:szCs w:val="24"/>
          <w:lang w:val="en-US" w:eastAsia="zh-CN" w:bidi="ar-SA"/>
        </w:rPr>
        <w:t>日   期：  年   月   日</w:t>
      </w:r>
    </w:p>
    <w:p>
      <w:pPr>
        <w:tabs>
          <w:tab w:val="left" w:pos="2640"/>
        </w:tabs>
        <w:bidi w:val="0"/>
        <w:jc w:val="left"/>
        <w:rPr>
          <w:lang w:val="en-US" w:eastAsia="zh-CN"/>
        </w:rPr>
      </w:pPr>
    </w:p>
    <w:p>
      <w:pPr>
        <w:rPr>
          <w:lang w:val="en-US" w:eastAsia="zh-CN"/>
        </w:rPr>
        <w:sectPr>
          <w:headerReference r:id="rId3" w:type="default"/>
          <w:footerReference r:id="rId4" w:type="default"/>
          <w:pgSz w:w="11906" w:h="16838"/>
          <w:pgMar w:top="1417" w:right="1701" w:bottom="1400" w:left="1701" w:header="851" w:footer="992" w:gutter="0"/>
          <w:pgNumType w:fmt="numberInDash"/>
          <w:cols w:space="720" w:num="1"/>
          <w:docGrid w:type="linesAndChars" w:linePitch="312" w:charSpace="0"/>
        </w:sectPr>
      </w:pPr>
      <w:r>
        <w:rPr>
          <w:rFonts w:ascii="Times New Roman" w:hAnsi="Times New Roman" w:eastAsia="宋体" w:cs="Arial"/>
          <w:sz w:val="24"/>
          <w:szCs w:val="24"/>
        </w:rPr>
        <w:t xml:space="preserve">  </w:t>
      </w:r>
    </w:p>
    <w:p>
      <w:pPr>
        <w:keepNext w:val="0"/>
        <w:keepLines w:val="0"/>
        <w:pageBreakBefore w:val="0"/>
        <w:widowControl w:val="0"/>
        <w:numPr>
          <w:ilvl w:val="0"/>
          <w:numId w:val="0"/>
        </w:numPr>
        <w:kinsoku/>
        <w:wordWrap/>
        <w:overflowPunct/>
        <w:topLinePunct w:val="0"/>
        <w:bidi w:val="0"/>
        <w:snapToGrid/>
        <w:spacing w:line="440" w:lineRule="exact"/>
        <w:jc w:val="center"/>
        <w:textAlignment w:val="auto"/>
        <w:rPr>
          <w:rFonts w:hint="default" w:ascii="Times New Roman" w:hAnsi="Times New Roman" w:eastAsia="宋体" w:cs="Times New Roman"/>
          <w:b/>
          <w:bCs/>
          <w:sz w:val="28"/>
          <w:szCs w:val="28"/>
          <w:lang w:val="en-US" w:eastAsia="zh-CN"/>
        </w:rPr>
      </w:pPr>
      <w:r>
        <w:rPr>
          <w:rFonts w:hint="eastAsia" w:ascii="方正仿宋_GBK" w:hAnsi="方正仿宋_GBK" w:eastAsia="方正仿宋_GBK" w:cs="方正仿宋_GBK"/>
          <w:b/>
          <w:bCs/>
          <w:sz w:val="28"/>
          <w:szCs w:val="28"/>
          <w:lang w:eastAsia="zh-CN"/>
        </w:rPr>
        <w:t>二、</w:t>
      </w:r>
      <w:r>
        <w:rPr>
          <w:rFonts w:hint="eastAsia" w:ascii="方正仿宋_GBK" w:hAnsi="方正仿宋_GBK" w:eastAsia="方正仿宋_GBK" w:cs="方正仿宋_GBK"/>
          <w:b/>
          <w:bCs/>
          <w:sz w:val="28"/>
          <w:szCs w:val="28"/>
        </w:rPr>
        <w:t>资质文件</w:t>
      </w:r>
    </w:p>
    <w:p>
      <w:pPr>
        <w:pageBreakBefore w:val="0"/>
        <w:widowControl w:val="0"/>
        <w:kinsoku/>
        <w:wordWrap/>
        <w:overflowPunct/>
        <w:topLinePunct w:val="0"/>
        <w:bidi w:val="0"/>
        <w:spacing w:line="440" w:lineRule="exact"/>
        <w:ind w:right="600"/>
        <w:textAlignment w:val="auto"/>
        <w:rPr>
          <w:rFonts w:hint="default" w:ascii="Times New Roman" w:hAnsi="Times New Roman" w:cs="Times New Roman"/>
          <w:kern w:val="0"/>
          <w:sz w:val="24"/>
        </w:rPr>
      </w:pPr>
    </w:p>
    <w:p>
      <w:pPr>
        <w:keepNext w:val="0"/>
        <w:keepLines w:val="0"/>
        <w:pageBreakBefore w:val="0"/>
        <w:widowControl w:val="0"/>
        <w:numPr>
          <w:ilvl w:val="0"/>
          <w:numId w:val="0"/>
        </w:numPr>
        <w:kinsoku/>
        <w:wordWrap/>
        <w:overflowPunct/>
        <w:topLinePunct w:val="0"/>
        <w:autoSpaceDE w:val="0"/>
        <w:autoSpaceDN w:val="0"/>
        <w:bidi w:val="0"/>
        <w:adjustRightInd w:val="0"/>
        <w:snapToGrid/>
        <w:spacing w:before="25" w:after="25" w:line="440" w:lineRule="exact"/>
        <w:jc w:val="left"/>
        <w:textAlignment w:val="auto"/>
        <w:rPr>
          <w:rFonts w:hint="default" w:ascii="方正仿宋_GBK" w:hAnsi="方正仿宋_GBK" w:eastAsia="方正仿宋_GBK" w:cs="方正仿宋_GBK"/>
          <w:b w:val="0"/>
          <w:bCs w:val="0"/>
          <w:kern w:val="0"/>
          <w:sz w:val="24"/>
          <w:szCs w:val="24"/>
          <w:highlight w:val="none"/>
          <w:lang w:val="en-US" w:eastAsia="zh-CN"/>
        </w:rPr>
      </w:pPr>
      <w:r>
        <w:rPr>
          <w:rFonts w:hint="eastAsia" w:ascii="方正仿宋_GBK" w:hAnsi="方正仿宋_GBK" w:eastAsia="方正仿宋_GBK" w:cs="方正仿宋_GBK"/>
          <w:b w:val="0"/>
          <w:bCs w:val="0"/>
          <w:kern w:val="0"/>
          <w:sz w:val="24"/>
          <w:szCs w:val="24"/>
          <w:highlight w:val="none"/>
          <w:lang w:eastAsia="zh-CN"/>
        </w:rPr>
        <w:t>（一）</w:t>
      </w:r>
      <w:r>
        <w:rPr>
          <w:rFonts w:hint="eastAsia" w:ascii="方正仿宋_GBK" w:hAnsi="方正仿宋_GBK" w:eastAsia="方正仿宋_GBK" w:cs="方正仿宋_GBK"/>
          <w:b w:val="0"/>
          <w:bCs w:val="0"/>
          <w:kern w:val="0"/>
          <w:sz w:val="24"/>
          <w:szCs w:val="24"/>
          <w:highlight w:val="none"/>
        </w:rPr>
        <w:t>营业执照</w:t>
      </w:r>
      <w:r>
        <w:rPr>
          <w:rFonts w:hint="eastAsia" w:ascii="方正仿宋_GBK" w:hAnsi="方正仿宋_GBK" w:eastAsia="方正仿宋_GBK" w:cs="方正仿宋_GBK"/>
          <w:b w:val="0"/>
          <w:bCs w:val="0"/>
          <w:color w:val="000000"/>
          <w:sz w:val="24"/>
          <w:szCs w:val="24"/>
          <w:highlight w:val="none"/>
        </w:rPr>
        <w:t>（最新年检过的复印件）</w:t>
      </w:r>
      <w:r>
        <w:rPr>
          <w:rFonts w:hint="eastAsia" w:ascii="方正仿宋_GBK" w:hAnsi="方正仿宋_GBK" w:eastAsia="方正仿宋_GBK" w:cs="方正仿宋_GBK"/>
          <w:b w:val="0"/>
          <w:bCs w:val="0"/>
          <w:color w:val="000000"/>
          <w:sz w:val="24"/>
          <w:szCs w:val="24"/>
          <w:highlight w:val="none"/>
          <w:lang w:eastAsia="zh-CN"/>
        </w:rPr>
        <w:t>、</w:t>
      </w:r>
      <w:r>
        <w:rPr>
          <w:rFonts w:hint="eastAsia" w:ascii="方正仿宋_GBK" w:hAnsi="方正仿宋_GBK" w:eastAsia="方正仿宋_GBK" w:cs="方正仿宋_GBK"/>
          <w:b w:val="0"/>
          <w:bCs w:val="0"/>
          <w:color w:val="000000"/>
          <w:sz w:val="24"/>
          <w:szCs w:val="24"/>
          <w:highlight w:val="none"/>
          <w:lang w:val="en-US" w:eastAsia="zh-CN"/>
        </w:rPr>
        <w:t>开户行许可证（复印件）</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before="25" w:after="25" w:line="440" w:lineRule="exact"/>
        <w:jc w:val="left"/>
        <w:textAlignment w:val="auto"/>
        <w:rPr>
          <w:rFonts w:hint="eastAsia" w:ascii="方正仿宋_GBK" w:hAnsi="方正仿宋_GBK" w:eastAsia="方正仿宋_GBK" w:cs="方正仿宋_GBK"/>
          <w:b w:val="0"/>
          <w:bCs w:val="0"/>
          <w:kern w:val="0"/>
          <w:sz w:val="24"/>
          <w:szCs w:val="24"/>
          <w:highlight w:val="none"/>
        </w:rPr>
      </w:pPr>
      <w:r>
        <w:rPr>
          <w:rFonts w:hint="eastAsia" w:ascii="方正仿宋_GBK" w:hAnsi="方正仿宋_GBK" w:eastAsia="方正仿宋_GBK" w:cs="方正仿宋_GBK"/>
          <w:b w:val="0"/>
          <w:bCs w:val="0"/>
          <w:kern w:val="0"/>
          <w:sz w:val="24"/>
          <w:szCs w:val="24"/>
          <w:highlight w:val="none"/>
          <w:lang w:eastAsia="zh-CN"/>
        </w:rPr>
        <w:t>（二）参选方认为可证明投标单位实力的其他证书及证明文件</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before="25" w:after="25" w:line="440" w:lineRule="exact"/>
        <w:jc w:val="left"/>
        <w:textAlignment w:val="auto"/>
        <w:rPr>
          <w:rFonts w:hint="eastAsia" w:ascii="方正仿宋_GBK" w:hAnsi="方正仿宋_GBK" w:eastAsia="方正仿宋_GBK" w:cs="方正仿宋_GBK"/>
          <w:b w:val="0"/>
          <w:bCs w:val="0"/>
          <w:color w:val="auto"/>
          <w:sz w:val="24"/>
          <w:szCs w:val="24"/>
          <w:highlight w:val="none"/>
          <w:lang w:val="en-US" w:eastAsia="zh-CN"/>
        </w:rPr>
      </w:pPr>
      <w:r>
        <w:rPr>
          <w:rFonts w:hint="eastAsia" w:ascii="方正仿宋_GBK" w:hAnsi="方正仿宋_GBK" w:eastAsia="方正仿宋_GBK" w:cs="方正仿宋_GBK"/>
          <w:b w:val="0"/>
          <w:bCs w:val="0"/>
          <w:color w:val="auto"/>
          <w:sz w:val="24"/>
          <w:szCs w:val="24"/>
          <w:highlight w:val="none"/>
          <w:lang w:eastAsia="zh-CN"/>
        </w:rPr>
        <w:t>（三）</w:t>
      </w:r>
      <w:r>
        <w:rPr>
          <w:rFonts w:hint="eastAsia" w:ascii="方正仿宋_GBK" w:hAnsi="方正仿宋_GBK" w:eastAsia="方正仿宋_GBK" w:cs="方正仿宋_GBK"/>
          <w:b w:val="0"/>
          <w:bCs w:val="0"/>
          <w:color w:val="auto"/>
          <w:sz w:val="24"/>
          <w:szCs w:val="24"/>
          <w:highlight w:val="none"/>
          <w:lang w:val="en-US" w:eastAsia="zh-CN"/>
        </w:rPr>
        <w:t>投标人不得为“信用中国”网站（www.creditchina.gov.cn）中列入失信被执行人和重大税收违法失信主体（提供查询结果网页截图并加盖投标人公章）</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before="25" w:after="25" w:line="440" w:lineRule="exact"/>
        <w:jc w:val="left"/>
        <w:textAlignment w:val="auto"/>
        <w:rPr>
          <w:rFonts w:hint="eastAsia" w:ascii="方正仿宋_GBK" w:hAnsi="方正仿宋_GBK" w:eastAsia="方正仿宋_GBK" w:cs="方正仿宋_GBK"/>
          <w:b w:val="0"/>
          <w:bCs w:val="0"/>
          <w:color w:val="auto"/>
          <w:sz w:val="24"/>
          <w:szCs w:val="24"/>
          <w:highlight w:val="none"/>
          <w:lang w:val="en-US" w:eastAsia="zh-CN"/>
        </w:rPr>
      </w:pPr>
      <w:r>
        <w:rPr>
          <w:rFonts w:hint="eastAsia" w:ascii="方正仿宋_GBK" w:hAnsi="方正仿宋_GBK" w:eastAsia="方正仿宋_GBK" w:cs="方正仿宋_GBK"/>
          <w:b w:val="0"/>
          <w:bCs w:val="0"/>
          <w:color w:val="auto"/>
          <w:sz w:val="24"/>
          <w:szCs w:val="24"/>
          <w:highlight w:val="none"/>
          <w:lang w:val="en-US" w:eastAsia="zh-CN"/>
        </w:rPr>
        <w:t>（四）</w:t>
      </w:r>
      <w:r>
        <w:rPr>
          <w:rFonts w:hint="eastAsia" w:ascii="方正仿宋_GBK" w:hAnsi="方正仿宋_GBK" w:eastAsia="方正仿宋_GBK" w:cs="方正仿宋_GBK"/>
          <w:b w:val="0"/>
          <w:bCs w:val="0"/>
          <w:color w:val="auto"/>
          <w:sz w:val="24"/>
          <w:szCs w:val="24"/>
          <w:highlight w:val="none"/>
          <w:lang w:val="zh-CN"/>
        </w:rPr>
        <w:t>投标保证金缴纳凭证复印件（加盖公章）</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before="25" w:after="25" w:line="440" w:lineRule="exact"/>
        <w:jc w:val="left"/>
        <w:textAlignment w:val="auto"/>
        <w:rPr>
          <w:rFonts w:hint="eastAsia" w:ascii="方正仿宋_GBK" w:hAnsi="方正仿宋_GBK" w:eastAsia="方正仿宋_GBK" w:cs="方正仿宋_GBK"/>
          <w:b w:val="0"/>
          <w:bCs w:val="0"/>
          <w:color w:val="auto"/>
          <w:sz w:val="24"/>
          <w:szCs w:val="24"/>
          <w:highlight w:val="none"/>
          <w:lang w:eastAsia="zh-CN"/>
        </w:rPr>
      </w:pPr>
      <w:r>
        <w:rPr>
          <w:rFonts w:hint="eastAsia" w:ascii="方正仿宋_GBK" w:hAnsi="方正仿宋_GBK" w:eastAsia="方正仿宋_GBK" w:cs="方正仿宋_GBK"/>
          <w:b w:val="0"/>
          <w:bCs w:val="0"/>
          <w:color w:val="auto"/>
          <w:sz w:val="24"/>
          <w:szCs w:val="24"/>
          <w:highlight w:val="none"/>
          <w:lang w:val="en-US" w:eastAsia="zh-CN"/>
        </w:rPr>
        <w:t>（五）</w:t>
      </w:r>
      <w:r>
        <w:rPr>
          <w:rFonts w:hint="eastAsia" w:ascii="方正仿宋_GBK" w:hAnsi="方正仿宋_GBK" w:eastAsia="方正仿宋_GBK" w:cs="方正仿宋_GBK"/>
          <w:b w:val="0"/>
          <w:bCs w:val="0"/>
          <w:color w:val="auto"/>
          <w:sz w:val="24"/>
          <w:szCs w:val="24"/>
          <w:highlight w:val="none"/>
        </w:rPr>
        <w:t>本项目</w:t>
      </w:r>
      <w:r>
        <w:rPr>
          <w:rFonts w:hint="eastAsia" w:ascii="方正仿宋_GBK" w:hAnsi="方正仿宋_GBK" w:eastAsia="方正仿宋_GBK" w:cs="方正仿宋_GBK"/>
          <w:b w:val="0"/>
          <w:bCs w:val="0"/>
          <w:color w:val="auto"/>
          <w:sz w:val="24"/>
          <w:szCs w:val="24"/>
          <w:highlight w:val="none"/>
          <w:lang w:eastAsia="zh-CN"/>
        </w:rPr>
        <w:t>与本公司（单位）负责人为同一人或者存在控股、管理关系的不同投标人，未同时参加本项目投标。（提供声明函）</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before="25" w:after="25" w:line="440" w:lineRule="exact"/>
        <w:jc w:val="left"/>
        <w:textAlignment w:val="auto"/>
        <w:rPr>
          <w:rFonts w:hint="eastAsia" w:ascii="方正仿宋_GBK" w:hAnsi="方正仿宋_GBK" w:eastAsia="方正仿宋_GBK" w:cs="方正仿宋_GBK"/>
          <w:b w:val="0"/>
          <w:bCs w:val="0"/>
          <w:kern w:val="0"/>
          <w:sz w:val="24"/>
          <w:szCs w:val="24"/>
          <w:highlight w:val="none"/>
          <w:lang w:val="en-US" w:eastAsia="zh-CN"/>
        </w:rPr>
      </w:pPr>
      <w:r>
        <w:rPr>
          <w:rFonts w:hint="eastAsia" w:ascii="方正仿宋_GBK" w:hAnsi="方正仿宋_GBK" w:eastAsia="方正仿宋_GBK" w:cs="方正仿宋_GBK"/>
          <w:b w:val="0"/>
          <w:bCs w:val="0"/>
          <w:kern w:val="0"/>
          <w:sz w:val="24"/>
          <w:szCs w:val="24"/>
          <w:highlight w:val="none"/>
          <w:lang w:val="en-US" w:eastAsia="zh-CN"/>
        </w:rPr>
        <w:t>（六）工作人员具备专业能力</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before="25" w:after="25" w:line="440" w:lineRule="exact"/>
        <w:jc w:val="left"/>
        <w:textAlignment w:val="auto"/>
        <w:rPr>
          <w:rFonts w:hint="eastAsia" w:ascii="方正仿宋_GBK" w:hAnsi="方正仿宋_GBK" w:eastAsia="方正仿宋_GBK" w:cs="方正仿宋_GBK"/>
          <w:b w:val="0"/>
          <w:bCs w:val="0"/>
          <w:kern w:val="0"/>
          <w:sz w:val="24"/>
          <w:szCs w:val="24"/>
          <w:highlight w:val="none"/>
          <w:lang w:val="en-US" w:eastAsia="zh-CN"/>
        </w:rPr>
      </w:pPr>
      <w:r>
        <w:rPr>
          <w:rFonts w:hint="eastAsia" w:ascii="方正仿宋_GBK" w:hAnsi="方正仿宋_GBK" w:eastAsia="方正仿宋_GBK" w:cs="方正仿宋_GBK"/>
          <w:b w:val="0"/>
          <w:bCs w:val="0"/>
          <w:kern w:val="0"/>
          <w:sz w:val="24"/>
          <w:szCs w:val="24"/>
          <w:highlight w:val="none"/>
          <w:lang w:val="en-US" w:eastAsia="zh-CN"/>
        </w:rPr>
        <w:t>（七）营业范围包含劳务服务相关资质</w:t>
      </w:r>
    </w:p>
    <w:p>
      <w:pPr>
        <w:pageBreakBefore w:val="0"/>
        <w:widowControl w:val="0"/>
        <w:kinsoku/>
        <w:wordWrap/>
        <w:overflowPunct/>
        <w:topLinePunct w:val="0"/>
        <w:bidi w:val="0"/>
        <w:spacing w:line="440" w:lineRule="exact"/>
        <w:ind w:right="600"/>
        <w:textAlignment w:val="auto"/>
        <w:rPr>
          <w:rFonts w:hint="default" w:ascii="Times New Roman" w:hAnsi="Times New Roman" w:cs="Times New Roman"/>
          <w:kern w:val="0"/>
          <w:sz w:val="24"/>
        </w:rPr>
      </w:pPr>
    </w:p>
    <w:p>
      <w:pPr>
        <w:pageBreakBefore w:val="0"/>
        <w:widowControl w:val="0"/>
        <w:kinsoku/>
        <w:wordWrap/>
        <w:overflowPunct/>
        <w:topLinePunct w:val="0"/>
        <w:bidi w:val="0"/>
        <w:spacing w:line="440" w:lineRule="exact"/>
        <w:ind w:right="600"/>
        <w:textAlignment w:val="auto"/>
        <w:rPr>
          <w:rFonts w:hint="default" w:ascii="Times New Roman" w:hAnsi="Times New Roman" w:cs="Times New Roman"/>
          <w:kern w:val="0"/>
          <w:sz w:val="24"/>
        </w:rPr>
      </w:pPr>
    </w:p>
    <w:p>
      <w:pPr>
        <w:pageBreakBefore w:val="0"/>
        <w:widowControl w:val="0"/>
        <w:kinsoku/>
        <w:wordWrap/>
        <w:overflowPunct/>
        <w:topLinePunct w:val="0"/>
        <w:bidi w:val="0"/>
        <w:spacing w:line="440" w:lineRule="exact"/>
        <w:ind w:right="600"/>
        <w:textAlignment w:val="auto"/>
        <w:rPr>
          <w:rFonts w:hint="default" w:ascii="Times New Roman" w:hAnsi="Times New Roman" w:cs="Times New Roman"/>
          <w:kern w:val="0"/>
          <w:sz w:val="24"/>
        </w:rPr>
      </w:pPr>
    </w:p>
    <w:p>
      <w:pPr>
        <w:pageBreakBefore w:val="0"/>
        <w:widowControl w:val="0"/>
        <w:kinsoku/>
        <w:wordWrap/>
        <w:overflowPunct/>
        <w:topLinePunct w:val="0"/>
        <w:bidi w:val="0"/>
        <w:spacing w:line="440" w:lineRule="exact"/>
        <w:ind w:right="600"/>
        <w:textAlignment w:val="auto"/>
        <w:rPr>
          <w:rFonts w:hint="default" w:ascii="Times New Roman" w:hAnsi="Times New Roman" w:cs="Times New Roman"/>
          <w:kern w:val="0"/>
          <w:sz w:val="24"/>
        </w:rPr>
      </w:pPr>
    </w:p>
    <w:p>
      <w:pPr>
        <w:pageBreakBefore w:val="0"/>
        <w:widowControl w:val="0"/>
        <w:kinsoku/>
        <w:wordWrap/>
        <w:overflowPunct/>
        <w:topLinePunct w:val="0"/>
        <w:bidi w:val="0"/>
        <w:spacing w:line="440" w:lineRule="exact"/>
        <w:ind w:right="600"/>
        <w:textAlignment w:val="auto"/>
        <w:rPr>
          <w:rFonts w:hint="default" w:ascii="Times New Roman" w:hAnsi="Times New Roman" w:cs="Times New Roman"/>
          <w:kern w:val="0"/>
          <w:sz w:val="24"/>
        </w:rPr>
      </w:pPr>
    </w:p>
    <w:p>
      <w:pPr>
        <w:pageBreakBefore w:val="0"/>
        <w:widowControl w:val="0"/>
        <w:kinsoku/>
        <w:wordWrap/>
        <w:overflowPunct/>
        <w:topLinePunct w:val="0"/>
        <w:bidi w:val="0"/>
        <w:spacing w:line="440" w:lineRule="exact"/>
        <w:ind w:right="600"/>
        <w:textAlignment w:val="auto"/>
        <w:rPr>
          <w:rFonts w:hint="default" w:ascii="Times New Roman" w:hAnsi="Times New Roman" w:cs="Times New Roman"/>
          <w:kern w:val="0"/>
          <w:sz w:val="24"/>
        </w:rPr>
      </w:pPr>
    </w:p>
    <w:p>
      <w:pPr>
        <w:pageBreakBefore w:val="0"/>
        <w:widowControl w:val="0"/>
        <w:kinsoku/>
        <w:wordWrap/>
        <w:overflowPunct/>
        <w:topLinePunct w:val="0"/>
        <w:bidi w:val="0"/>
        <w:spacing w:line="440" w:lineRule="exact"/>
        <w:ind w:right="600"/>
        <w:textAlignment w:val="auto"/>
        <w:rPr>
          <w:rFonts w:hint="default" w:ascii="Times New Roman" w:hAnsi="Times New Roman" w:cs="Times New Roman"/>
          <w:kern w:val="0"/>
          <w:sz w:val="24"/>
        </w:rPr>
      </w:pPr>
    </w:p>
    <w:p>
      <w:pPr>
        <w:pageBreakBefore w:val="0"/>
        <w:widowControl w:val="0"/>
        <w:kinsoku/>
        <w:wordWrap/>
        <w:overflowPunct/>
        <w:topLinePunct w:val="0"/>
        <w:bidi w:val="0"/>
        <w:spacing w:line="440" w:lineRule="exact"/>
        <w:ind w:right="600"/>
        <w:textAlignment w:val="auto"/>
        <w:rPr>
          <w:rFonts w:hint="default" w:ascii="Times New Roman" w:hAnsi="Times New Roman" w:cs="Times New Roman"/>
          <w:kern w:val="0"/>
          <w:sz w:val="24"/>
        </w:rPr>
      </w:pPr>
    </w:p>
    <w:p>
      <w:pPr>
        <w:pageBreakBefore w:val="0"/>
        <w:widowControl w:val="0"/>
        <w:kinsoku/>
        <w:wordWrap/>
        <w:overflowPunct/>
        <w:topLinePunct w:val="0"/>
        <w:bidi w:val="0"/>
        <w:spacing w:line="440" w:lineRule="exact"/>
        <w:ind w:right="600"/>
        <w:textAlignment w:val="auto"/>
        <w:rPr>
          <w:rFonts w:hint="default" w:ascii="Times New Roman" w:hAnsi="Times New Roman" w:cs="Times New Roman"/>
          <w:kern w:val="0"/>
          <w:sz w:val="24"/>
        </w:rPr>
      </w:pPr>
    </w:p>
    <w:p>
      <w:pPr>
        <w:pageBreakBefore w:val="0"/>
        <w:widowControl w:val="0"/>
        <w:kinsoku/>
        <w:wordWrap/>
        <w:overflowPunct/>
        <w:topLinePunct w:val="0"/>
        <w:bidi w:val="0"/>
        <w:spacing w:line="440" w:lineRule="exact"/>
        <w:ind w:right="600"/>
        <w:textAlignment w:val="auto"/>
        <w:rPr>
          <w:rFonts w:hint="default" w:ascii="Times New Roman" w:hAnsi="Times New Roman" w:cs="Times New Roman"/>
          <w:kern w:val="0"/>
          <w:sz w:val="24"/>
        </w:rPr>
      </w:pPr>
    </w:p>
    <w:p>
      <w:pPr>
        <w:keepNext w:val="0"/>
        <w:keepLines w:val="0"/>
        <w:pageBreakBefore w:val="0"/>
        <w:widowControl w:val="0"/>
        <w:numPr>
          <w:ilvl w:val="0"/>
          <w:numId w:val="0"/>
        </w:numPr>
        <w:kinsoku/>
        <w:wordWrap/>
        <w:overflowPunct/>
        <w:topLinePunct w:val="0"/>
        <w:autoSpaceDE w:val="0"/>
        <w:autoSpaceDN w:val="0"/>
        <w:bidi w:val="0"/>
        <w:adjustRightInd w:val="0"/>
        <w:snapToGrid/>
        <w:spacing w:before="25" w:after="25" w:line="440" w:lineRule="exact"/>
        <w:jc w:val="left"/>
        <w:textAlignment w:val="auto"/>
        <w:rPr>
          <w:rFonts w:hint="default" w:ascii="Times New Roman" w:hAnsi="Times New Roman" w:cs="Times New Roman"/>
          <w:sz w:val="24"/>
          <w:szCs w:val="24"/>
          <w:lang w:eastAsia="zh-CN"/>
        </w:rPr>
      </w:pPr>
    </w:p>
    <w:p>
      <w:pPr>
        <w:keepNext w:val="0"/>
        <w:keepLines w:val="0"/>
        <w:pageBreakBefore w:val="0"/>
        <w:widowControl w:val="0"/>
        <w:numPr>
          <w:ilvl w:val="0"/>
          <w:numId w:val="0"/>
        </w:numPr>
        <w:kinsoku/>
        <w:wordWrap/>
        <w:overflowPunct/>
        <w:topLinePunct w:val="0"/>
        <w:autoSpaceDE w:val="0"/>
        <w:autoSpaceDN w:val="0"/>
        <w:bidi w:val="0"/>
        <w:adjustRightInd w:val="0"/>
        <w:snapToGrid/>
        <w:spacing w:before="25" w:after="25" w:line="440" w:lineRule="exact"/>
        <w:jc w:val="center"/>
        <w:textAlignment w:val="auto"/>
        <w:rPr>
          <w:rFonts w:hint="default" w:ascii="Times New Roman" w:hAnsi="Times New Roman" w:cs="Times New Roman"/>
          <w:b/>
          <w:bCs/>
          <w:sz w:val="28"/>
          <w:szCs w:val="28"/>
          <w:lang w:eastAsia="zh-CN"/>
        </w:rPr>
        <w:sectPr>
          <w:footerReference r:id="rId6" w:type="first"/>
          <w:footerReference r:id="rId5" w:type="default"/>
          <w:pgSz w:w="11906" w:h="16838"/>
          <w:pgMar w:top="1440" w:right="1274" w:bottom="1440" w:left="1440" w:header="851" w:footer="992" w:gutter="0"/>
          <w:pgNumType w:fmt="numberInDash"/>
          <w:cols w:space="720" w:num="1"/>
          <w:titlePg/>
          <w:docGrid w:type="lines" w:linePitch="312" w:charSpace="0"/>
        </w:sectPr>
      </w:pPr>
    </w:p>
    <w:p>
      <w:pPr>
        <w:keepNext w:val="0"/>
        <w:keepLines w:val="0"/>
        <w:pageBreakBefore w:val="0"/>
        <w:widowControl w:val="0"/>
        <w:numPr>
          <w:ilvl w:val="0"/>
          <w:numId w:val="0"/>
        </w:numPr>
        <w:kinsoku/>
        <w:wordWrap/>
        <w:overflowPunct/>
        <w:topLinePunct w:val="0"/>
        <w:autoSpaceDE w:val="0"/>
        <w:autoSpaceDN w:val="0"/>
        <w:bidi w:val="0"/>
        <w:adjustRightInd w:val="0"/>
        <w:snapToGrid/>
        <w:spacing w:before="25" w:after="25" w:line="440" w:lineRule="exact"/>
        <w:jc w:val="center"/>
        <w:textAlignment w:val="auto"/>
        <w:rPr>
          <w:rFonts w:hint="default" w:ascii="Times New Roman" w:hAnsi="Times New Roman" w:cs="Times New Roman"/>
          <w:b/>
          <w:bCs/>
          <w:kern w:val="0"/>
          <w:sz w:val="28"/>
          <w:szCs w:val="28"/>
        </w:rPr>
      </w:pPr>
      <w:r>
        <w:rPr>
          <w:rFonts w:hint="eastAsia" w:ascii="方正仿宋_GBK" w:hAnsi="方正仿宋_GBK" w:eastAsia="方正仿宋_GBK" w:cs="方正仿宋_GBK"/>
          <w:b/>
          <w:bCs/>
          <w:sz w:val="28"/>
          <w:szCs w:val="28"/>
          <w:lang w:eastAsia="zh-CN"/>
        </w:rPr>
        <w:t>三</w:t>
      </w:r>
      <w:r>
        <w:rPr>
          <w:rFonts w:hint="eastAsia" w:ascii="方正仿宋_GBK" w:hAnsi="方正仿宋_GBK" w:eastAsia="方正仿宋_GBK" w:cs="方正仿宋_GBK"/>
          <w:b/>
          <w:bCs/>
          <w:sz w:val="28"/>
          <w:szCs w:val="28"/>
        </w:rPr>
        <w:t>、</w:t>
      </w:r>
      <w:r>
        <w:rPr>
          <w:rFonts w:hint="eastAsia" w:ascii="方正仿宋_GBK" w:hAnsi="方正仿宋_GBK" w:eastAsia="方正仿宋_GBK" w:cs="方正仿宋_GBK"/>
          <w:b/>
          <w:bCs/>
          <w:kern w:val="0"/>
          <w:sz w:val="28"/>
          <w:szCs w:val="28"/>
        </w:rPr>
        <w:t>商务及技术文件</w:t>
      </w:r>
    </w:p>
    <w:p>
      <w:pPr>
        <w:keepNext w:val="0"/>
        <w:keepLines w:val="0"/>
        <w:pageBreakBefore w:val="0"/>
        <w:widowControl w:val="0"/>
        <w:kinsoku/>
        <w:wordWrap/>
        <w:overflowPunct/>
        <w:topLinePunct w:val="0"/>
        <w:autoSpaceDE w:val="0"/>
        <w:autoSpaceDN w:val="0"/>
        <w:bidi w:val="0"/>
        <w:adjustRightInd w:val="0"/>
        <w:snapToGrid/>
        <w:spacing w:before="120" w:line="440" w:lineRule="exact"/>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b/>
          <w:kern w:val="0"/>
          <w:sz w:val="28"/>
          <w:szCs w:val="28"/>
          <w:lang w:eastAsia="zh-CN"/>
        </w:rPr>
        <w:t>（一）</w:t>
      </w:r>
      <w:r>
        <w:rPr>
          <w:rFonts w:hint="eastAsia" w:ascii="方正仿宋_GBK" w:hAnsi="方正仿宋_GBK" w:eastAsia="方正仿宋_GBK" w:cs="方正仿宋_GBK"/>
          <w:b/>
          <w:kern w:val="0"/>
          <w:sz w:val="28"/>
          <w:szCs w:val="28"/>
        </w:rPr>
        <w:t>法定代表人身份证明</w:t>
      </w:r>
    </w:p>
    <w:p>
      <w:pPr>
        <w:spacing w:line="360" w:lineRule="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投 标 人：</w:t>
      </w:r>
      <w:r>
        <w:rPr>
          <w:rFonts w:hint="eastAsia" w:ascii="方正仿宋_GBK" w:hAnsi="方正仿宋_GBK" w:eastAsia="方正仿宋_GBK" w:cs="方正仿宋_GBK"/>
          <w:sz w:val="24"/>
          <w:szCs w:val="24"/>
          <w:u w:val="single"/>
        </w:rPr>
        <w:t xml:space="preserve">                                                        </w:t>
      </w:r>
    </w:p>
    <w:p>
      <w:pPr>
        <w:spacing w:line="360" w:lineRule="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单位性质：</w:t>
      </w:r>
      <w:r>
        <w:rPr>
          <w:rFonts w:hint="eastAsia" w:ascii="方正仿宋_GBK" w:hAnsi="方正仿宋_GBK" w:eastAsia="方正仿宋_GBK" w:cs="方正仿宋_GBK"/>
          <w:sz w:val="24"/>
          <w:szCs w:val="24"/>
          <w:u w:val="single"/>
        </w:rPr>
        <w:t xml:space="preserve">                                                        </w:t>
      </w:r>
    </w:p>
    <w:p>
      <w:pPr>
        <w:spacing w:line="360" w:lineRule="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地    址：</w:t>
      </w:r>
      <w:r>
        <w:rPr>
          <w:rFonts w:hint="eastAsia" w:ascii="方正仿宋_GBK" w:hAnsi="方正仿宋_GBK" w:eastAsia="方正仿宋_GBK" w:cs="方正仿宋_GBK"/>
          <w:sz w:val="24"/>
          <w:szCs w:val="24"/>
          <w:u w:val="single"/>
        </w:rPr>
        <w:t xml:space="preserve">                                                        </w:t>
      </w:r>
    </w:p>
    <w:p>
      <w:pPr>
        <w:spacing w:line="360" w:lineRule="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成立时间：</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年</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月</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日</w:t>
      </w:r>
    </w:p>
    <w:p>
      <w:pPr>
        <w:spacing w:line="360" w:lineRule="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经营期限：</w:t>
      </w:r>
      <w:r>
        <w:rPr>
          <w:rFonts w:hint="eastAsia" w:ascii="方正仿宋_GBK" w:hAnsi="方正仿宋_GBK" w:eastAsia="方正仿宋_GBK" w:cs="方正仿宋_GBK"/>
          <w:sz w:val="24"/>
          <w:szCs w:val="24"/>
          <w:u w:val="single"/>
        </w:rPr>
        <w:t xml:space="preserve">                                                        </w:t>
      </w:r>
    </w:p>
    <w:p>
      <w:pPr>
        <w:spacing w:line="360" w:lineRule="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姓    名：</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性        别：</w:t>
      </w:r>
      <w:r>
        <w:rPr>
          <w:rFonts w:hint="eastAsia" w:ascii="方正仿宋_GBK" w:hAnsi="方正仿宋_GBK" w:eastAsia="方正仿宋_GBK" w:cs="方正仿宋_GBK"/>
          <w:sz w:val="24"/>
          <w:szCs w:val="24"/>
          <w:u w:val="single"/>
        </w:rPr>
        <w:t xml:space="preserve">                </w:t>
      </w:r>
    </w:p>
    <w:p>
      <w:pPr>
        <w:spacing w:line="360" w:lineRule="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年    龄：</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职        务：</w:t>
      </w:r>
      <w:r>
        <w:rPr>
          <w:rFonts w:hint="eastAsia" w:ascii="方正仿宋_GBK" w:hAnsi="方正仿宋_GBK" w:eastAsia="方正仿宋_GBK" w:cs="方正仿宋_GBK"/>
          <w:sz w:val="24"/>
          <w:szCs w:val="24"/>
          <w:u w:val="single"/>
        </w:rPr>
        <w:t xml:space="preserve">                </w:t>
      </w:r>
    </w:p>
    <w:p>
      <w:pPr>
        <w:spacing w:line="360" w:lineRule="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系</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（投标人名称）的法定代表人。</w:t>
      </w:r>
    </w:p>
    <w:p>
      <w:pPr>
        <w:spacing w:line="360" w:lineRule="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特此证明。</w:t>
      </w:r>
    </w:p>
    <w:p>
      <w:pPr>
        <w:spacing w:line="360" w:lineRule="auto"/>
        <w:rPr>
          <w:rFonts w:hint="eastAsia" w:ascii="方正仿宋_GBK" w:hAnsi="方正仿宋_GBK" w:eastAsia="方正仿宋_GBK" w:cs="方正仿宋_GBK"/>
          <w:sz w:val="24"/>
          <w:szCs w:val="24"/>
        </w:rPr>
      </w:pPr>
    </w:p>
    <w:tbl>
      <w:tblPr>
        <w:tblStyle w:val="19"/>
        <w:tblW w:w="5528" w:type="dxa"/>
        <w:tblInd w:w="1951"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5528"/>
      </w:tblGrid>
      <w:tr>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c>
          <w:tcPr>
            <w:tcW w:w="5528" w:type="dxa"/>
            <w:noWrap/>
          </w:tcPr>
          <w:p>
            <w:pPr>
              <w:pageBreakBefore w:val="0"/>
              <w:widowControl w:val="0"/>
              <w:kinsoku/>
              <w:wordWrap/>
              <w:overflowPunct/>
              <w:topLinePunct w:val="0"/>
              <w:autoSpaceDE w:val="0"/>
              <w:autoSpaceDN w:val="0"/>
              <w:bidi w:val="0"/>
              <w:adjustRightInd w:val="0"/>
              <w:spacing w:line="440" w:lineRule="exact"/>
              <w:jc w:val="both"/>
              <w:textAlignment w:val="auto"/>
              <w:rPr>
                <w:rFonts w:hint="default" w:ascii="Times New Roman" w:hAnsi="Times New Roman" w:eastAsia="宋体" w:cs="Times New Roman"/>
                <w:kern w:val="0"/>
                <w:sz w:val="24"/>
                <w:szCs w:val="24"/>
              </w:rPr>
            </w:pPr>
          </w:p>
          <w:p>
            <w:pPr>
              <w:pageBreakBefore w:val="0"/>
              <w:widowControl w:val="0"/>
              <w:kinsoku/>
              <w:wordWrap/>
              <w:overflowPunct/>
              <w:topLinePunct w:val="0"/>
              <w:autoSpaceDE w:val="0"/>
              <w:autoSpaceDN w:val="0"/>
              <w:bidi w:val="0"/>
              <w:adjustRightInd w:val="0"/>
              <w:spacing w:line="440" w:lineRule="exact"/>
              <w:jc w:val="center"/>
              <w:textAlignment w:val="auto"/>
              <w:rPr>
                <w:rFonts w:hint="default" w:ascii="Times New Roman" w:hAnsi="Times New Roman" w:eastAsia="宋体" w:cs="Times New Roman"/>
                <w:kern w:val="0"/>
                <w:sz w:val="24"/>
                <w:szCs w:val="24"/>
              </w:rPr>
            </w:pPr>
          </w:p>
          <w:p>
            <w:pPr>
              <w:pageBreakBefore w:val="0"/>
              <w:widowControl w:val="0"/>
              <w:kinsoku/>
              <w:wordWrap/>
              <w:overflowPunct/>
              <w:topLinePunct w:val="0"/>
              <w:autoSpaceDE w:val="0"/>
              <w:autoSpaceDN w:val="0"/>
              <w:bidi w:val="0"/>
              <w:adjustRightInd w:val="0"/>
              <w:spacing w:line="440" w:lineRule="exact"/>
              <w:jc w:val="both"/>
              <w:textAlignment w:val="auto"/>
              <w:rPr>
                <w:rFonts w:hint="default" w:ascii="Times New Roman" w:hAnsi="Times New Roman" w:eastAsia="宋体" w:cs="Times New Roman"/>
                <w:kern w:val="0"/>
                <w:sz w:val="24"/>
                <w:szCs w:val="24"/>
              </w:rPr>
            </w:pPr>
          </w:p>
          <w:p>
            <w:pPr>
              <w:pageBreakBefore w:val="0"/>
              <w:widowControl w:val="0"/>
              <w:kinsoku/>
              <w:wordWrap/>
              <w:overflowPunct/>
              <w:topLinePunct w:val="0"/>
              <w:autoSpaceDE w:val="0"/>
              <w:autoSpaceDN w:val="0"/>
              <w:bidi w:val="0"/>
              <w:adjustRightInd w:val="0"/>
              <w:spacing w:line="440" w:lineRule="exact"/>
              <w:jc w:val="center"/>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法定代表人身份证复印件张贴处</w:t>
            </w:r>
          </w:p>
          <w:p>
            <w:pPr>
              <w:pageBreakBefore w:val="0"/>
              <w:widowControl w:val="0"/>
              <w:kinsoku/>
              <w:wordWrap/>
              <w:overflowPunct/>
              <w:topLinePunct w:val="0"/>
              <w:autoSpaceDE w:val="0"/>
              <w:autoSpaceDN w:val="0"/>
              <w:bidi w:val="0"/>
              <w:adjustRightInd w:val="0"/>
              <w:spacing w:line="440" w:lineRule="exact"/>
              <w:jc w:val="center"/>
              <w:textAlignment w:val="auto"/>
              <w:rPr>
                <w:rFonts w:hint="eastAsia" w:ascii="Times New Roman" w:hAnsi="Times New Roman" w:eastAsia="宋体" w:cs="Times New Roman"/>
                <w:kern w:val="0"/>
                <w:sz w:val="24"/>
                <w:szCs w:val="24"/>
                <w:lang w:eastAsia="zh-CN"/>
              </w:rPr>
            </w:pPr>
            <w:r>
              <w:rPr>
                <w:rFonts w:hint="eastAsia" w:cs="Times New Roman"/>
                <w:kern w:val="0"/>
                <w:sz w:val="24"/>
                <w:szCs w:val="24"/>
                <w:lang w:eastAsia="zh-CN"/>
              </w:rPr>
              <w:t>（</w:t>
            </w:r>
            <w:r>
              <w:rPr>
                <w:rFonts w:hint="eastAsia" w:cs="Times New Roman"/>
                <w:kern w:val="0"/>
                <w:sz w:val="24"/>
                <w:szCs w:val="24"/>
                <w:lang w:val="en-US" w:eastAsia="zh-CN"/>
              </w:rPr>
              <w:t>正反面</w:t>
            </w:r>
            <w:r>
              <w:rPr>
                <w:rFonts w:hint="eastAsia" w:cs="Times New Roman"/>
                <w:kern w:val="0"/>
                <w:sz w:val="24"/>
                <w:szCs w:val="24"/>
                <w:lang w:eastAsia="zh-CN"/>
              </w:rPr>
              <w:t>）</w:t>
            </w:r>
          </w:p>
          <w:p>
            <w:pPr>
              <w:pageBreakBefore w:val="0"/>
              <w:widowControl w:val="0"/>
              <w:kinsoku/>
              <w:wordWrap/>
              <w:overflowPunct/>
              <w:topLinePunct w:val="0"/>
              <w:autoSpaceDE w:val="0"/>
              <w:autoSpaceDN w:val="0"/>
              <w:bidi w:val="0"/>
              <w:adjustRightInd w:val="0"/>
              <w:spacing w:line="440" w:lineRule="exact"/>
              <w:jc w:val="center"/>
              <w:textAlignment w:val="auto"/>
              <w:rPr>
                <w:rFonts w:hint="default" w:ascii="Times New Roman" w:hAnsi="Times New Roman" w:eastAsia="宋体" w:cs="Times New Roman"/>
                <w:kern w:val="0"/>
                <w:sz w:val="24"/>
                <w:szCs w:val="24"/>
              </w:rPr>
            </w:pPr>
          </w:p>
          <w:p>
            <w:pPr>
              <w:pageBreakBefore w:val="0"/>
              <w:widowControl w:val="0"/>
              <w:kinsoku/>
              <w:wordWrap/>
              <w:overflowPunct/>
              <w:topLinePunct w:val="0"/>
              <w:autoSpaceDE w:val="0"/>
              <w:autoSpaceDN w:val="0"/>
              <w:bidi w:val="0"/>
              <w:adjustRightInd w:val="0"/>
              <w:spacing w:line="440" w:lineRule="exact"/>
              <w:jc w:val="center"/>
              <w:textAlignment w:val="auto"/>
              <w:rPr>
                <w:rFonts w:hint="default" w:ascii="Times New Roman" w:hAnsi="Times New Roman" w:eastAsia="宋体" w:cs="Times New Roman"/>
                <w:kern w:val="0"/>
                <w:sz w:val="24"/>
                <w:szCs w:val="24"/>
              </w:rPr>
            </w:pPr>
          </w:p>
          <w:p>
            <w:pPr>
              <w:pageBreakBefore w:val="0"/>
              <w:widowControl w:val="0"/>
              <w:kinsoku/>
              <w:wordWrap/>
              <w:overflowPunct/>
              <w:topLinePunct w:val="0"/>
              <w:autoSpaceDE w:val="0"/>
              <w:autoSpaceDN w:val="0"/>
              <w:bidi w:val="0"/>
              <w:adjustRightInd w:val="0"/>
              <w:spacing w:line="440" w:lineRule="exact"/>
              <w:jc w:val="center"/>
              <w:textAlignment w:val="auto"/>
              <w:rPr>
                <w:rFonts w:hint="default" w:ascii="Times New Roman" w:hAnsi="Times New Roman" w:eastAsia="宋体" w:cs="Times New Roman"/>
                <w:kern w:val="0"/>
                <w:sz w:val="24"/>
                <w:szCs w:val="24"/>
              </w:rPr>
            </w:pPr>
          </w:p>
        </w:tc>
      </w:tr>
    </w:tbl>
    <w:p>
      <w:pPr>
        <w:spacing w:line="360" w:lineRule="auto"/>
        <w:rPr>
          <w:rFonts w:hint="eastAsia" w:ascii="方正仿宋_GBK" w:hAnsi="方正仿宋_GBK" w:eastAsia="方正仿宋_GBK" w:cs="方正仿宋_GBK"/>
          <w:sz w:val="24"/>
          <w:szCs w:val="24"/>
        </w:rPr>
      </w:pPr>
    </w:p>
    <w:p>
      <w:pPr>
        <w:spacing w:line="360" w:lineRule="auto"/>
        <w:rPr>
          <w:rFonts w:hint="eastAsia" w:ascii="方正仿宋_GBK" w:hAnsi="方正仿宋_GBK" w:eastAsia="方正仿宋_GBK" w:cs="方正仿宋_GBK"/>
          <w:sz w:val="24"/>
          <w:szCs w:val="24"/>
        </w:rPr>
      </w:pPr>
    </w:p>
    <w:p>
      <w:pPr>
        <w:spacing w:line="360" w:lineRule="auto"/>
        <w:rPr>
          <w:rFonts w:hint="eastAsia" w:ascii="方正仿宋_GBK" w:hAnsi="方正仿宋_GBK" w:eastAsia="方正仿宋_GBK" w:cs="方正仿宋_GBK"/>
          <w:sz w:val="24"/>
          <w:szCs w:val="24"/>
        </w:rPr>
      </w:pPr>
    </w:p>
    <w:p>
      <w:pPr>
        <w:spacing w:line="360" w:lineRule="auto"/>
        <w:jc w:val="righ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投标人：</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（盖单位章）</w:t>
      </w:r>
    </w:p>
    <w:p>
      <w:pPr>
        <w:spacing w:line="360" w:lineRule="auto"/>
        <w:jc w:val="righ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年</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月</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 xml:space="preserve">日 </w:t>
      </w:r>
    </w:p>
    <w:p>
      <w:pPr>
        <w:spacing w:line="360" w:lineRule="auto"/>
        <w:ind w:firstLine="480" w:firstLineChars="200"/>
        <w:rPr>
          <w:rFonts w:hint="eastAsia" w:ascii="方正仿宋_GBK" w:hAnsi="方正仿宋_GBK" w:eastAsia="方正仿宋_GBK" w:cs="方正仿宋_GBK"/>
          <w:sz w:val="24"/>
          <w:szCs w:val="24"/>
        </w:rPr>
        <w:sectPr>
          <w:footerReference r:id="rId8" w:type="first"/>
          <w:footerReference r:id="rId7" w:type="default"/>
          <w:pgSz w:w="11906" w:h="16838"/>
          <w:pgMar w:top="1440" w:right="1274" w:bottom="1440" w:left="1440" w:header="851" w:footer="992" w:gutter="0"/>
          <w:pgNumType w:fmt="numberInDash"/>
          <w:cols w:space="720" w:num="1"/>
          <w:docGrid w:type="lines" w:linePitch="312" w:charSpace="0"/>
        </w:sectPr>
      </w:pPr>
    </w:p>
    <w:p>
      <w:pPr>
        <w:keepNext w:val="0"/>
        <w:keepLines w:val="0"/>
        <w:pageBreakBefore w:val="0"/>
        <w:widowControl w:val="0"/>
        <w:kinsoku/>
        <w:wordWrap/>
        <w:overflowPunct/>
        <w:topLinePunct w:val="0"/>
        <w:autoSpaceDE w:val="0"/>
        <w:autoSpaceDN w:val="0"/>
        <w:bidi w:val="0"/>
        <w:adjustRightInd w:val="0"/>
        <w:snapToGrid/>
        <w:spacing w:before="120" w:line="440" w:lineRule="exact"/>
        <w:jc w:val="center"/>
        <w:textAlignment w:val="auto"/>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b/>
          <w:kern w:val="0"/>
          <w:sz w:val="28"/>
          <w:szCs w:val="28"/>
          <w:lang w:eastAsia="zh-CN"/>
        </w:rPr>
        <w:t>（二）</w:t>
      </w:r>
      <w:r>
        <w:rPr>
          <w:rFonts w:hint="eastAsia" w:ascii="方正仿宋_GBK" w:hAnsi="方正仿宋_GBK" w:eastAsia="方正仿宋_GBK" w:cs="方正仿宋_GBK"/>
          <w:b/>
          <w:kern w:val="0"/>
          <w:sz w:val="28"/>
          <w:szCs w:val="28"/>
        </w:rPr>
        <w:t>法人代表授权书格式</w:t>
      </w:r>
    </w:p>
    <w:p>
      <w:pPr>
        <w:keepNext w:val="0"/>
        <w:keepLines w:val="0"/>
        <w:pageBreakBefore w:val="0"/>
        <w:widowControl w:val="0"/>
        <w:kinsoku/>
        <w:wordWrap/>
        <w:overflowPunct/>
        <w:topLinePunct w:val="0"/>
        <w:autoSpaceDE w:val="0"/>
        <w:autoSpaceDN w:val="0"/>
        <w:bidi w:val="0"/>
        <w:adjustRightInd w:val="0"/>
        <w:snapToGrid/>
        <w:spacing w:line="440" w:lineRule="exact"/>
        <w:ind w:firstLine="420"/>
        <w:jc w:val="left"/>
        <w:textAlignment w:val="auto"/>
        <w:rPr>
          <w:rFonts w:hint="default" w:ascii="Times New Roman" w:hAnsi="Times New Roman" w:eastAsia="宋体" w:cs="Times New Roman"/>
          <w:i w:val="0"/>
          <w:iCs w:val="0"/>
          <w:kern w:val="0"/>
          <w:sz w:val="24"/>
          <w:szCs w:val="24"/>
        </w:rPr>
      </w:pPr>
    </w:p>
    <w:p>
      <w:pPr>
        <w:keepNext w:val="0"/>
        <w:keepLines w:val="0"/>
        <w:pageBreakBefore w:val="0"/>
        <w:widowControl w:val="0"/>
        <w:kinsoku/>
        <w:wordWrap/>
        <w:overflowPunct/>
        <w:topLinePunct w:val="0"/>
        <w:autoSpaceDE w:val="0"/>
        <w:autoSpaceDN w:val="0"/>
        <w:bidi w:val="0"/>
        <w:adjustRightInd w:val="0"/>
        <w:snapToGrid/>
        <w:spacing w:line="440" w:lineRule="exact"/>
        <w:ind w:firstLine="480"/>
        <w:jc w:val="left"/>
        <w:textAlignment w:val="auto"/>
        <w:rPr>
          <w:rFonts w:hint="eastAsia" w:ascii="方正仿宋_GBK" w:hAnsi="方正仿宋_GBK" w:eastAsia="方正仿宋_GBK" w:cs="方正仿宋_GBK"/>
          <w:b/>
          <w:i w:val="0"/>
          <w:iCs w:val="0"/>
          <w:kern w:val="0"/>
          <w:sz w:val="24"/>
          <w:szCs w:val="24"/>
        </w:rPr>
      </w:pPr>
      <w:r>
        <w:rPr>
          <w:rFonts w:hint="eastAsia" w:ascii="方正仿宋_GBK" w:hAnsi="方正仿宋_GBK" w:eastAsia="方正仿宋_GBK" w:cs="方正仿宋_GBK"/>
          <w:b/>
          <w:i w:val="0"/>
          <w:iCs w:val="0"/>
          <w:kern w:val="0"/>
          <w:sz w:val="24"/>
          <w:szCs w:val="24"/>
        </w:rPr>
        <w:t>本授权书声明：</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本人</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（姓名）系</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（投标人名称）的法定代表人，现委托</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（姓名）为我方代理人。代理人根据授权，以我方名义签署、澄清、说明、补正、递交、撤回、修改</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（项目名称）</w:t>
      </w:r>
      <w:r>
        <w:rPr>
          <w:rFonts w:hint="eastAsia" w:ascii="方正仿宋_GBK" w:hAnsi="方正仿宋_GBK" w:eastAsia="方正仿宋_GBK" w:cs="方正仿宋_GBK"/>
          <w:sz w:val="24"/>
          <w:szCs w:val="24"/>
          <w:lang w:eastAsia="zh-CN"/>
        </w:rPr>
        <w:t>比选响应文件</w:t>
      </w:r>
      <w:r>
        <w:rPr>
          <w:rFonts w:hint="eastAsia" w:ascii="方正仿宋_GBK" w:hAnsi="方正仿宋_GBK" w:eastAsia="方正仿宋_GBK" w:cs="方正仿宋_GBK"/>
          <w:sz w:val="24"/>
          <w:szCs w:val="24"/>
        </w:rPr>
        <w:t>、签订合同和处理有关事宜，其法律后果由我方承担。</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K" w:hAnsi="方正仿宋_GBK" w:eastAsia="方正仿宋_GBK" w:cs="方正仿宋_GBK"/>
          <w:i w:val="0"/>
          <w:iCs w:val="0"/>
          <w:kern w:val="0"/>
          <w:sz w:val="24"/>
          <w:szCs w:val="24"/>
        </w:rPr>
      </w:pPr>
      <w:r>
        <w:rPr>
          <w:rFonts w:hint="eastAsia" w:ascii="方正仿宋_GBK" w:hAnsi="方正仿宋_GBK" w:eastAsia="方正仿宋_GBK" w:cs="方正仿宋_GBK"/>
          <w:sz w:val="24"/>
          <w:szCs w:val="24"/>
        </w:rPr>
        <w:t>委托期限：</w:t>
      </w:r>
      <w:r>
        <w:rPr>
          <w:rFonts w:hint="eastAsia" w:ascii="方正仿宋_GBK" w:hAnsi="方正仿宋_GBK" w:eastAsia="方正仿宋_GBK" w:cs="方正仿宋_GBK"/>
          <w:sz w:val="24"/>
          <w:szCs w:val="24"/>
          <w:u w:val="single"/>
        </w:rPr>
        <w:t>同</w:t>
      </w:r>
      <w:r>
        <w:rPr>
          <w:rFonts w:hint="eastAsia" w:ascii="方正仿宋_GBK" w:hAnsi="方正仿宋_GBK" w:eastAsia="方正仿宋_GBK" w:cs="方正仿宋_GBK"/>
          <w:sz w:val="24"/>
          <w:szCs w:val="24"/>
          <w:u w:val="single"/>
          <w:lang w:eastAsia="zh-CN"/>
        </w:rPr>
        <w:t>比选</w:t>
      </w:r>
      <w:r>
        <w:rPr>
          <w:rFonts w:hint="eastAsia" w:ascii="方正仿宋_GBK" w:hAnsi="方正仿宋_GBK" w:eastAsia="方正仿宋_GBK" w:cs="方正仿宋_GBK"/>
          <w:sz w:val="24"/>
          <w:szCs w:val="24"/>
          <w:u w:val="single"/>
        </w:rPr>
        <w:t>文件规定的投标有效期</w:t>
      </w:r>
      <w:r>
        <w:rPr>
          <w:rFonts w:hint="eastAsia" w:ascii="方正仿宋_GBK" w:hAnsi="方正仿宋_GBK" w:eastAsia="方正仿宋_GBK" w:cs="方正仿宋_GBK"/>
          <w:sz w:val="24"/>
          <w:szCs w:val="24"/>
        </w:rPr>
        <w:t>。代理人无转委托权。</w:t>
      </w:r>
    </w:p>
    <w:p>
      <w:pPr>
        <w:keepNext w:val="0"/>
        <w:keepLines w:val="0"/>
        <w:pageBreakBefore w:val="0"/>
        <w:widowControl w:val="0"/>
        <w:kinsoku/>
        <w:wordWrap/>
        <w:overflowPunct/>
        <w:topLinePunct w:val="0"/>
        <w:bidi w:val="0"/>
        <w:snapToGrid/>
        <w:spacing w:line="440" w:lineRule="exact"/>
        <w:jc w:val="right"/>
        <w:textAlignment w:val="auto"/>
        <w:rPr>
          <w:rFonts w:hint="eastAsia" w:ascii="方正仿宋_GBK" w:hAnsi="方正仿宋_GBK" w:eastAsia="方正仿宋_GBK" w:cs="方正仿宋_GBK"/>
          <w:sz w:val="24"/>
          <w:szCs w:val="24"/>
        </w:rPr>
      </w:pPr>
    </w:p>
    <w:p>
      <w:pPr>
        <w:keepNext w:val="0"/>
        <w:keepLines w:val="0"/>
        <w:pageBreakBefore w:val="0"/>
        <w:widowControl w:val="0"/>
        <w:kinsoku/>
        <w:wordWrap/>
        <w:overflowPunct/>
        <w:topLinePunct w:val="0"/>
        <w:autoSpaceDE/>
        <w:autoSpaceDN/>
        <w:bidi w:val="0"/>
        <w:adjustRightInd/>
        <w:snapToGrid/>
        <w:spacing w:line="440" w:lineRule="exact"/>
        <w:ind w:firstLine="3360" w:firstLineChars="1400"/>
        <w:jc w:val="lef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投  标  人：</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（盖单位章）</w:t>
      </w:r>
    </w:p>
    <w:p>
      <w:pPr>
        <w:keepNext w:val="0"/>
        <w:keepLines w:val="0"/>
        <w:pageBreakBefore w:val="0"/>
        <w:widowControl w:val="0"/>
        <w:kinsoku/>
        <w:wordWrap/>
        <w:overflowPunct/>
        <w:topLinePunct w:val="0"/>
        <w:autoSpaceDE/>
        <w:autoSpaceDN/>
        <w:bidi w:val="0"/>
        <w:adjustRightInd/>
        <w:snapToGrid/>
        <w:spacing w:line="440" w:lineRule="exact"/>
        <w:ind w:firstLine="3840" w:firstLineChars="1600"/>
        <w:jc w:val="left"/>
        <w:textAlignment w:val="auto"/>
        <w:rPr>
          <w:rFonts w:hint="eastAsia" w:ascii="方正仿宋_GBK" w:hAnsi="方正仿宋_GBK" w:eastAsia="方正仿宋_GBK" w:cs="方正仿宋_GBK"/>
          <w:sz w:val="24"/>
          <w:szCs w:val="24"/>
        </w:rPr>
      </w:pPr>
    </w:p>
    <w:p>
      <w:pPr>
        <w:keepNext w:val="0"/>
        <w:keepLines w:val="0"/>
        <w:pageBreakBefore w:val="0"/>
        <w:widowControl w:val="0"/>
        <w:kinsoku/>
        <w:wordWrap/>
        <w:overflowPunct/>
        <w:topLinePunct w:val="0"/>
        <w:autoSpaceDE/>
        <w:autoSpaceDN/>
        <w:bidi w:val="0"/>
        <w:adjustRightInd/>
        <w:snapToGrid/>
        <w:spacing w:line="440" w:lineRule="exact"/>
        <w:ind w:firstLine="3360" w:firstLineChars="1400"/>
        <w:jc w:val="lef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法定代表人：</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（签字）</w:t>
      </w:r>
    </w:p>
    <w:p>
      <w:pPr>
        <w:keepNext w:val="0"/>
        <w:keepLines w:val="0"/>
        <w:pageBreakBefore w:val="0"/>
        <w:widowControl w:val="0"/>
        <w:kinsoku/>
        <w:wordWrap/>
        <w:overflowPunct/>
        <w:topLinePunct w:val="0"/>
        <w:autoSpaceDE/>
        <w:autoSpaceDN/>
        <w:bidi w:val="0"/>
        <w:adjustRightInd/>
        <w:snapToGrid/>
        <w:spacing w:line="440" w:lineRule="exact"/>
        <w:ind w:firstLine="3840" w:firstLineChars="1600"/>
        <w:jc w:val="left"/>
        <w:textAlignment w:val="auto"/>
        <w:rPr>
          <w:rFonts w:hint="eastAsia" w:ascii="方正仿宋_GBK" w:hAnsi="方正仿宋_GBK" w:eastAsia="方正仿宋_GBK" w:cs="方正仿宋_GBK"/>
          <w:sz w:val="24"/>
          <w:szCs w:val="24"/>
        </w:rPr>
      </w:pPr>
    </w:p>
    <w:p>
      <w:pPr>
        <w:keepNext w:val="0"/>
        <w:keepLines w:val="0"/>
        <w:pageBreakBefore w:val="0"/>
        <w:widowControl w:val="0"/>
        <w:kinsoku/>
        <w:wordWrap/>
        <w:overflowPunct/>
        <w:topLinePunct w:val="0"/>
        <w:autoSpaceDE/>
        <w:autoSpaceDN/>
        <w:bidi w:val="0"/>
        <w:adjustRightInd/>
        <w:snapToGrid/>
        <w:spacing w:line="440" w:lineRule="exact"/>
        <w:ind w:firstLine="3360" w:firstLineChars="14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rPr>
        <w:t>身份证号码：</w:t>
      </w:r>
      <w:r>
        <w:rPr>
          <w:rFonts w:hint="eastAsia" w:ascii="方正仿宋_GBK" w:hAnsi="方正仿宋_GBK" w:eastAsia="方正仿宋_GBK" w:cs="方正仿宋_GBK"/>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ind w:firstLine="3840" w:firstLineChars="1600"/>
        <w:jc w:val="left"/>
        <w:textAlignment w:val="auto"/>
        <w:rPr>
          <w:rFonts w:hint="eastAsia" w:ascii="方正仿宋_GBK" w:hAnsi="方正仿宋_GBK" w:eastAsia="方正仿宋_GBK" w:cs="方正仿宋_GBK"/>
          <w:sz w:val="24"/>
          <w:szCs w:val="24"/>
        </w:rPr>
      </w:pPr>
    </w:p>
    <w:p>
      <w:pPr>
        <w:keepNext w:val="0"/>
        <w:keepLines w:val="0"/>
        <w:pageBreakBefore w:val="0"/>
        <w:widowControl w:val="0"/>
        <w:kinsoku/>
        <w:wordWrap/>
        <w:overflowPunct/>
        <w:topLinePunct w:val="0"/>
        <w:autoSpaceDE/>
        <w:autoSpaceDN/>
        <w:bidi w:val="0"/>
        <w:adjustRightInd/>
        <w:snapToGrid/>
        <w:spacing w:line="440" w:lineRule="exact"/>
        <w:ind w:firstLine="3360" w:firstLineChars="1400"/>
        <w:jc w:val="lef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委托代理人：</w:t>
      </w:r>
      <w:r>
        <w:rPr>
          <w:rFonts w:hint="eastAsia" w:ascii="方正仿宋_GBK" w:hAnsi="方正仿宋_GBK" w:eastAsia="方正仿宋_GBK" w:cs="方正仿宋_GBK"/>
          <w:sz w:val="24"/>
          <w:szCs w:val="24"/>
          <w:u w:val="single"/>
          <w:lang w:val="en-US" w:eastAsia="zh-CN"/>
        </w:rPr>
        <w:t xml:space="preserve">                     </w:t>
      </w:r>
      <w:r>
        <w:rPr>
          <w:rFonts w:hint="eastAsia" w:ascii="方正仿宋_GBK" w:hAnsi="方正仿宋_GBK" w:eastAsia="方正仿宋_GBK" w:cs="方正仿宋_GBK"/>
          <w:sz w:val="24"/>
          <w:szCs w:val="24"/>
        </w:rPr>
        <w:t>（签字）</w:t>
      </w:r>
    </w:p>
    <w:p>
      <w:pPr>
        <w:keepNext w:val="0"/>
        <w:keepLines w:val="0"/>
        <w:pageBreakBefore w:val="0"/>
        <w:widowControl w:val="0"/>
        <w:kinsoku/>
        <w:wordWrap/>
        <w:overflowPunct/>
        <w:topLinePunct w:val="0"/>
        <w:autoSpaceDE/>
        <w:autoSpaceDN/>
        <w:bidi w:val="0"/>
        <w:adjustRightInd/>
        <w:snapToGrid/>
        <w:spacing w:line="440" w:lineRule="exact"/>
        <w:ind w:firstLine="3840" w:firstLineChars="1600"/>
        <w:jc w:val="left"/>
        <w:textAlignment w:val="auto"/>
        <w:rPr>
          <w:rFonts w:hint="eastAsia" w:ascii="方正仿宋_GBK" w:hAnsi="方正仿宋_GBK" w:eastAsia="方正仿宋_GBK" w:cs="方正仿宋_GBK"/>
          <w:sz w:val="24"/>
          <w:szCs w:val="24"/>
        </w:rPr>
      </w:pPr>
    </w:p>
    <w:p>
      <w:pPr>
        <w:keepNext w:val="0"/>
        <w:keepLines w:val="0"/>
        <w:pageBreakBefore w:val="0"/>
        <w:widowControl w:val="0"/>
        <w:kinsoku/>
        <w:wordWrap/>
        <w:overflowPunct/>
        <w:topLinePunct w:val="0"/>
        <w:autoSpaceDE/>
        <w:autoSpaceDN/>
        <w:bidi w:val="0"/>
        <w:adjustRightInd/>
        <w:snapToGrid/>
        <w:spacing w:line="440" w:lineRule="exact"/>
        <w:ind w:firstLine="3360" w:firstLineChars="1400"/>
        <w:jc w:val="lef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身份证号码：</w:t>
      </w:r>
      <w:r>
        <w:rPr>
          <w:rFonts w:hint="eastAsia" w:ascii="方正仿宋_GBK" w:hAnsi="方正仿宋_GBK" w:eastAsia="方正仿宋_GBK" w:cs="方正仿宋_GBK"/>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ind w:firstLine="3840" w:firstLineChars="1600"/>
        <w:jc w:val="right"/>
        <w:textAlignment w:val="auto"/>
        <w:rPr>
          <w:rFonts w:hint="eastAsia" w:ascii="方正仿宋_GBK" w:hAnsi="方正仿宋_GBK" w:eastAsia="方正仿宋_GBK" w:cs="方正仿宋_GBK"/>
          <w:sz w:val="24"/>
          <w:szCs w:val="24"/>
          <w:u w:val="single"/>
        </w:rPr>
      </w:pPr>
    </w:p>
    <w:p>
      <w:pPr>
        <w:keepNext w:val="0"/>
        <w:keepLines w:val="0"/>
        <w:pageBreakBefore w:val="0"/>
        <w:widowControl w:val="0"/>
        <w:kinsoku/>
        <w:wordWrap/>
        <w:overflowPunct/>
        <w:topLinePunct w:val="0"/>
        <w:autoSpaceDE/>
        <w:autoSpaceDN/>
        <w:bidi w:val="0"/>
        <w:adjustRightInd/>
        <w:snapToGrid/>
        <w:spacing w:line="440" w:lineRule="exact"/>
        <w:ind w:firstLine="3840" w:firstLineChars="1600"/>
        <w:jc w:val="right"/>
        <w:textAlignment w:val="auto"/>
        <w:rPr>
          <w:rFonts w:hint="default" w:ascii="Times New Roman" w:hAnsi="Times New Roman" w:eastAsia="宋体" w:cs="Times New Roman"/>
          <w:kern w:val="0"/>
          <w:sz w:val="24"/>
          <w:szCs w:val="24"/>
          <w:u w:val="single"/>
        </w:rPr>
      </w:pP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年</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月</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日</w:t>
      </w:r>
      <w:r>
        <w:rPr>
          <w:rFonts w:hint="default" w:ascii="Times New Roman" w:hAnsi="Times New Roman" w:cs="Times New Roman"/>
          <w:sz w:val="24"/>
          <w:szCs w:val="24"/>
        </w:rPr>
        <w:t xml:space="preserve"> </w:t>
      </w:r>
    </w:p>
    <w:p>
      <w:pPr>
        <w:pageBreakBefore w:val="0"/>
        <w:widowControl w:val="0"/>
        <w:kinsoku/>
        <w:wordWrap/>
        <w:overflowPunct/>
        <w:topLinePunct w:val="0"/>
        <w:autoSpaceDE w:val="0"/>
        <w:autoSpaceDN w:val="0"/>
        <w:bidi w:val="0"/>
        <w:adjustRightInd w:val="0"/>
        <w:spacing w:line="440" w:lineRule="exact"/>
        <w:jc w:val="center"/>
        <w:textAlignment w:val="auto"/>
        <w:rPr>
          <w:rFonts w:hint="default" w:ascii="Times New Roman" w:hAnsi="Times New Roman" w:eastAsia="宋体" w:cs="Times New Roman"/>
          <w:kern w:val="0"/>
          <w:sz w:val="24"/>
          <w:szCs w:val="24"/>
        </w:rPr>
      </w:pPr>
    </w:p>
    <w:tbl>
      <w:tblPr>
        <w:tblStyle w:val="19"/>
        <w:tblW w:w="5528" w:type="dxa"/>
        <w:tblInd w:w="1951"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5528"/>
      </w:tblGrid>
      <w:tr>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PrEx>
        <w:tc>
          <w:tcPr>
            <w:tcW w:w="5528" w:type="dxa"/>
            <w:noWrap/>
          </w:tcPr>
          <w:p>
            <w:pPr>
              <w:pageBreakBefore w:val="0"/>
              <w:widowControl w:val="0"/>
              <w:kinsoku/>
              <w:wordWrap/>
              <w:overflowPunct/>
              <w:topLinePunct w:val="0"/>
              <w:autoSpaceDE w:val="0"/>
              <w:autoSpaceDN w:val="0"/>
              <w:bidi w:val="0"/>
              <w:adjustRightInd w:val="0"/>
              <w:spacing w:line="440" w:lineRule="exact"/>
              <w:jc w:val="both"/>
              <w:textAlignment w:val="auto"/>
              <w:rPr>
                <w:rFonts w:hint="default" w:ascii="Times New Roman" w:hAnsi="Times New Roman" w:eastAsia="宋体" w:cs="Times New Roman"/>
                <w:kern w:val="0"/>
                <w:sz w:val="24"/>
                <w:szCs w:val="24"/>
              </w:rPr>
            </w:pPr>
          </w:p>
          <w:p>
            <w:pPr>
              <w:pageBreakBefore w:val="0"/>
              <w:widowControl w:val="0"/>
              <w:kinsoku/>
              <w:wordWrap/>
              <w:overflowPunct/>
              <w:topLinePunct w:val="0"/>
              <w:autoSpaceDE w:val="0"/>
              <w:autoSpaceDN w:val="0"/>
              <w:bidi w:val="0"/>
              <w:adjustRightInd w:val="0"/>
              <w:spacing w:line="440" w:lineRule="exact"/>
              <w:jc w:val="center"/>
              <w:textAlignment w:val="auto"/>
              <w:rPr>
                <w:rFonts w:hint="default" w:ascii="Times New Roman" w:hAnsi="Times New Roman" w:eastAsia="宋体" w:cs="Times New Roman"/>
                <w:kern w:val="0"/>
                <w:sz w:val="24"/>
                <w:szCs w:val="24"/>
              </w:rPr>
            </w:pPr>
          </w:p>
          <w:p>
            <w:pPr>
              <w:pageBreakBefore w:val="0"/>
              <w:widowControl w:val="0"/>
              <w:kinsoku/>
              <w:wordWrap/>
              <w:overflowPunct/>
              <w:topLinePunct w:val="0"/>
              <w:autoSpaceDE w:val="0"/>
              <w:autoSpaceDN w:val="0"/>
              <w:bidi w:val="0"/>
              <w:adjustRightInd w:val="0"/>
              <w:spacing w:line="440" w:lineRule="exact"/>
              <w:jc w:val="both"/>
              <w:textAlignment w:val="auto"/>
              <w:rPr>
                <w:rFonts w:hint="default" w:ascii="Times New Roman" w:hAnsi="Times New Roman" w:eastAsia="宋体" w:cs="Times New Roman"/>
                <w:kern w:val="0"/>
                <w:sz w:val="24"/>
                <w:szCs w:val="24"/>
              </w:rPr>
            </w:pPr>
          </w:p>
          <w:p>
            <w:pPr>
              <w:pageBreakBefore w:val="0"/>
              <w:widowControl w:val="0"/>
              <w:kinsoku/>
              <w:wordWrap/>
              <w:overflowPunct/>
              <w:topLinePunct w:val="0"/>
              <w:autoSpaceDE w:val="0"/>
              <w:autoSpaceDN w:val="0"/>
              <w:bidi w:val="0"/>
              <w:adjustRightInd w:val="0"/>
              <w:spacing w:line="440" w:lineRule="exact"/>
              <w:jc w:val="center"/>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被授权人身份证复印件张贴处</w:t>
            </w:r>
          </w:p>
          <w:p>
            <w:pPr>
              <w:pageBreakBefore w:val="0"/>
              <w:widowControl w:val="0"/>
              <w:kinsoku/>
              <w:wordWrap/>
              <w:overflowPunct/>
              <w:topLinePunct w:val="0"/>
              <w:autoSpaceDE w:val="0"/>
              <w:autoSpaceDN w:val="0"/>
              <w:bidi w:val="0"/>
              <w:adjustRightInd w:val="0"/>
              <w:spacing w:line="440" w:lineRule="exact"/>
              <w:jc w:val="center"/>
              <w:textAlignment w:val="auto"/>
              <w:rPr>
                <w:rFonts w:hint="eastAsia" w:ascii="Times New Roman" w:hAnsi="Times New Roman" w:eastAsia="宋体" w:cs="Times New Roman"/>
                <w:kern w:val="0"/>
                <w:sz w:val="24"/>
                <w:szCs w:val="24"/>
                <w:lang w:eastAsia="zh-CN"/>
              </w:rPr>
            </w:pPr>
            <w:r>
              <w:rPr>
                <w:rFonts w:hint="eastAsia" w:cs="Times New Roman"/>
                <w:kern w:val="0"/>
                <w:sz w:val="24"/>
                <w:szCs w:val="24"/>
                <w:lang w:eastAsia="zh-CN"/>
              </w:rPr>
              <w:t>（</w:t>
            </w:r>
            <w:r>
              <w:rPr>
                <w:rFonts w:hint="eastAsia" w:cs="Times New Roman"/>
                <w:kern w:val="0"/>
                <w:sz w:val="24"/>
                <w:szCs w:val="24"/>
                <w:lang w:val="en-US" w:eastAsia="zh-CN"/>
              </w:rPr>
              <w:t>正反面</w:t>
            </w:r>
            <w:r>
              <w:rPr>
                <w:rFonts w:hint="eastAsia" w:cs="Times New Roman"/>
                <w:kern w:val="0"/>
                <w:sz w:val="24"/>
                <w:szCs w:val="24"/>
                <w:lang w:eastAsia="zh-CN"/>
              </w:rPr>
              <w:t>）</w:t>
            </w:r>
          </w:p>
          <w:p>
            <w:pPr>
              <w:pageBreakBefore w:val="0"/>
              <w:widowControl w:val="0"/>
              <w:kinsoku/>
              <w:wordWrap/>
              <w:overflowPunct/>
              <w:topLinePunct w:val="0"/>
              <w:autoSpaceDE w:val="0"/>
              <w:autoSpaceDN w:val="0"/>
              <w:bidi w:val="0"/>
              <w:adjustRightInd w:val="0"/>
              <w:spacing w:line="440" w:lineRule="exact"/>
              <w:jc w:val="center"/>
              <w:textAlignment w:val="auto"/>
              <w:rPr>
                <w:rFonts w:hint="default" w:ascii="Times New Roman" w:hAnsi="Times New Roman" w:eastAsia="宋体" w:cs="Times New Roman"/>
                <w:kern w:val="0"/>
                <w:sz w:val="24"/>
                <w:szCs w:val="24"/>
              </w:rPr>
            </w:pPr>
          </w:p>
          <w:p>
            <w:pPr>
              <w:pageBreakBefore w:val="0"/>
              <w:widowControl w:val="0"/>
              <w:kinsoku/>
              <w:wordWrap/>
              <w:overflowPunct/>
              <w:topLinePunct w:val="0"/>
              <w:autoSpaceDE w:val="0"/>
              <w:autoSpaceDN w:val="0"/>
              <w:bidi w:val="0"/>
              <w:adjustRightInd w:val="0"/>
              <w:spacing w:line="440" w:lineRule="exact"/>
              <w:jc w:val="center"/>
              <w:textAlignment w:val="auto"/>
              <w:rPr>
                <w:rFonts w:hint="default" w:ascii="Times New Roman" w:hAnsi="Times New Roman" w:eastAsia="宋体" w:cs="Times New Roman"/>
                <w:kern w:val="0"/>
                <w:sz w:val="24"/>
                <w:szCs w:val="24"/>
              </w:rPr>
            </w:pPr>
          </w:p>
          <w:p>
            <w:pPr>
              <w:pageBreakBefore w:val="0"/>
              <w:widowControl w:val="0"/>
              <w:kinsoku/>
              <w:wordWrap/>
              <w:overflowPunct/>
              <w:topLinePunct w:val="0"/>
              <w:autoSpaceDE w:val="0"/>
              <w:autoSpaceDN w:val="0"/>
              <w:bidi w:val="0"/>
              <w:adjustRightInd w:val="0"/>
              <w:spacing w:line="440" w:lineRule="exact"/>
              <w:jc w:val="center"/>
              <w:textAlignment w:val="auto"/>
              <w:rPr>
                <w:rFonts w:hint="default" w:ascii="Times New Roman" w:hAnsi="Times New Roman" w:eastAsia="宋体" w:cs="Times New Roman"/>
                <w:kern w:val="0"/>
                <w:sz w:val="24"/>
                <w:szCs w:val="24"/>
              </w:rPr>
            </w:pPr>
          </w:p>
        </w:tc>
      </w:tr>
    </w:tbl>
    <w:p>
      <w:pPr>
        <w:pageBreakBefore w:val="0"/>
        <w:widowControl w:val="0"/>
        <w:kinsoku/>
        <w:wordWrap/>
        <w:overflowPunct/>
        <w:topLinePunct w:val="0"/>
        <w:bidi w:val="0"/>
        <w:spacing w:line="440" w:lineRule="exact"/>
        <w:ind w:right="600"/>
        <w:jc w:val="center"/>
        <w:textAlignment w:val="auto"/>
        <w:rPr>
          <w:rFonts w:hint="eastAsia" w:ascii="Times New Roman" w:hAnsi="Times New Roman" w:cs="Times New Roman"/>
          <w:b/>
          <w:bCs/>
          <w:kern w:val="0"/>
          <w:sz w:val="28"/>
          <w:szCs w:val="24"/>
          <w:lang w:eastAsia="zh-CN"/>
        </w:rPr>
        <w:sectPr>
          <w:headerReference r:id="rId9" w:type="default"/>
          <w:footerReference r:id="rId10" w:type="default"/>
          <w:pgSz w:w="12240" w:h="15840"/>
          <w:pgMar w:top="1440" w:right="1800" w:bottom="1440" w:left="1800" w:header="720" w:footer="720" w:gutter="0"/>
          <w:pgNumType w:fmt="numberInDash"/>
          <w:cols w:space="720" w:num="1"/>
        </w:sectPr>
      </w:pPr>
    </w:p>
    <w:p>
      <w:pPr>
        <w:keepNext w:val="0"/>
        <w:keepLines w:val="0"/>
        <w:pageBreakBefore w:val="0"/>
        <w:widowControl w:val="0"/>
        <w:numPr>
          <w:ilvl w:val="0"/>
          <w:numId w:val="0"/>
        </w:numPr>
        <w:kinsoku/>
        <w:wordWrap/>
        <w:overflowPunct/>
        <w:topLinePunct w:val="0"/>
        <w:bidi w:val="0"/>
        <w:adjustRightInd w:val="0"/>
        <w:snapToGrid w:val="0"/>
        <w:spacing w:line="440" w:lineRule="exact"/>
        <w:ind w:right="600" w:rightChars="0"/>
        <w:jc w:val="center"/>
        <w:textAlignment w:val="auto"/>
        <w:rPr>
          <w:rFonts w:hint="eastAsia" w:ascii="方正仿宋_GBK" w:hAnsi="方正仿宋_GBK" w:eastAsia="方正仿宋_GBK" w:cs="方正仿宋_GBK"/>
          <w:b/>
          <w:bCs/>
          <w:kern w:val="0"/>
          <w:sz w:val="28"/>
          <w:szCs w:val="28"/>
        </w:rPr>
      </w:pPr>
      <w:bookmarkStart w:id="2" w:name="_Toc64651747"/>
      <w:r>
        <w:rPr>
          <w:rFonts w:hint="eastAsia" w:ascii="方正仿宋_GBK" w:hAnsi="方正仿宋_GBK" w:eastAsia="方正仿宋_GBK" w:cs="方正仿宋_GBK"/>
          <w:b/>
          <w:bCs/>
          <w:kern w:val="0"/>
          <w:sz w:val="28"/>
          <w:szCs w:val="28"/>
          <w:lang w:eastAsia="zh-CN"/>
        </w:rPr>
        <w:t>（</w:t>
      </w:r>
      <w:r>
        <w:rPr>
          <w:rFonts w:hint="eastAsia" w:ascii="方正仿宋_GBK" w:hAnsi="方正仿宋_GBK" w:eastAsia="方正仿宋_GBK" w:cs="方正仿宋_GBK"/>
          <w:b/>
          <w:bCs/>
          <w:kern w:val="0"/>
          <w:sz w:val="28"/>
          <w:szCs w:val="28"/>
          <w:lang w:val="en-US" w:eastAsia="zh-CN"/>
        </w:rPr>
        <w:t>三</w:t>
      </w:r>
      <w:r>
        <w:rPr>
          <w:rFonts w:hint="eastAsia" w:ascii="方正仿宋_GBK" w:hAnsi="方正仿宋_GBK" w:eastAsia="方正仿宋_GBK" w:cs="方正仿宋_GBK"/>
          <w:b/>
          <w:bCs/>
          <w:kern w:val="0"/>
          <w:sz w:val="28"/>
          <w:szCs w:val="28"/>
          <w:lang w:eastAsia="zh-CN"/>
        </w:rPr>
        <w:t>）</w:t>
      </w:r>
      <w:r>
        <w:rPr>
          <w:rFonts w:hint="eastAsia" w:ascii="方正仿宋_GBK" w:hAnsi="方正仿宋_GBK" w:eastAsia="方正仿宋_GBK" w:cs="方正仿宋_GBK"/>
          <w:b/>
          <w:bCs/>
          <w:kern w:val="0"/>
          <w:sz w:val="28"/>
          <w:szCs w:val="28"/>
        </w:rPr>
        <w:t>投标清单</w:t>
      </w:r>
      <w:bookmarkEnd w:id="2"/>
      <w:r>
        <w:rPr>
          <w:rFonts w:hint="eastAsia" w:ascii="方正仿宋_GBK" w:hAnsi="方正仿宋_GBK" w:eastAsia="方正仿宋_GBK" w:cs="方正仿宋_GBK"/>
          <w:b/>
          <w:bCs/>
          <w:kern w:val="0"/>
          <w:sz w:val="28"/>
          <w:szCs w:val="28"/>
        </w:rPr>
        <w:t>报价表</w:t>
      </w:r>
    </w:p>
    <w:bookmarkEnd w:id="0"/>
    <w:bookmarkEnd w:id="1"/>
    <w:p>
      <w:pPr>
        <w:widowControl/>
        <w:numPr>
          <w:ilvl w:val="0"/>
          <w:numId w:val="0"/>
        </w:numPr>
        <w:spacing w:line="440" w:lineRule="exact"/>
        <w:jc w:val="center"/>
        <w:rPr>
          <w:rFonts w:hint="eastAsia" w:ascii="方正仿宋_GBK" w:hAnsi="方正仿宋_GBK" w:eastAsia="方正仿宋_GBK" w:cs="方正仿宋_GBK"/>
          <w:b/>
          <w:bCs/>
          <w:sz w:val="28"/>
          <w:szCs w:val="28"/>
        </w:rPr>
      </w:pPr>
      <w:r>
        <w:rPr>
          <w:rFonts w:hint="eastAsia" w:ascii="方正仿宋_GBK" w:hAnsi="方正仿宋_GBK" w:eastAsia="方正仿宋_GBK" w:cs="方正仿宋_GBK"/>
          <w:b/>
          <w:bCs/>
          <w:sz w:val="28"/>
          <w:szCs w:val="28"/>
          <w:lang w:val="en-US" w:eastAsia="zh-CN"/>
        </w:rPr>
        <w:t>投标报价单</w:t>
      </w:r>
    </w:p>
    <w:p>
      <w:pPr>
        <w:widowControl/>
        <w:numPr>
          <w:ilvl w:val="0"/>
          <w:numId w:val="0"/>
        </w:numPr>
        <w:spacing w:line="440" w:lineRule="exact"/>
        <w:jc w:val="left"/>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rPr>
        <w:t>致：中垦</w:t>
      </w:r>
      <w:r>
        <w:rPr>
          <w:rFonts w:hint="eastAsia" w:ascii="方正仿宋_GBK" w:hAnsi="方正仿宋_GBK" w:eastAsia="方正仿宋_GBK" w:cs="方正仿宋_GBK"/>
          <w:sz w:val="24"/>
          <w:szCs w:val="24"/>
          <w:lang w:val="en-US" w:eastAsia="zh-CN"/>
        </w:rPr>
        <w:t>牧（陕西）</w:t>
      </w:r>
      <w:r>
        <w:rPr>
          <w:rFonts w:hint="eastAsia" w:ascii="方正仿宋_GBK" w:hAnsi="方正仿宋_GBK" w:eastAsia="方正仿宋_GBK" w:cs="方正仿宋_GBK"/>
          <w:sz w:val="24"/>
          <w:szCs w:val="24"/>
        </w:rPr>
        <w:t>牧业有限公司</w:t>
      </w:r>
      <w:r>
        <w:rPr>
          <w:rFonts w:hint="eastAsia" w:ascii="方正仿宋_GBK" w:hAnsi="方正仿宋_GBK" w:eastAsia="方正仿宋_GBK" w:cs="方正仿宋_GBK"/>
          <w:sz w:val="24"/>
          <w:szCs w:val="24"/>
          <w:lang w:eastAsia="zh-CN"/>
        </w:rPr>
        <w:t>：</w:t>
      </w:r>
    </w:p>
    <w:p>
      <w:pPr>
        <w:spacing w:line="360" w:lineRule="auto"/>
        <w:ind w:firstLine="480" w:firstLineChars="200"/>
        <w:jc w:val="both"/>
        <w:outlineLvl w:val="0"/>
        <w:rPr>
          <w:rFonts w:hint="eastAsia" w:ascii="方正仿宋_GBK" w:hAnsi="方正仿宋_GBK" w:eastAsia="方正仿宋_GBK" w:cs="方正仿宋_GBK"/>
          <w:b/>
          <w:kern w:val="0"/>
          <w:sz w:val="24"/>
          <w:szCs w:val="24"/>
          <w:lang w:eastAsia="zh-CN"/>
        </w:rPr>
      </w:pPr>
      <w:r>
        <w:rPr>
          <w:rFonts w:hint="eastAsia" w:ascii="方正仿宋_GBK" w:hAnsi="方正仿宋_GBK" w:eastAsia="方正仿宋_GBK" w:cs="方正仿宋_GBK"/>
          <w:sz w:val="24"/>
          <w:szCs w:val="24"/>
        </w:rPr>
        <w:t>接</w:t>
      </w:r>
      <w:r>
        <w:rPr>
          <w:rFonts w:hint="eastAsia" w:ascii="方正仿宋_GBK" w:hAnsi="方正仿宋_GBK" w:eastAsia="方正仿宋_GBK" w:cs="方正仿宋_GBK"/>
          <w:sz w:val="24"/>
          <w:szCs w:val="24"/>
          <w:lang w:val="en-US" w:eastAsia="zh-CN"/>
        </w:rPr>
        <w:t>贵司犊牛接产业务外包项目</w:t>
      </w:r>
      <w:r>
        <w:rPr>
          <w:rFonts w:hint="eastAsia" w:ascii="方正仿宋_GBK" w:hAnsi="方正仿宋_GBK" w:eastAsia="方正仿宋_GBK" w:cs="方正仿宋_GBK"/>
          <w:kern w:val="0"/>
          <w:sz w:val="24"/>
          <w:szCs w:val="24"/>
          <w:highlight w:val="none"/>
          <w:lang w:val="en-US" w:eastAsia="zh-CN"/>
        </w:rPr>
        <w:t>比选</w:t>
      </w:r>
      <w:r>
        <w:rPr>
          <w:rFonts w:hint="eastAsia" w:ascii="方正仿宋_GBK" w:hAnsi="方正仿宋_GBK" w:eastAsia="方正仿宋_GBK" w:cs="方正仿宋_GBK"/>
          <w:sz w:val="24"/>
          <w:szCs w:val="24"/>
        </w:rPr>
        <w:t>事宜，我方现报价如下</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rPr>
        <w:t xml:space="preserve"> </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2"/>
        <w:gridCol w:w="1573"/>
        <w:gridCol w:w="2210"/>
        <w:gridCol w:w="2802"/>
        <w:gridCol w:w="7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2" w:type="dxa"/>
          </w:tcPr>
          <w:p>
            <w:pPr>
              <w:keepNext w:val="0"/>
              <w:keepLines w:val="0"/>
              <w:pageBreakBefore w:val="0"/>
              <w:widowControl w:val="0"/>
              <w:kinsoku/>
              <w:wordWrap/>
              <w:overflowPunct/>
              <w:topLinePunct w:val="0"/>
              <w:autoSpaceDE w:val="0"/>
              <w:autoSpaceDN w:val="0"/>
              <w:bidi w:val="0"/>
              <w:adjustRightInd w:val="0"/>
              <w:snapToGrid/>
              <w:spacing w:before="120" w:line="440" w:lineRule="exact"/>
              <w:jc w:val="center"/>
              <w:textAlignment w:val="auto"/>
              <w:rPr>
                <w:rFonts w:hint="default" w:ascii="方正仿宋_GBK" w:hAnsi="方正仿宋_GBK" w:eastAsia="方正仿宋_GBK" w:cs="方正仿宋_GBK"/>
                <w:b/>
                <w:kern w:val="0"/>
                <w:sz w:val="24"/>
                <w:szCs w:val="24"/>
                <w:vertAlign w:val="baseline"/>
                <w:lang w:val="en-US" w:eastAsia="zh-CN"/>
              </w:rPr>
            </w:pPr>
            <w:r>
              <w:rPr>
                <w:rFonts w:hint="eastAsia" w:ascii="方正仿宋_GBK" w:hAnsi="方正仿宋_GBK" w:eastAsia="方正仿宋_GBK" w:cs="方正仿宋_GBK"/>
                <w:b/>
                <w:kern w:val="0"/>
                <w:sz w:val="24"/>
                <w:szCs w:val="24"/>
                <w:vertAlign w:val="baseline"/>
                <w:lang w:val="en-US" w:eastAsia="zh-CN"/>
              </w:rPr>
              <w:t>项目名称</w:t>
            </w:r>
          </w:p>
        </w:tc>
        <w:tc>
          <w:tcPr>
            <w:tcW w:w="1573" w:type="dxa"/>
            <w:vAlign w:val="top"/>
          </w:tcPr>
          <w:p>
            <w:pPr>
              <w:keepNext w:val="0"/>
              <w:keepLines w:val="0"/>
              <w:pageBreakBefore w:val="0"/>
              <w:widowControl w:val="0"/>
              <w:kinsoku/>
              <w:wordWrap/>
              <w:overflowPunct/>
              <w:topLinePunct w:val="0"/>
              <w:autoSpaceDE w:val="0"/>
              <w:autoSpaceDN w:val="0"/>
              <w:bidi w:val="0"/>
              <w:adjustRightInd w:val="0"/>
              <w:snapToGrid/>
              <w:spacing w:before="120" w:line="440" w:lineRule="exact"/>
              <w:jc w:val="center"/>
              <w:textAlignment w:val="auto"/>
              <w:rPr>
                <w:rFonts w:hint="default" w:ascii="方正仿宋_GBK" w:hAnsi="方正仿宋_GBK" w:eastAsia="方正仿宋_GBK" w:cs="方正仿宋_GBK"/>
                <w:b/>
                <w:kern w:val="0"/>
                <w:sz w:val="24"/>
                <w:szCs w:val="24"/>
                <w:vertAlign w:val="baseline"/>
                <w:lang w:val="en-US" w:eastAsia="zh-CN"/>
              </w:rPr>
            </w:pPr>
            <w:r>
              <w:rPr>
                <w:rFonts w:hint="eastAsia" w:ascii="方正仿宋_GBK" w:hAnsi="方正仿宋_GBK" w:eastAsia="方正仿宋_GBK" w:cs="方正仿宋_GBK"/>
                <w:b/>
                <w:kern w:val="0"/>
                <w:sz w:val="24"/>
                <w:szCs w:val="24"/>
                <w:vertAlign w:val="baseline"/>
                <w:lang w:val="en-US" w:eastAsia="zh-CN"/>
              </w:rPr>
              <w:t>服务期限</w:t>
            </w:r>
          </w:p>
        </w:tc>
        <w:tc>
          <w:tcPr>
            <w:tcW w:w="2210" w:type="dxa"/>
            <w:vAlign w:val="top"/>
          </w:tcPr>
          <w:p>
            <w:pPr>
              <w:keepNext w:val="0"/>
              <w:keepLines w:val="0"/>
              <w:pageBreakBefore w:val="0"/>
              <w:widowControl w:val="0"/>
              <w:kinsoku/>
              <w:wordWrap/>
              <w:overflowPunct/>
              <w:topLinePunct w:val="0"/>
              <w:autoSpaceDE w:val="0"/>
              <w:autoSpaceDN w:val="0"/>
              <w:bidi w:val="0"/>
              <w:adjustRightInd w:val="0"/>
              <w:snapToGrid/>
              <w:spacing w:before="120" w:line="440" w:lineRule="exact"/>
              <w:jc w:val="center"/>
              <w:textAlignment w:val="auto"/>
              <w:rPr>
                <w:rFonts w:hint="default" w:ascii="方正仿宋_GBK" w:hAnsi="方正仿宋_GBK" w:eastAsia="方正仿宋_GBK" w:cs="方正仿宋_GBK"/>
                <w:b/>
                <w:kern w:val="0"/>
                <w:sz w:val="24"/>
                <w:szCs w:val="24"/>
                <w:vertAlign w:val="baseline"/>
                <w:lang w:val="en-US" w:eastAsia="zh-CN"/>
              </w:rPr>
            </w:pPr>
            <w:r>
              <w:rPr>
                <w:rFonts w:hint="eastAsia" w:ascii="方正仿宋_GBK" w:hAnsi="方正仿宋_GBK" w:eastAsia="方正仿宋_GBK" w:cs="方正仿宋_GBK"/>
                <w:b/>
                <w:kern w:val="0"/>
                <w:sz w:val="24"/>
                <w:szCs w:val="24"/>
                <w:vertAlign w:val="baseline"/>
                <w:lang w:val="en-US" w:eastAsia="zh-CN"/>
              </w:rPr>
              <w:t>投标报价</w:t>
            </w:r>
          </w:p>
        </w:tc>
        <w:tc>
          <w:tcPr>
            <w:tcW w:w="2802" w:type="dxa"/>
          </w:tcPr>
          <w:p>
            <w:pPr>
              <w:keepNext w:val="0"/>
              <w:keepLines w:val="0"/>
              <w:pageBreakBefore w:val="0"/>
              <w:widowControl w:val="0"/>
              <w:kinsoku/>
              <w:wordWrap/>
              <w:overflowPunct/>
              <w:topLinePunct w:val="0"/>
              <w:autoSpaceDE w:val="0"/>
              <w:autoSpaceDN w:val="0"/>
              <w:bidi w:val="0"/>
              <w:adjustRightInd w:val="0"/>
              <w:snapToGrid/>
              <w:spacing w:before="120" w:line="440" w:lineRule="exact"/>
              <w:jc w:val="center"/>
              <w:textAlignment w:val="auto"/>
              <w:rPr>
                <w:rFonts w:hint="eastAsia" w:ascii="方正仿宋_GBK" w:hAnsi="方正仿宋_GBK" w:eastAsia="方正仿宋_GBK" w:cs="方正仿宋_GBK"/>
                <w:b/>
                <w:kern w:val="0"/>
                <w:sz w:val="24"/>
                <w:szCs w:val="24"/>
                <w:vertAlign w:val="baseline"/>
                <w:lang w:val="en-US" w:eastAsia="zh-CN"/>
              </w:rPr>
            </w:pPr>
            <w:r>
              <w:rPr>
                <w:rFonts w:hint="eastAsia" w:ascii="方正仿宋_GBK" w:hAnsi="方正仿宋_GBK" w:eastAsia="方正仿宋_GBK" w:cs="方正仿宋_GBK"/>
                <w:b/>
                <w:kern w:val="0"/>
                <w:sz w:val="24"/>
                <w:szCs w:val="24"/>
                <w:vertAlign w:val="baseline"/>
                <w:lang w:val="en-US" w:eastAsia="zh-CN"/>
              </w:rPr>
              <w:t>付款方式（是否响应）</w:t>
            </w:r>
          </w:p>
        </w:tc>
        <w:tc>
          <w:tcPr>
            <w:tcW w:w="759" w:type="dxa"/>
          </w:tcPr>
          <w:p>
            <w:pPr>
              <w:keepNext w:val="0"/>
              <w:keepLines w:val="0"/>
              <w:pageBreakBefore w:val="0"/>
              <w:widowControl w:val="0"/>
              <w:kinsoku/>
              <w:wordWrap/>
              <w:overflowPunct/>
              <w:topLinePunct w:val="0"/>
              <w:autoSpaceDE w:val="0"/>
              <w:autoSpaceDN w:val="0"/>
              <w:bidi w:val="0"/>
              <w:adjustRightInd w:val="0"/>
              <w:snapToGrid/>
              <w:spacing w:before="120" w:line="440" w:lineRule="exact"/>
              <w:jc w:val="center"/>
              <w:textAlignment w:val="auto"/>
              <w:rPr>
                <w:rFonts w:hint="eastAsia" w:ascii="方正仿宋_GBK" w:hAnsi="方正仿宋_GBK" w:eastAsia="方正仿宋_GBK" w:cs="方正仿宋_GBK"/>
                <w:b/>
                <w:kern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trPr>
        <w:tc>
          <w:tcPr>
            <w:tcW w:w="1512" w:type="dxa"/>
          </w:tcPr>
          <w:p>
            <w:pPr>
              <w:keepNext w:val="0"/>
              <w:keepLines w:val="0"/>
              <w:pageBreakBefore w:val="0"/>
              <w:widowControl w:val="0"/>
              <w:kinsoku/>
              <w:wordWrap/>
              <w:overflowPunct/>
              <w:topLinePunct w:val="0"/>
              <w:autoSpaceDE w:val="0"/>
              <w:autoSpaceDN w:val="0"/>
              <w:bidi w:val="0"/>
              <w:adjustRightInd w:val="0"/>
              <w:snapToGrid/>
              <w:spacing w:before="120" w:line="440" w:lineRule="exact"/>
              <w:jc w:val="center"/>
              <w:textAlignment w:val="auto"/>
              <w:rPr>
                <w:rFonts w:hint="eastAsia" w:ascii="方正仿宋_GBK" w:hAnsi="方正仿宋_GBK" w:eastAsia="方正仿宋_GBK" w:cs="方正仿宋_GBK"/>
                <w:b w:val="0"/>
                <w:bCs/>
                <w:kern w:val="0"/>
                <w:sz w:val="24"/>
                <w:szCs w:val="24"/>
                <w:vertAlign w:val="baseline"/>
                <w:lang w:val="en-US" w:eastAsia="zh-CN"/>
              </w:rPr>
            </w:pPr>
            <w:r>
              <w:rPr>
                <w:rFonts w:hint="eastAsia" w:ascii="方正仿宋_GBK" w:hAnsi="方正仿宋_GBK" w:eastAsia="方正仿宋_GBK" w:cs="方正仿宋_GBK"/>
                <w:b w:val="0"/>
                <w:bCs/>
                <w:kern w:val="0"/>
                <w:sz w:val="24"/>
                <w:szCs w:val="24"/>
                <w:vertAlign w:val="baseline"/>
                <w:lang w:val="en-US" w:eastAsia="zh-CN"/>
              </w:rPr>
              <w:t>犊牛接产</w:t>
            </w:r>
          </w:p>
          <w:p>
            <w:pPr>
              <w:keepNext w:val="0"/>
              <w:keepLines w:val="0"/>
              <w:pageBreakBefore w:val="0"/>
              <w:widowControl w:val="0"/>
              <w:kinsoku/>
              <w:wordWrap/>
              <w:overflowPunct/>
              <w:topLinePunct w:val="0"/>
              <w:autoSpaceDE w:val="0"/>
              <w:autoSpaceDN w:val="0"/>
              <w:bidi w:val="0"/>
              <w:adjustRightInd w:val="0"/>
              <w:snapToGrid/>
              <w:spacing w:before="120" w:line="440" w:lineRule="exact"/>
              <w:jc w:val="center"/>
              <w:textAlignment w:val="auto"/>
              <w:rPr>
                <w:rFonts w:hint="eastAsia" w:ascii="方正仿宋_GBK" w:hAnsi="方正仿宋_GBK" w:eastAsia="方正仿宋_GBK" w:cs="方正仿宋_GBK"/>
                <w:b w:val="0"/>
                <w:bCs/>
                <w:kern w:val="0"/>
                <w:sz w:val="24"/>
                <w:szCs w:val="24"/>
                <w:vertAlign w:val="baseline"/>
                <w:lang w:eastAsia="zh-CN"/>
              </w:rPr>
            </w:pPr>
            <w:r>
              <w:rPr>
                <w:rFonts w:hint="eastAsia" w:ascii="方正仿宋_GBK" w:hAnsi="方正仿宋_GBK" w:eastAsia="方正仿宋_GBK" w:cs="方正仿宋_GBK"/>
                <w:b w:val="0"/>
                <w:bCs/>
                <w:kern w:val="0"/>
                <w:sz w:val="24"/>
                <w:szCs w:val="24"/>
                <w:vertAlign w:val="baseline"/>
                <w:lang w:val="en-US" w:eastAsia="zh-CN"/>
              </w:rPr>
              <w:t>服务</w:t>
            </w:r>
          </w:p>
        </w:tc>
        <w:tc>
          <w:tcPr>
            <w:tcW w:w="1573" w:type="dxa"/>
            <w:vAlign w:val="center"/>
          </w:tcPr>
          <w:p>
            <w:pPr>
              <w:keepNext w:val="0"/>
              <w:keepLines w:val="0"/>
              <w:pageBreakBefore w:val="0"/>
              <w:widowControl w:val="0"/>
              <w:kinsoku/>
              <w:wordWrap/>
              <w:overflowPunct/>
              <w:topLinePunct w:val="0"/>
              <w:autoSpaceDE w:val="0"/>
              <w:autoSpaceDN w:val="0"/>
              <w:bidi w:val="0"/>
              <w:adjustRightInd w:val="0"/>
              <w:snapToGrid/>
              <w:spacing w:before="120" w:line="440" w:lineRule="exact"/>
              <w:jc w:val="center"/>
              <w:textAlignment w:val="auto"/>
              <w:rPr>
                <w:rFonts w:hint="eastAsia" w:ascii="方正仿宋_GBK" w:hAnsi="方正仿宋_GBK" w:eastAsia="方正仿宋_GBK" w:cs="方正仿宋_GBK"/>
                <w:b w:val="0"/>
                <w:bCs/>
                <w:kern w:val="0"/>
                <w:sz w:val="24"/>
                <w:szCs w:val="24"/>
                <w:vertAlign w:val="baseline"/>
                <w:lang w:eastAsia="zh-CN"/>
              </w:rPr>
            </w:pPr>
            <w:r>
              <w:rPr>
                <w:rFonts w:hint="eastAsia" w:ascii="方正仿宋_GBK" w:hAnsi="方正仿宋_GBK" w:eastAsia="方正仿宋_GBK" w:cs="方正仿宋_GBK"/>
                <w:b w:val="0"/>
                <w:bCs/>
                <w:kern w:val="0"/>
                <w:sz w:val="24"/>
                <w:szCs w:val="24"/>
                <w:vertAlign w:val="baseline"/>
                <w:lang w:val="en-US" w:eastAsia="zh-CN"/>
              </w:rPr>
              <w:t>一年</w:t>
            </w:r>
          </w:p>
        </w:tc>
        <w:tc>
          <w:tcPr>
            <w:tcW w:w="2210" w:type="dxa"/>
            <w:vAlign w:val="center"/>
          </w:tcPr>
          <w:p>
            <w:pPr>
              <w:keepNext w:val="0"/>
              <w:keepLines w:val="0"/>
              <w:pageBreakBefore w:val="0"/>
              <w:widowControl w:val="0"/>
              <w:kinsoku/>
              <w:wordWrap/>
              <w:overflowPunct/>
              <w:topLinePunct w:val="0"/>
              <w:autoSpaceDE w:val="0"/>
              <w:autoSpaceDN w:val="0"/>
              <w:bidi w:val="0"/>
              <w:adjustRightInd w:val="0"/>
              <w:snapToGrid/>
              <w:spacing w:before="120" w:line="440" w:lineRule="exact"/>
              <w:jc w:val="right"/>
              <w:textAlignment w:val="auto"/>
              <w:rPr>
                <w:rFonts w:hint="default" w:ascii="方正仿宋_GBK" w:hAnsi="方正仿宋_GBK" w:eastAsia="方正仿宋_GBK" w:cs="方正仿宋_GBK"/>
                <w:b w:val="0"/>
                <w:bCs/>
                <w:kern w:val="0"/>
                <w:sz w:val="24"/>
                <w:szCs w:val="24"/>
                <w:vertAlign w:val="baseline"/>
                <w:lang w:val="en-US" w:eastAsia="zh-CN"/>
              </w:rPr>
            </w:pPr>
            <w:r>
              <w:rPr>
                <w:rFonts w:hint="eastAsia" w:ascii="方正仿宋_GBK" w:hAnsi="方正仿宋_GBK" w:eastAsia="方正仿宋_GBK" w:cs="方正仿宋_GBK"/>
                <w:b w:val="0"/>
                <w:bCs/>
                <w:kern w:val="0"/>
                <w:sz w:val="24"/>
                <w:szCs w:val="24"/>
                <w:u w:val="single"/>
                <w:vertAlign w:val="baseline"/>
                <w:lang w:val="en-US" w:eastAsia="zh-CN"/>
              </w:rPr>
              <w:t xml:space="preserve">            </w:t>
            </w:r>
            <w:r>
              <w:rPr>
                <w:rFonts w:hint="eastAsia" w:ascii="方正仿宋_GBK" w:hAnsi="方正仿宋_GBK" w:eastAsia="方正仿宋_GBK" w:cs="方正仿宋_GBK"/>
                <w:b w:val="0"/>
                <w:bCs/>
                <w:kern w:val="0"/>
                <w:sz w:val="24"/>
                <w:szCs w:val="24"/>
                <w:u w:val="none"/>
                <w:vertAlign w:val="baseline"/>
                <w:lang w:val="en-US" w:eastAsia="zh-CN"/>
              </w:rPr>
              <w:t>元/年</w:t>
            </w:r>
          </w:p>
        </w:tc>
        <w:tc>
          <w:tcPr>
            <w:tcW w:w="2802" w:type="dxa"/>
            <w:vAlign w:val="center"/>
          </w:tcPr>
          <w:p>
            <w:pPr>
              <w:keepNext w:val="0"/>
              <w:keepLines w:val="0"/>
              <w:pageBreakBefore w:val="0"/>
              <w:widowControl w:val="0"/>
              <w:kinsoku/>
              <w:wordWrap/>
              <w:overflowPunct/>
              <w:topLinePunct w:val="0"/>
              <w:autoSpaceDE w:val="0"/>
              <w:autoSpaceDN w:val="0"/>
              <w:bidi w:val="0"/>
              <w:adjustRightInd w:val="0"/>
              <w:snapToGrid/>
              <w:spacing w:before="120" w:line="440" w:lineRule="exact"/>
              <w:jc w:val="center"/>
              <w:textAlignment w:val="auto"/>
              <w:rPr>
                <w:rFonts w:hint="default" w:ascii="方正仿宋_GBK" w:hAnsi="方正仿宋_GBK" w:eastAsia="方正仿宋_GBK" w:cs="方正仿宋_GBK"/>
                <w:b w:val="0"/>
                <w:bCs/>
                <w:kern w:val="0"/>
                <w:sz w:val="24"/>
                <w:szCs w:val="24"/>
                <w:vertAlign w:val="baseline"/>
                <w:lang w:val="en-US" w:eastAsia="zh-CN"/>
              </w:rPr>
            </w:pPr>
          </w:p>
        </w:tc>
        <w:tc>
          <w:tcPr>
            <w:tcW w:w="759" w:type="dxa"/>
          </w:tcPr>
          <w:p>
            <w:pPr>
              <w:keepNext w:val="0"/>
              <w:keepLines w:val="0"/>
              <w:pageBreakBefore w:val="0"/>
              <w:widowControl w:val="0"/>
              <w:kinsoku/>
              <w:wordWrap/>
              <w:overflowPunct/>
              <w:topLinePunct w:val="0"/>
              <w:autoSpaceDE w:val="0"/>
              <w:autoSpaceDN w:val="0"/>
              <w:bidi w:val="0"/>
              <w:adjustRightInd w:val="0"/>
              <w:snapToGrid/>
              <w:spacing w:before="120" w:line="440" w:lineRule="exact"/>
              <w:jc w:val="center"/>
              <w:textAlignment w:val="auto"/>
              <w:rPr>
                <w:rFonts w:hint="eastAsia" w:ascii="方正仿宋_GBK" w:hAnsi="方正仿宋_GBK" w:eastAsia="方正仿宋_GBK" w:cs="方正仿宋_GBK"/>
                <w:b w:val="0"/>
                <w:bCs/>
                <w:kern w:val="0"/>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6" w:type="dxa"/>
            <w:gridSpan w:val="5"/>
          </w:tcPr>
          <w:p>
            <w:pPr>
              <w:keepNext w:val="0"/>
              <w:keepLines w:val="0"/>
              <w:pageBreakBefore w:val="0"/>
              <w:widowControl w:val="0"/>
              <w:kinsoku/>
              <w:wordWrap/>
              <w:overflowPunct/>
              <w:topLinePunct w:val="0"/>
              <w:autoSpaceDE w:val="0"/>
              <w:autoSpaceDN w:val="0"/>
              <w:bidi w:val="0"/>
              <w:adjustRightInd w:val="0"/>
              <w:snapToGrid/>
              <w:spacing w:before="120" w:line="440" w:lineRule="exact"/>
              <w:jc w:val="left"/>
              <w:textAlignment w:val="auto"/>
              <w:rPr>
                <w:rFonts w:hint="eastAsia" w:ascii="方正仿宋_GBK" w:hAnsi="方正仿宋_GBK" w:eastAsia="方正仿宋_GBK" w:cs="方正仿宋_GBK"/>
                <w:b w:val="0"/>
                <w:bCs/>
                <w:kern w:val="0"/>
                <w:sz w:val="24"/>
                <w:szCs w:val="24"/>
                <w:vertAlign w:val="baseline"/>
                <w:lang w:val="en-US" w:eastAsia="zh-CN"/>
              </w:rPr>
            </w:pPr>
            <w:r>
              <w:rPr>
                <w:rFonts w:hint="eastAsia" w:ascii="方正仿宋_GBK" w:hAnsi="方正仿宋_GBK" w:eastAsia="方正仿宋_GBK" w:cs="方正仿宋_GBK"/>
                <w:b w:val="0"/>
                <w:bCs/>
                <w:kern w:val="0"/>
                <w:sz w:val="24"/>
                <w:szCs w:val="24"/>
                <w:vertAlign w:val="baseline"/>
                <w:lang w:val="en-US" w:eastAsia="zh-CN"/>
              </w:rPr>
              <w:t>备注：</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before="120" w:line="440" w:lineRule="exact"/>
              <w:jc w:val="left"/>
              <w:textAlignment w:val="auto"/>
              <w:rPr>
                <w:rFonts w:hint="eastAsia" w:ascii="方正仿宋_GBK" w:hAnsi="方正仿宋_GBK" w:eastAsia="方正仿宋_GBK" w:cs="方正仿宋_GBK"/>
                <w:b w:val="0"/>
                <w:bCs/>
                <w:kern w:val="0"/>
                <w:sz w:val="24"/>
                <w:szCs w:val="24"/>
                <w:vertAlign w:val="baseline"/>
                <w:lang w:val="en-US" w:eastAsia="zh-CN"/>
              </w:rPr>
            </w:pPr>
            <w:r>
              <w:rPr>
                <w:rFonts w:hint="eastAsia" w:ascii="方正仿宋_GBK" w:hAnsi="方正仿宋_GBK" w:eastAsia="方正仿宋_GBK" w:cs="方正仿宋_GBK"/>
                <w:b w:val="0"/>
                <w:bCs/>
                <w:kern w:val="0"/>
                <w:sz w:val="24"/>
                <w:szCs w:val="24"/>
                <w:vertAlign w:val="baseline"/>
                <w:lang w:val="en-US" w:eastAsia="zh-CN"/>
              </w:rPr>
              <w:t>1.</w:t>
            </w:r>
            <w:r>
              <w:rPr>
                <w:rFonts w:hint="eastAsia" w:ascii="方正仿宋_GBK" w:hAnsi="方正仿宋_GBK" w:eastAsia="方正仿宋_GBK" w:cs="方正仿宋_GBK"/>
                <w:sz w:val="24"/>
                <w:szCs w:val="24"/>
                <w:lang w:val="en-US" w:eastAsia="zh-CN"/>
              </w:rPr>
              <w:t>报价包括但</w:t>
            </w:r>
            <w:r>
              <w:rPr>
                <w:rFonts w:hint="eastAsia" w:ascii="方正仿宋_GBK" w:hAnsi="方正仿宋_GBK" w:eastAsia="方正仿宋_GBK" w:cs="方正仿宋_GBK"/>
                <w:kern w:val="0"/>
                <w:sz w:val="24"/>
                <w:szCs w:val="24"/>
                <w:lang w:val="en-US" w:eastAsia="zh-CN"/>
              </w:rPr>
              <w:t>不限于犊牛接产所需人工费、劳保防护用品费、保险费、管理费、税金、利润等所有费用</w:t>
            </w:r>
            <w:r>
              <w:rPr>
                <w:rFonts w:hint="eastAsia" w:ascii="方正仿宋_GBK" w:hAnsi="方正仿宋_GBK" w:eastAsia="方正仿宋_GBK" w:cs="方正仿宋_GBK"/>
                <w:b w:val="0"/>
                <w:bCs/>
                <w:kern w:val="0"/>
                <w:sz w:val="24"/>
                <w:szCs w:val="24"/>
                <w:vertAlign w:val="baseline"/>
                <w:lang w:val="en-US" w:eastAsia="zh-CN"/>
              </w:rPr>
              <w:t>。</w:t>
            </w:r>
          </w:p>
          <w:p>
            <w:pPr>
              <w:keepNext w:val="0"/>
              <w:keepLines w:val="0"/>
              <w:pageBreakBefore w:val="0"/>
              <w:widowControl w:val="0"/>
              <w:numPr>
                <w:ilvl w:val="0"/>
                <w:numId w:val="2"/>
              </w:numPr>
              <w:kinsoku/>
              <w:wordWrap/>
              <w:overflowPunct/>
              <w:topLinePunct w:val="0"/>
              <w:autoSpaceDE w:val="0"/>
              <w:autoSpaceDN w:val="0"/>
              <w:bidi w:val="0"/>
              <w:adjustRightInd w:val="0"/>
              <w:snapToGrid/>
              <w:spacing w:before="120" w:line="440" w:lineRule="exact"/>
              <w:ind w:left="0" w:leftChars="0" w:firstLine="0" w:firstLineChars="0"/>
              <w:jc w:val="left"/>
              <w:textAlignment w:val="auto"/>
              <w:rPr>
                <w:rFonts w:hint="eastAsia" w:ascii="方正仿宋_GBK" w:hAnsi="方正仿宋_GBK" w:eastAsia="方正仿宋_GBK" w:cs="方正仿宋_GBK"/>
                <w:b w:val="0"/>
                <w:bCs/>
                <w:kern w:val="0"/>
                <w:sz w:val="24"/>
                <w:szCs w:val="24"/>
                <w:vertAlign w:val="baseline"/>
                <w:lang w:val="en-US" w:eastAsia="zh-CN"/>
              </w:rPr>
            </w:pPr>
            <w:r>
              <w:rPr>
                <w:rFonts w:hint="eastAsia" w:ascii="方正仿宋_GBK" w:hAnsi="方正仿宋_GBK" w:eastAsia="方正仿宋_GBK" w:cs="方正仿宋_GBK"/>
                <w:b w:val="0"/>
                <w:bCs/>
                <w:kern w:val="0"/>
                <w:sz w:val="24"/>
                <w:szCs w:val="24"/>
                <w:vertAlign w:val="baseline"/>
                <w:lang w:val="en-US" w:eastAsia="zh-CN"/>
              </w:rPr>
              <w:t>投标方报价不得高于限标价80万元/年，同时比选响应文件、报价单中不得出现任何计算、汇总错误及前后不一的情况，否则招标人有权拒绝其比选响应文件。</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before="120" w:line="440" w:lineRule="exact"/>
              <w:ind w:leftChars="0"/>
              <w:jc w:val="left"/>
              <w:textAlignment w:val="auto"/>
              <w:rPr>
                <w:rFonts w:hint="default" w:ascii="方正仿宋_GBK" w:hAnsi="方正仿宋_GBK" w:eastAsia="方正仿宋_GBK" w:cs="方正仿宋_GBK"/>
                <w:b w:val="0"/>
                <w:bCs/>
                <w:kern w:val="0"/>
                <w:sz w:val="24"/>
                <w:szCs w:val="24"/>
                <w:vertAlign w:val="baseline"/>
                <w:lang w:val="en-US" w:eastAsia="zh-CN"/>
              </w:rPr>
            </w:pPr>
            <w:r>
              <w:rPr>
                <w:rFonts w:hint="eastAsia" w:ascii="方正仿宋_GBK" w:hAnsi="方正仿宋_GBK" w:eastAsia="方正仿宋_GBK" w:cs="方正仿宋_GBK"/>
                <w:b w:val="0"/>
                <w:bCs/>
                <w:kern w:val="0"/>
                <w:sz w:val="24"/>
                <w:szCs w:val="24"/>
                <w:vertAlign w:val="baseline"/>
                <w:lang w:val="en-US" w:eastAsia="zh-CN"/>
              </w:rPr>
              <w:t>3.服务期限：合同签订之日起一年（12个月）。</w:t>
            </w:r>
          </w:p>
        </w:tc>
      </w:tr>
    </w:tbl>
    <w:p>
      <w:pPr>
        <w:keepNext w:val="0"/>
        <w:keepLines w:val="0"/>
        <w:pageBreakBefore w:val="0"/>
        <w:widowControl w:val="0"/>
        <w:kinsoku/>
        <w:wordWrap/>
        <w:overflowPunct/>
        <w:topLinePunct w:val="0"/>
        <w:autoSpaceDE w:val="0"/>
        <w:autoSpaceDN w:val="0"/>
        <w:bidi w:val="0"/>
        <w:adjustRightInd w:val="0"/>
        <w:snapToGrid/>
        <w:spacing w:before="120" w:line="440" w:lineRule="exact"/>
        <w:jc w:val="center"/>
        <w:textAlignment w:val="auto"/>
        <w:rPr>
          <w:rFonts w:hint="eastAsia" w:ascii="Times New Roman" w:hAnsi="Times New Roman" w:eastAsia="宋体" w:cs="Times New Roman"/>
          <w:b/>
          <w:kern w:val="0"/>
          <w:sz w:val="28"/>
          <w:szCs w:val="28"/>
          <w:lang w:eastAsia="zh-CN"/>
        </w:rPr>
      </w:pPr>
    </w:p>
    <w:p>
      <w:pPr>
        <w:keepNext w:val="0"/>
        <w:keepLines w:val="0"/>
        <w:pageBreakBefore w:val="0"/>
        <w:widowControl w:val="0"/>
        <w:kinsoku/>
        <w:wordWrap/>
        <w:overflowPunct/>
        <w:topLinePunct w:val="0"/>
        <w:autoSpaceDE w:val="0"/>
        <w:autoSpaceDN w:val="0"/>
        <w:bidi w:val="0"/>
        <w:adjustRightInd w:val="0"/>
        <w:snapToGrid/>
        <w:spacing w:before="120" w:line="440" w:lineRule="exact"/>
        <w:jc w:val="center"/>
        <w:textAlignment w:val="auto"/>
        <w:rPr>
          <w:rFonts w:hint="eastAsia" w:ascii="Times New Roman" w:hAnsi="Times New Roman" w:eastAsia="宋体" w:cs="Times New Roman"/>
          <w:b/>
          <w:kern w:val="0"/>
          <w:sz w:val="28"/>
          <w:szCs w:val="28"/>
          <w:lang w:eastAsia="zh-CN"/>
        </w:rPr>
      </w:pPr>
    </w:p>
    <w:p>
      <w:pPr>
        <w:rPr>
          <w:rFonts w:hint="eastAsia" w:ascii="方正仿宋_GBK" w:hAnsi="方正仿宋_GBK" w:eastAsia="方正仿宋_GBK" w:cs="方正仿宋_GBK"/>
          <w:b/>
          <w:kern w:val="0"/>
          <w:sz w:val="28"/>
          <w:szCs w:val="28"/>
          <w:lang w:eastAsia="zh-CN"/>
        </w:rPr>
      </w:pPr>
      <w:r>
        <w:rPr>
          <w:rFonts w:hint="eastAsia" w:ascii="方正仿宋_GBK" w:hAnsi="方正仿宋_GBK" w:eastAsia="方正仿宋_GBK" w:cs="方正仿宋_GBK"/>
          <w:b/>
          <w:kern w:val="0"/>
          <w:sz w:val="28"/>
          <w:szCs w:val="28"/>
          <w:lang w:eastAsia="zh-CN"/>
        </w:rPr>
        <w:br w:type="page"/>
      </w:r>
    </w:p>
    <w:p>
      <w:pPr>
        <w:keepNext w:val="0"/>
        <w:keepLines w:val="0"/>
        <w:pageBreakBefore w:val="0"/>
        <w:widowControl w:val="0"/>
        <w:kinsoku/>
        <w:wordWrap/>
        <w:overflowPunct/>
        <w:topLinePunct w:val="0"/>
        <w:autoSpaceDE w:val="0"/>
        <w:autoSpaceDN w:val="0"/>
        <w:bidi w:val="0"/>
        <w:adjustRightInd w:val="0"/>
        <w:snapToGrid/>
        <w:spacing w:before="120" w:line="440" w:lineRule="exact"/>
        <w:jc w:val="center"/>
        <w:textAlignment w:val="auto"/>
        <w:rPr>
          <w:rFonts w:hint="eastAsia" w:ascii="方正仿宋_GBK" w:hAnsi="方正仿宋_GBK" w:eastAsia="方正仿宋_GBK" w:cs="方正仿宋_GBK"/>
          <w:b/>
          <w:kern w:val="0"/>
          <w:sz w:val="28"/>
          <w:szCs w:val="28"/>
          <w:lang w:val="en-US" w:eastAsia="zh-CN"/>
        </w:rPr>
      </w:pPr>
      <w:r>
        <w:rPr>
          <w:rFonts w:hint="eastAsia" w:ascii="方正仿宋_GBK" w:hAnsi="方正仿宋_GBK" w:eastAsia="方正仿宋_GBK" w:cs="方正仿宋_GBK"/>
          <w:b/>
          <w:kern w:val="0"/>
          <w:sz w:val="28"/>
          <w:szCs w:val="28"/>
          <w:lang w:val="en-US" w:eastAsia="zh-CN"/>
        </w:rPr>
        <w:t>（四）投标人不得为“信用中国”网站（www.creditchina.gov.cn）中列入失信被执行人和重大税收违法失信主体（提供查询结果网页截图并加盖投标人公章）；</w:t>
      </w:r>
    </w:p>
    <w:p>
      <w:pPr>
        <w:keepNext w:val="0"/>
        <w:keepLines w:val="0"/>
        <w:pageBreakBefore w:val="0"/>
        <w:widowControl w:val="0"/>
        <w:kinsoku/>
        <w:wordWrap/>
        <w:overflowPunct/>
        <w:topLinePunct w:val="0"/>
        <w:autoSpaceDE w:val="0"/>
        <w:autoSpaceDN w:val="0"/>
        <w:bidi w:val="0"/>
        <w:adjustRightInd w:val="0"/>
        <w:snapToGrid/>
        <w:spacing w:before="120" w:line="440" w:lineRule="exact"/>
        <w:jc w:val="center"/>
        <w:textAlignment w:val="auto"/>
        <w:rPr>
          <w:rFonts w:hint="eastAsia" w:ascii="方正仿宋_GBK" w:hAnsi="方正仿宋_GBK" w:eastAsia="方正仿宋_GBK" w:cs="方正仿宋_GBK"/>
          <w:b/>
          <w:kern w:val="0"/>
          <w:sz w:val="28"/>
          <w:szCs w:val="28"/>
          <w:lang w:val="en-US" w:eastAsia="zh-CN"/>
        </w:rPr>
      </w:pPr>
      <w:r>
        <w:rPr>
          <w:rFonts w:hint="eastAsia" w:ascii="方正仿宋_GBK" w:hAnsi="方正仿宋_GBK" w:eastAsia="方正仿宋_GBK" w:cs="方正仿宋_GBK"/>
          <w:b/>
          <w:kern w:val="0"/>
          <w:sz w:val="28"/>
          <w:szCs w:val="28"/>
          <w:lang w:val="en-US" w:eastAsia="zh-CN"/>
        </w:rPr>
        <w:br w:type="page"/>
      </w:r>
    </w:p>
    <w:p>
      <w:pPr>
        <w:pStyle w:val="2"/>
        <w:rPr>
          <w:rFonts w:hint="eastAsia"/>
          <w:lang w:val="en-US" w:eastAsia="zh-CN"/>
        </w:rPr>
      </w:pPr>
    </w:p>
    <w:p>
      <w:pPr>
        <w:keepNext w:val="0"/>
        <w:keepLines w:val="0"/>
        <w:pageBreakBefore w:val="0"/>
        <w:widowControl w:val="0"/>
        <w:kinsoku/>
        <w:wordWrap/>
        <w:overflowPunct/>
        <w:topLinePunct w:val="0"/>
        <w:autoSpaceDE w:val="0"/>
        <w:autoSpaceDN w:val="0"/>
        <w:bidi w:val="0"/>
        <w:adjustRightInd w:val="0"/>
        <w:snapToGrid/>
        <w:spacing w:before="120" w:line="440" w:lineRule="exact"/>
        <w:jc w:val="center"/>
        <w:textAlignment w:val="auto"/>
        <w:rPr>
          <w:rFonts w:hint="eastAsia" w:ascii="方正仿宋_GBK" w:hAnsi="方正仿宋_GBK" w:eastAsia="方正仿宋_GBK" w:cs="方正仿宋_GBK"/>
          <w:b/>
          <w:kern w:val="0"/>
          <w:sz w:val="28"/>
          <w:szCs w:val="28"/>
          <w:lang w:val="en-US" w:eastAsia="zh-CN"/>
        </w:rPr>
      </w:pPr>
      <w:r>
        <w:rPr>
          <w:rFonts w:hint="eastAsia" w:ascii="方正仿宋_GBK" w:hAnsi="方正仿宋_GBK" w:eastAsia="方正仿宋_GBK" w:cs="方正仿宋_GBK"/>
          <w:b/>
          <w:kern w:val="0"/>
          <w:sz w:val="28"/>
          <w:szCs w:val="28"/>
          <w:lang w:val="en-US" w:eastAsia="zh-CN"/>
        </w:rPr>
        <w:t>（五）本项目与本公司（单位）负责人为同一人或者存在控股、管理关系的不同投标人，未同时参加本项目投标。（提供声明函）；</w:t>
      </w:r>
    </w:p>
    <w:p>
      <w:pPr>
        <w:rPr>
          <w:rFonts w:hint="eastAsia" w:ascii="方正仿宋_GBK" w:hAnsi="方正仿宋_GBK" w:eastAsia="方正仿宋_GBK" w:cs="方正仿宋_GBK"/>
          <w:b/>
          <w:kern w:val="0"/>
          <w:sz w:val="28"/>
          <w:szCs w:val="28"/>
          <w:lang w:val="en-US" w:eastAsia="zh-CN"/>
        </w:rPr>
      </w:pPr>
      <w:r>
        <w:rPr>
          <w:rFonts w:hint="eastAsia" w:ascii="方正仿宋_GBK" w:hAnsi="方正仿宋_GBK" w:eastAsia="方正仿宋_GBK" w:cs="方正仿宋_GBK"/>
          <w:b/>
          <w:kern w:val="0"/>
          <w:sz w:val="28"/>
          <w:szCs w:val="28"/>
          <w:lang w:val="en-US" w:eastAsia="zh-CN"/>
        </w:rPr>
        <w:br w:type="page"/>
      </w:r>
    </w:p>
    <w:p>
      <w:pPr>
        <w:keepNext w:val="0"/>
        <w:keepLines w:val="0"/>
        <w:pageBreakBefore w:val="0"/>
        <w:widowControl w:val="0"/>
        <w:kinsoku/>
        <w:wordWrap/>
        <w:overflowPunct/>
        <w:topLinePunct w:val="0"/>
        <w:autoSpaceDE w:val="0"/>
        <w:autoSpaceDN w:val="0"/>
        <w:bidi w:val="0"/>
        <w:adjustRightInd w:val="0"/>
        <w:snapToGrid/>
        <w:spacing w:before="120" w:line="440" w:lineRule="exact"/>
        <w:jc w:val="center"/>
        <w:textAlignment w:val="auto"/>
        <w:rPr>
          <w:rFonts w:hint="eastAsia" w:ascii="方正仿宋_GBK" w:hAnsi="方正仿宋_GBK" w:eastAsia="方正仿宋_GBK" w:cs="方正仿宋_GBK"/>
          <w:b/>
          <w:kern w:val="0"/>
          <w:sz w:val="28"/>
          <w:szCs w:val="28"/>
          <w:lang w:val="en-US" w:eastAsia="zh-CN"/>
        </w:rPr>
      </w:pPr>
      <w:r>
        <w:rPr>
          <w:rFonts w:hint="eastAsia" w:ascii="方正仿宋_GBK" w:hAnsi="方正仿宋_GBK" w:eastAsia="方正仿宋_GBK" w:cs="方正仿宋_GBK"/>
          <w:b/>
          <w:kern w:val="0"/>
          <w:sz w:val="28"/>
          <w:szCs w:val="28"/>
          <w:lang w:val="en-US" w:eastAsia="zh-CN"/>
        </w:rPr>
        <w:t>（六）服务方案、人员配置</w:t>
      </w:r>
    </w:p>
    <w:p>
      <w:pPr>
        <w:keepNext w:val="0"/>
        <w:keepLines w:val="0"/>
        <w:pageBreakBefore w:val="0"/>
        <w:widowControl w:val="0"/>
        <w:kinsoku/>
        <w:wordWrap/>
        <w:overflowPunct/>
        <w:topLinePunct w:val="0"/>
        <w:autoSpaceDE w:val="0"/>
        <w:autoSpaceDN w:val="0"/>
        <w:bidi w:val="0"/>
        <w:adjustRightInd w:val="0"/>
        <w:snapToGrid/>
        <w:spacing w:before="120" w:line="440" w:lineRule="exact"/>
        <w:jc w:val="center"/>
        <w:textAlignment w:val="auto"/>
        <w:rPr>
          <w:rFonts w:hint="eastAsia" w:ascii="Times New Roman" w:hAnsi="Times New Roman" w:eastAsia="宋体" w:cs="Times New Roman"/>
          <w:b/>
          <w:kern w:val="0"/>
          <w:sz w:val="28"/>
          <w:szCs w:val="28"/>
          <w:lang w:eastAsia="zh-CN"/>
        </w:rPr>
      </w:pPr>
    </w:p>
    <w:p>
      <w:pPr>
        <w:keepNext w:val="0"/>
        <w:keepLines w:val="0"/>
        <w:pageBreakBefore w:val="0"/>
        <w:widowControl w:val="0"/>
        <w:kinsoku/>
        <w:wordWrap/>
        <w:overflowPunct/>
        <w:topLinePunct w:val="0"/>
        <w:autoSpaceDE w:val="0"/>
        <w:autoSpaceDN w:val="0"/>
        <w:bidi w:val="0"/>
        <w:adjustRightInd w:val="0"/>
        <w:snapToGrid/>
        <w:spacing w:before="120" w:line="440" w:lineRule="exact"/>
        <w:jc w:val="center"/>
        <w:textAlignment w:val="auto"/>
        <w:rPr>
          <w:rFonts w:hint="eastAsia" w:ascii="Times New Roman" w:hAnsi="Times New Roman" w:eastAsia="宋体" w:cs="Times New Roman"/>
          <w:b/>
          <w:kern w:val="0"/>
          <w:sz w:val="28"/>
          <w:szCs w:val="28"/>
          <w:lang w:eastAsia="zh-CN"/>
        </w:rPr>
      </w:pPr>
    </w:p>
    <w:p>
      <w:pPr>
        <w:keepNext w:val="0"/>
        <w:keepLines w:val="0"/>
        <w:pageBreakBefore w:val="0"/>
        <w:widowControl w:val="0"/>
        <w:kinsoku/>
        <w:wordWrap/>
        <w:overflowPunct/>
        <w:topLinePunct w:val="0"/>
        <w:autoSpaceDE w:val="0"/>
        <w:autoSpaceDN w:val="0"/>
        <w:bidi w:val="0"/>
        <w:adjustRightInd w:val="0"/>
        <w:snapToGrid/>
        <w:spacing w:before="120" w:line="440" w:lineRule="exact"/>
        <w:jc w:val="center"/>
        <w:textAlignment w:val="auto"/>
        <w:rPr>
          <w:rFonts w:hint="eastAsia" w:cs="Times New Roman"/>
          <w:b/>
          <w:kern w:val="0"/>
          <w:sz w:val="28"/>
          <w:szCs w:val="28"/>
          <w:lang w:val="en-US" w:eastAsia="zh-CN"/>
        </w:rPr>
      </w:pPr>
      <w:r>
        <w:rPr>
          <w:rFonts w:hint="eastAsia" w:cs="Times New Roman"/>
          <w:b/>
          <w:kern w:val="0"/>
          <w:sz w:val="28"/>
          <w:szCs w:val="28"/>
          <w:lang w:val="en-US" w:eastAsia="zh-CN"/>
        </w:rPr>
        <w:t xml:space="preserve">  </w:t>
      </w:r>
    </w:p>
    <w:p>
      <w:pPr>
        <w:rPr>
          <w:rFonts w:hint="eastAsia" w:cs="Times New Roman"/>
          <w:b/>
          <w:kern w:val="0"/>
          <w:sz w:val="28"/>
          <w:szCs w:val="28"/>
          <w:lang w:val="en-US" w:eastAsia="zh-CN"/>
        </w:rPr>
      </w:pPr>
      <w:r>
        <w:rPr>
          <w:rFonts w:hint="eastAsia" w:cs="Times New Roman"/>
          <w:b/>
          <w:kern w:val="0"/>
          <w:sz w:val="28"/>
          <w:szCs w:val="28"/>
          <w:lang w:val="en-US" w:eastAsia="zh-CN"/>
        </w:rPr>
        <w:br w:type="page"/>
      </w:r>
    </w:p>
    <w:p>
      <w:pPr>
        <w:keepNext w:val="0"/>
        <w:keepLines w:val="0"/>
        <w:pageBreakBefore w:val="0"/>
        <w:widowControl w:val="0"/>
        <w:kinsoku/>
        <w:wordWrap/>
        <w:overflowPunct/>
        <w:topLinePunct w:val="0"/>
        <w:autoSpaceDE w:val="0"/>
        <w:autoSpaceDN w:val="0"/>
        <w:bidi w:val="0"/>
        <w:adjustRightInd w:val="0"/>
        <w:snapToGrid/>
        <w:spacing w:before="120" w:line="440" w:lineRule="exact"/>
        <w:jc w:val="center"/>
        <w:textAlignment w:val="auto"/>
        <w:rPr>
          <w:rFonts w:hint="default" w:ascii="Times New Roman" w:hAnsi="Times New Roman" w:eastAsia="宋体" w:cs="Times New Roman"/>
          <w:b/>
          <w:kern w:val="0"/>
          <w:sz w:val="28"/>
          <w:szCs w:val="28"/>
          <w:lang w:eastAsia="zh-CN"/>
        </w:rPr>
      </w:pPr>
      <w:r>
        <w:rPr>
          <w:rFonts w:hint="eastAsia" w:ascii="方正仿宋_GBK" w:hAnsi="方正仿宋_GBK" w:eastAsia="方正仿宋_GBK" w:cs="方正仿宋_GBK"/>
          <w:b/>
          <w:kern w:val="0"/>
          <w:sz w:val="28"/>
          <w:szCs w:val="28"/>
          <w:lang w:eastAsia="zh-CN"/>
        </w:rPr>
        <w:t>（</w:t>
      </w:r>
      <w:r>
        <w:rPr>
          <w:rFonts w:hint="eastAsia" w:ascii="方正仿宋_GBK" w:hAnsi="方正仿宋_GBK" w:eastAsia="方正仿宋_GBK" w:cs="方正仿宋_GBK"/>
          <w:b/>
          <w:kern w:val="0"/>
          <w:sz w:val="28"/>
          <w:szCs w:val="28"/>
          <w:lang w:val="en-US" w:eastAsia="zh-CN"/>
        </w:rPr>
        <w:t>七</w:t>
      </w:r>
      <w:r>
        <w:rPr>
          <w:rFonts w:hint="eastAsia" w:ascii="方正仿宋_GBK" w:hAnsi="方正仿宋_GBK" w:eastAsia="方正仿宋_GBK" w:cs="方正仿宋_GBK"/>
          <w:b/>
          <w:kern w:val="0"/>
          <w:sz w:val="28"/>
          <w:szCs w:val="28"/>
          <w:lang w:eastAsia="zh-CN"/>
        </w:rPr>
        <w:t>）投标保证金（复印件）</w:t>
      </w:r>
    </w:p>
    <w:p>
      <w:pPr>
        <w:keepNext w:val="0"/>
        <w:keepLines w:val="0"/>
        <w:pageBreakBefore w:val="0"/>
        <w:widowControl w:val="0"/>
        <w:kinsoku/>
        <w:wordWrap/>
        <w:overflowPunct/>
        <w:topLinePunct w:val="0"/>
        <w:autoSpaceDE w:val="0"/>
        <w:autoSpaceDN w:val="0"/>
        <w:bidi w:val="0"/>
        <w:adjustRightInd w:val="0"/>
        <w:snapToGrid w:val="0"/>
        <w:spacing w:line="440" w:lineRule="exact"/>
        <w:jc w:val="center"/>
        <w:textAlignment w:val="auto"/>
        <w:rPr>
          <w:rFonts w:hint="default" w:ascii="Times New Roman" w:hAnsi="Times New Roman" w:eastAsia="宋体" w:cs="Times New Roman"/>
          <w:b/>
          <w:bCs/>
          <w:kern w:val="0"/>
          <w:sz w:val="28"/>
          <w:szCs w:val="28"/>
          <w:lang w:val="en-US" w:eastAsia="zh-CN"/>
        </w:rPr>
      </w:pPr>
    </w:p>
    <w:sectPr>
      <w:footerReference r:id="rId11" w:type="default"/>
      <w:pgSz w:w="12240" w:h="15840"/>
      <w:pgMar w:top="1440" w:right="1800" w:bottom="1440" w:left="1800" w:header="720" w:footer="720" w:gutter="0"/>
      <w:pgNumType w:fmt="numberInDash"/>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F41333DC-9AC2-4533-80F0-16A586E457F3}"/>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embedRegular r:id="rId2" w:fontKey="{AE426F07-7C68-46B4-B608-B3A6592C6E1F}"/>
  </w:font>
  <w:font w:name="方正黑体_GBK">
    <w:panose1 w:val="03000509000000000000"/>
    <w:charset w:val="86"/>
    <w:family w:val="auto"/>
    <w:pitch w:val="default"/>
    <w:sig w:usb0="00000001" w:usb1="080E0000" w:usb2="00000000" w:usb3="00000000" w:csb0="00040000" w:csb1="00000000"/>
    <w:embedRegular r:id="rId3" w:fontKey="{5C390F96-55B8-4B84-94E0-807DDB6C0F7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rPr>
        <w:rStyle w:val="23"/>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18</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LMb65DdAQAAvgMAAA4AAAAAAAAA&#10;AQAgAAAAHgEAAGRycy9lMm9Eb2MueG1sUEsFBgAAAAAGAAYAWQEAAG0FAAAAAA==&#10;">
              <v:fill on="f" focussize="0,0"/>
              <v:stroke on="f"/>
              <v:imagedata o:title=""/>
              <o:lock v:ext="edit" aspectratio="f"/>
              <v:textbox inset="0mm,0mm,0mm,0mm" style="mso-fit-shape-to-text:t;">
                <w:txbxContent>
                  <w:p>
                    <w:pPr>
                      <w:pStyle w:val="17"/>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18</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rPr>
        <w:rFonts w:hint="eastAsia"/>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- 1 -</w:t>
                          </w:r>
                          <w:r>
                            <w:fldChar w:fldCharType="end"/>
                          </w:r>
                          <w:r>
                            <w:t xml:space="preserve"> / </w:t>
                          </w:r>
                          <w:r>
                            <w:fldChar w:fldCharType="begin"/>
                          </w:r>
                          <w:r>
                            <w:instrText xml:space="preserve"> NUMPAGES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- 1 -</w:t>
                    </w:r>
                    <w:r>
                      <w:fldChar w:fldCharType="end"/>
                    </w:r>
                    <w:r>
                      <w:t xml:space="preserve"> / </w:t>
                    </w:r>
                    <w:r>
                      <w:fldChar w:fldCharType="begin"/>
                    </w:r>
                    <w:r>
                      <w:instrText xml:space="preserve"> NUMPAGES  \* MERGEFORMAT </w:instrText>
                    </w:r>
                    <w:r>
                      <w:fldChar w:fldCharType="separate"/>
                    </w:r>
                    <w:r>
                      <w:t>21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- 1 -</w:t>
                          </w:r>
                          <w:r>
                            <w:fldChar w:fldCharType="end"/>
                          </w:r>
                          <w:r>
                            <w:t xml:space="preserve"> / </w:t>
                          </w:r>
                          <w:r>
                            <w:fldChar w:fldCharType="begin"/>
                          </w:r>
                          <w:r>
                            <w:instrText xml:space="preserve"> NUMPAGES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- 1 -</w:t>
                    </w:r>
                    <w:r>
                      <w:fldChar w:fldCharType="end"/>
                    </w:r>
                    <w:r>
                      <w:t xml:space="preserve"> / </w:t>
                    </w:r>
                    <w:r>
                      <w:fldChar w:fldCharType="begin"/>
                    </w:r>
                    <w:r>
                      <w:instrText xml:space="preserve"> NUMPAGES  \* MERGEFORMAT </w:instrText>
                    </w:r>
                    <w:r>
                      <w:fldChar w:fldCharType="separate"/>
                    </w:r>
                    <w:r>
                      <w:t>21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- 2 -</w:t>
                          </w:r>
                          <w:r>
                            <w:rPr>
                              <w:rFonts w:hint="eastAsia"/>
                              <w:lang w:eastAsia="zh-CN"/>
                            </w:rPr>
                            <w:fldChar w:fldCharType="end"/>
                          </w:r>
                          <w:r>
                            <w:rPr>
                              <w:rFonts w:hint="eastAsia"/>
                              <w:lang w:eastAsia="zh-CN"/>
                            </w:rPr>
                            <w:t xml:space="preserve"> /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21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1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- 2 -</w:t>
                    </w:r>
                    <w:r>
                      <w:rPr>
                        <w:rFonts w:hint="eastAsia"/>
                        <w:lang w:eastAsia="zh-CN"/>
                      </w:rPr>
                      <w:fldChar w:fldCharType="end"/>
                    </w:r>
                    <w:r>
                      <w:rPr>
                        <w:rFonts w:hint="eastAsia"/>
                        <w:lang w:eastAsia="zh-CN"/>
                      </w:rPr>
                      <w:t xml:space="preserve"> /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21</w:t>
                    </w:r>
                    <w:r>
                      <w:rPr>
                        <w:rFonts w:hint="eastAsia"/>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36195</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rPr>
                              <w:rFonts w:hint="eastAsia" w:eastAsia="宋体"/>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- 1 -</w:t>
                          </w:r>
                          <w:r>
                            <w:rPr>
                              <w:rFonts w:hint="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2.85pt;height:144pt;width:144pt;mso-position-horizontal:right;mso-position-horizontal-relative:margin;mso-wrap-style:none;z-index:251661312;mso-width-relative:page;mso-height-relative:page;" filled="f" stroked="f" coordsize="21600,21600" o:gfxdata="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cij8EdQAAAAGAQAADwAAAAAAAAABACAAAAAiAAAAZHJzL2Rvd25yZXYueG1sUEsB&#10;AhQAFAAAAAgAh07iQPWLh2QyAgAAYQQAAA4AAAAAAAAAAQAgAAAAIwEAAGRycy9lMm9Eb2MueG1s&#10;UEsFBgAAAAAGAAYAWQEAAMcFAAAAAA==&#10;">
              <v:fill on="f" focussize="0,0"/>
              <v:stroke on="f" weight="0.5pt"/>
              <v:imagedata o:title=""/>
              <o:lock v:ext="edit" aspectratio="f"/>
              <v:textbox inset="0mm,0mm,0mm,0mm" style="mso-fit-shape-to-text:t;">
                <w:txbxContent>
                  <w:p>
                    <w:pPr>
                      <w:pStyle w:val="17"/>
                      <w:rPr>
                        <w:rFonts w:hint="eastAsia" w:eastAsia="宋体"/>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- 1 -</w:t>
                    </w:r>
                    <w:r>
                      <w:rPr>
                        <w:rFonts w:hint="eastAsia"/>
                        <w:sz w:val="28"/>
                        <w:szCs w:val="28"/>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left" w:pos="4703"/>
        <w:tab w:val="clear" w:pos="4153"/>
      </w:tabs>
      <w:ind w:right="360"/>
      <w:rPr>
        <w:rFonts w:hint="default"/>
        <w:sz w:val="24"/>
        <w:lang w:val="en-US"/>
      </w:rPr>
    </w:pPr>
    <w:r>
      <w:rPr>
        <w:sz w:val="24"/>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- 1 -</w:t>
                    </w:r>
                    <w:r>
                      <w:fldChar w:fldCharType="end"/>
                    </w:r>
                  </w:p>
                </w:txbxContent>
              </v:textbox>
            </v:shape>
          </w:pict>
        </mc:Fallback>
      </mc:AlternateContent>
    </w:r>
    <w:r>
      <w:rPr>
        <w:rFonts w:hint="eastAsia"/>
        <w:sz w:val="24"/>
        <w:lang w:eastAsia="zh-CN"/>
      </w:rPr>
      <w:tab/>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right="360"/>
      <w:rPr>
        <w:sz w:val="24"/>
      </w:rPr>
    </w:pPr>
    <w:r>
      <w:rPr>
        <w:sz w:val="24"/>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rPr>
                              <w:rFonts w:hint="eastAsia" w:eastAsia="宋体"/>
                              <w:sz w:val="28"/>
                              <w:szCs w:val="28"/>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- 3 -</w:t>
                          </w:r>
                          <w:r>
                            <w:rPr>
                              <w:rFonts w:hint="eastAsia"/>
                              <w:sz w:val="28"/>
                              <w:szCs w:val="28"/>
                              <w:lang w:eastAsia="zh-CN"/>
                            </w:rPr>
                            <w:fldChar w:fldCharType="end"/>
                          </w:r>
                          <w:r>
                            <w:rPr>
                              <w:rFonts w:hint="eastAsia"/>
                              <w:sz w:val="28"/>
                              <w:szCs w:val="28"/>
                              <w:lang w:eastAsia="zh-CN"/>
                            </w:rPr>
                            <w:t xml:space="preserve"> / </w:t>
                          </w:r>
                          <w:r>
                            <w:rPr>
                              <w:rFonts w:hint="eastAsia"/>
                              <w:sz w:val="28"/>
                              <w:szCs w:val="28"/>
                              <w:lang w:eastAsia="zh-CN"/>
                            </w:rPr>
                            <w:fldChar w:fldCharType="begin"/>
                          </w:r>
                          <w:r>
                            <w:rPr>
                              <w:rFonts w:hint="eastAsia"/>
                              <w:sz w:val="28"/>
                              <w:szCs w:val="28"/>
                              <w:lang w:eastAsia="zh-CN"/>
                            </w:rPr>
                            <w:instrText xml:space="preserve"> NUMPAGES  \* MERGEFORMAT </w:instrText>
                          </w:r>
                          <w:r>
                            <w:rPr>
                              <w:rFonts w:hint="eastAsia"/>
                              <w:sz w:val="28"/>
                              <w:szCs w:val="28"/>
                              <w:lang w:eastAsia="zh-CN"/>
                            </w:rPr>
                            <w:fldChar w:fldCharType="separate"/>
                          </w:r>
                          <w:r>
                            <w:rPr>
                              <w:rFonts w:hint="eastAsia"/>
                              <w:sz w:val="28"/>
                              <w:szCs w:val="28"/>
                              <w:lang w:eastAsia="zh-CN"/>
                            </w:rPr>
                            <w:t>21</w:t>
                          </w:r>
                          <w:r>
                            <w:rPr>
                              <w:rFonts w:hint="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17"/>
                      <w:rPr>
                        <w:rFonts w:hint="eastAsia" w:eastAsia="宋体"/>
                        <w:sz w:val="28"/>
                        <w:szCs w:val="28"/>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- 3 -</w:t>
                    </w:r>
                    <w:r>
                      <w:rPr>
                        <w:rFonts w:hint="eastAsia"/>
                        <w:sz w:val="28"/>
                        <w:szCs w:val="28"/>
                        <w:lang w:eastAsia="zh-CN"/>
                      </w:rPr>
                      <w:fldChar w:fldCharType="end"/>
                    </w:r>
                    <w:r>
                      <w:rPr>
                        <w:rFonts w:hint="eastAsia"/>
                        <w:sz w:val="28"/>
                        <w:szCs w:val="28"/>
                        <w:lang w:eastAsia="zh-CN"/>
                      </w:rPr>
                      <w:t xml:space="preserve"> / </w:t>
                    </w:r>
                    <w:r>
                      <w:rPr>
                        <w:rFonts w:hint="eastAsia"/>
                        <w:sz w:val="28"/>
                        <w:szCs w:val="28"/>
                        <w:lang w:eastAsia="zh-CN"/>
                      </w:rPr>
                      <w:fldChar w:fldCharType="begin"/>
                    </w:r>
                    <w:r>
                      <w:rPr>
                        <w:rFonts w:hint="eastAsia"/>
                        <w:sz w:val="28"/>
                        <w:szCs w:val="28"/>
                        <w:lang w:eastAsia="zh-CN"/>
                      </w:rPr>
                      <w:instrText xml:space="preserve"> NUMPAGES  \* MERGEFORMAT </w:instrText>
                    </w:r>
                    <w:r>
                      <w:rPr>
                        <w:rFonts w:hint="eastAsia"/>
                        <w:sz w:val="28"/>
                        <w:szCs w:val="28"/>
                        <w:lang w:eastAsia="zh-CN"/>
                      </w:rPr>
                      <w:fldChar w:fldCharType="separate"/>
                    </w:r>
                    <w:r>
                      <w:rPr>
                        <w:rFonts w:hint="eastAsia"/>
                        <w:sz w:val="28"/>
                        <w:szCs w:val="28"/>
                        <w:lang w:eastAsia="zh-CN"/>
                      </w:rPr>
                      <w:t>21</w:t>
                    </w:r>
                    <w:r>
                      <w:rPr>
                        <w:rFonts w:hint="eastAsia"/>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bidi w:val="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right" w:pos="8931"/>
        <w:tab w:val="clear" w:pos="8306"/>
      </w:tabs>
      <w:wordWrap w:val="0"/>
      <w:ind w:right="-46" w:firstLine="89" w:firstLineChars="49"/>
      <w:jc w:val="both"/>
      <w:rPr>
        <w:rFonts w:hint="eastAsia"/>
        <w:b/>
      </w:rPr>
    </w:pPr>
    <w:r>
      <w:rPr>
        <w:rFonts w:hint="eastAsia"/>
        <w:b/>
        <w:i/>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E79DAC"/>
    <w:multiLevelType w:val="singleLevel"/>
    <w:tmpl w:val="DFE79DAC"/>
    <w:lvl w:ilvl="0" w:tentative="0">
      <w:start w:val="2"/>
      <w:numFmt w:val="decimal"/>
      <w:lvlText w:val="%1."/>
      <w:lvlJc w:val="left"/>
      <w:pPr>
        <w:tabs>
          <w:tab w:val="left" w:pos="312"/>
        </w:tabs>
      </w:pPr>
    </w:lvl>
  </w:abstractNum>
  <w:abstractNum w:abstractNumId="1">
    <w:nsid w:val="F0EFEDBD"/>
    <w:multiLevelType w:val="singleLevel"/>
    <w:tmpl w:val="F0EFEDBD"/>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gxOGU0Mjc1MjE0MTk3YTYxYjc4YjJjMWViMzIzZmUifQ=="/>
  </w:docVars>
  <w:rsids>
    <w:rsidRoot w:val="004C2E46"/>
    <w:rsid w:val="0000081A"/>
    <w:rsid w:val="00005402"/>
    <w:rsid w:val="00006257"/>
    <w:rsid w:val="00006316"/>
    <w:rsid w:val="000124AB"/>
    <w:rsid w:val="00013986"/>
    <w:rsid w:val="00014897"/>
    <w:rsid w:val="00015C6E"/>
    <w:rsid w:val="000202EF"/>
    <w:rsid w:val="00021596"/>
    <w:rsid w:val="00024FF9"/>
    <w:rsid w:val="00025997"/>
    <w:rsid w:val="0003712E"/>
    <w:rsid w:val="00041DDA"/>
    <w:rsid w:val="00043144"/>
    <w:rsid w:val="00043A0E"/>
    <w:rsid w:val="00050ED8"/>
    <w:rsid w:val="00057955"/>
    <w:rsid w:val="00061BF1"/>
    <w:rsid w:val="00064B99"/>
    <w:rsid w:val="00072BC8"/>
    <w:rsid w:val="00083EB1"/>
    <w:rsid w:val="00084B6F"/>
    <w:rsid w:val="000907E4"/>
    <w:rsid w:val="0009218E"/>
    <w:rsid w:val="0009502D"/>
    <w:rsid w:val="000A05F5"/>
    <w:rsid w:val="000A57E4"/>
    <w:rsid w:val="000B0E7B"/>
    <w:rsid w:val="000B275B"/>
    <w:rsid w:val="000C3C8C"/>
    <w:rsid w:val="000D74E1"/>
    <w:rsid w:val="000D76C4"/>
    <w:rsid w:val="000D7B52"/>
    <w:rsid w:val="000E0035"/>
    <w:rsid w:val="000E4C67"/>
    <w:rsid w:val="000E7B1F"/>
    <w:rsid w:val="000F2D37"/>
    <w:rsid w:val="000F351A"/>
    <w:rsid w:val="000F70C4"/>
    <w:rsid w:val="001078F9"/>
    <w:rsid w:val="0011670A"/>
    <w:rsid w:val="00117F27"/>
    <w:rsid w:val="00120593"/>
    <w:rsid w:val="0012341C"/>
    <w:rsid w:val="00126DB9"/>
    <w:rsid w:val="00132C4D"/>
    <w:rsid w:val="0013486A"/>
    <w:rsid w:val="00137F75"/>
    <w:rsid w:val="00141098"/>
    <w:rsid w:val="00145241"/>
    <w:rsid w:val="0015074A"/>
    <w:rsid w:val="00155440"/>
    <w:rsid w:val="00162A41"/>
    <w:rsid w:val="0016313D"/>
    <w:rsid w:val="0016621E"/>
    <w:rsid w:val="00170024"/>
    <w:rsid w:val="001700E4"/>
    <w:rsid w:val="00170A8C"/>
    <w:rsid w:val="00173033"/>
    <w:rsid w:val="0018107B"/>
    <w:rsid w:val="001844FC"/>
    <w:rsid w:val="0019251C"/>
    <w:rsid w:val="001927B5"/>
    <w:rsid w:val="00194CD6"/>
    <w:rsid w:val="001A1E9B"/>
    <w:rsid w:val="001A7877"/>
    <w:rsid w:val="001B123D"/>
    <w:rsid w:val="001B1664"/>
    <w:rsid w:val="001B29D8"/>
    <w:rsid w:val="001B6DD0"/>
    <w:rsid w:val="001C00E3"/>
    <w:rsid w:val="001C7462"/>
    <w:rsid w:val="001D167B"/>
    <w:rsid w:val="001D59B1"/>
    <w:rsid w:val="001D62FB"/>
    <w:rsid w:val="001D6BD9"/>
    <w:rsid w:val="001E06E2"/>
    <w:rsid w:val="001F025E"/>
    <w:rsid w:val="001F75A8"/>
    <w:rsid w:val="00200FCC"/>
    <w:rsid w:val="00220E23"/>
    <w:rsid w:val="0024278C"/>
    <w:rsid w:val="0024559B"/>
    <w:rsid w:val="00245825"/>
    <w:rsid w:val="0024707E"/>
    <w:rsid w:val="00250034"/>
    <w:rsid w:val="002539E0"/>
    <w:rsid w:val="0027150E"/>
    <w:rsid w:val="002735AC"/>
    <w:rsid w:val="00273730"/>
    <w:rsid w:val="0027430B"/>
    <w:rsid w:val="00276062"/>
    <w:rsid w:val="0028155E"/>
    <w:rsid w:val="00286B93"/>
    <w:rsid w:val="00287D1A"/>
    <w:rsid w:val="0029446F"/>
    <w:rsid w:val="002950EE"/>
    <w:rsid w:val="00296031"/>
    <w:rsid w:val="002A09AF"/>
    <w:rsid w:val="002A1D9D"/>
    <w:rsid w:val="002A28E7"/>
    <w:rsid w:val="002B5D61"/>
    <w:rsid w:val="002B7686"/>
    <w:rsid w:val="002E11B3"/>
    <w:rsid w:val="002F0B65"/>
    <w:rsid w:val="002F19F5"/>
    <w:rsid w:val="002F2750"/>
    <w:rsid w:val="002F3493"/>
    <w:rsid w:val="002F4547"/>
    <w:rsid w:val="002F5C6D"/>
    <w:rsid w:val="002F60E5"/>
    <w:rsid w:val="002F66D0"/>
    <w:rsid w:val="00306077"/>
    <w:rsid w:val="0030614C"/>
    <w:rsid w:val="00307CEA"/>
    <w:rsid w:val="00312323"/>
    <w:rsid w:val="00316D43"/>
    <w:rsid w:val="003212AE"/>
    <w:rsid w:val="0032717C"/>
    <w:rsid w:val="00327CB1"/>
    <w:rsid w:val="003518E9"/>
    <w:rsid w:val="00352584"/>
    <w:rsid w:val="003614E0"/>
    <w:rsid w:val="00365407"/>
    <w:rsid w:val="00365E52"/>
    <w:rsid w:val="00366CA2"/>
    <w:rsid w:val="00381398"/>
    <w:rsid w:val="00381CF9"/>
    <w:rsid w:val="00384C7F"/>
    <w:rsid w:val="0038521B"/>
    <w:rsid w:val="00386966"/>
    <w:rsid w:val="00386A7D"/>
    <w:rsid w:val="00394A07"/>
    <w:rsid w:val="003A1B64"/>
    <w:rsid w:val="003A24F3"/>
    <w:rsid w:val="003A6B29"/>
    <w:rsid w:val="003A6D53"/>
    <w:rsid w:val="003C2EAC"/>
    <w:rsid w:val="003C3BA4"/>
    <w:rsid w:val="003C50B9"/>
    <w:rsid w:val="003D493D"/>
    <w:rsid w:val="003E1CD1"/>
    <w:rsid w:val="003E33EE"/>
    <w:rsid w:val="003E61D3"/>
    <w:rsid w:val="003E720A"/>
    <w:rsid w:val="003F6770"/>
    <w:rsid w:val="00402592"/>
    <w:rsid w:val="0040666B"/>
    <w:rsid w:val="00412D84"/>
    <w:rsid w:val="00414963"/>
    <w:rsid w:val="00416BB9"/>
    <w:rsid w:val="004224F6"/>
    <w:rsid w:val="00427857"/>
    <w:rsid w:val="00432BD7"/>
    <w:rsid w:val="00435335"/>
    <w:rsid w:val="00436DE2"/>
    <w:rsid w:val="0044732C"/>
    <w:rsid w:val="00447EA3"/>
    <w:rsid w:val="00451C53"/>
    <w:rsid w:val="00461653"/>
    <w:rsid w:val="00461746"/>
    <w:rsid w:val="00470D03"/>
    <w:rsid w:val="004738A4"/>
    <w:rsid w:val="00473B38"/>
    <w:rsid w:val="00473F7D"/>
    <w:rsid w:val="004772F3"/>
    <w:rsid w:val="00487713"/>
    <w:rsid w:val="00490ECF"/>
    <w:rsid w:val="00492CB9"/>
    <w:rsid w:val="004959AB"/>
    <w:rsid w:val="00495CD2"/>
    <w:rsid w:val="00497E5A"/>
    <w:rsid w:val="004A3D61"/>
    <w:rsid w:val="004A532A"/>
    <w:rsid w:val="004A602E"/>
    <w:rsid w:val="004A7C08"/>
    <w:rsid w:val="004B330B"/>
    <w:rsid w:val="004B6BF5"/>
    <w:rsid w:val="004C12DB"/>
    <w:rsid w:val="004C2E46"/>
    <w:rsid w:val="004C4B6E"/>
    <w:rsid w:val="004C7395"/>
    <w:rsid w:val="004D3168"/>
    <w:rsid w:val="004D3BCB"/>
    <w:rsid w:val="004F012B"/>
    <w:rsid w:val="004F0721"/>
    <w:rsid w:val="005008AC"/>
    <w:rsid w:val="00501F59"/>
    <w:rsid w:val="00504488"/>
    <w:rsid w:val="005049E2"/>
    <w:rsid w:val="005102D5"/>
    <w:rsid w:val="00511987"/>
    <w:rsid w:val="00533114"/>
    <w:rsid w:val="00535B40"/>
    <w:rsid w:val="00535BC2"/>
    <w:rsid w:val="005370B2"/>
    <w:rsid w:val="00546651"/>
    <w:rsid w:val="0055073F"/>
    <w:rsid w:val="00562631"/>
    <w:rsid w:val="005643F5"/>
    <w:rsid w:val="005714C6"/>
    <w:rsid w:val="00575265"/>
    <w:rsid w:val="00583D1B"/>
    <w:rsid w:val="00593946"/>
    <w:rsid w:val="005964E8"/>
    <w:rsid w:val="005B0B32"/>
    <w:rsid w:val="005B3581"/>
    <w:rsid w:val="005B7C36"/>
    <w:rsid w:val="005C1163"/>
    <w:rsid w:val="005C3B6D"/>
    <w:rsid w:val="005C4B8E"/>
    <w:rsid w:val="005C5D35"/>
    <w:rsid w:val="005D0C43"/>
    <w:rsid w:val="005D4982"/>
    <w:rsid w:val="005D4FF1"/>
    <w:rsid w:val="005E2F56"/>
    <w:rsid w:val="005F037B"/>
    <w:rsid w:val="005F0EF3"/>
    <w:rsid w:val="005F691C"/>
    <w:rsid w:val="006029C0"/>
    <w:rsid w:val="006033FD"/>
    <w:rsid w:val="00617693"/>
    <w:rsid w:val="006206E8"/>
    <w:rsid w:val="0063202B"/>
    <w:rsid w:val="0063338F"/>
    <w:rsid w:val="00640876"/>
    <w:rsid w:val="0064167A"/>
    <w:rsid w:val="006418B8"/>
    <w:rsid w:val="006626AD"/>
    <w:rsid w:val="0066454F"/>
    <w:rsid w:val="0067720A"/>
    <w:rsid w:val="00680CBA"/>
    <w:rsid w:val="00682749"/>
    <w:rsid w:val="00683C75"/>
    <w:rsid w:val="00683DC2"/>
    <w:rsid w:val="00687E6F"/>
    <w:rsid w:val="006926D6"/>
    <w:rsid w:val="00696C6C"/>
    <w:rsid w:val="00696FE7"/>
    <w:rsid w:val="006B3D12"/>
    <w:rsid w:val="006B5369"/>
    <w:rsid w:val="006C4F78"/>
    <w:rsid w:val="006C7EC2"/>
    <w:rsid w:val="006D1F70"/>
    <w:rsid w:val="006E2FAB"/>
    <w:rsid w:val="006F10EE"/>
    <w:rsid w:val="006F1E62"/>
    <w:rsid w:val="006F30B5"/>
    <w:rsid w:val="006F5F0F"/>
    <w:rsid w:val="007057CB"/>
    <w:rsid w:val="00705E81"/>
    <w:rsid w:val="00715092"/>
    <w:rsid w:val="0072165A"/>
    <w:rsid w:val="00740F82"/>
    <w:rsid w:val="00741DDA"/>
    <w:rsid w:val="00746AA6"/>
    <w:rsid w:val="007605EA"/>
    <w:rsid w:val="00765479"/>
    <w:rsid w:val="00765776"/>
    <w:rsid w:val="00765C89"/>
    <w:rsid w:val="00771A36"/>
    <w:rsid w:val="007733DD"/>
    <w:rsid w:val="007735FD"/>
    <w:rsid w:val="00781F2A"/>
    <w:rsid w:val="00781F32"/>
    <w:rsid w:val="00787E87"/>
    <w:rsid w:val="007933E9"/>
    <w:rsid w:val="007B3BEF"/>
    <w:rsid w:val="007B6942"/>
    <w:rsid w:val="007C5313"/>
    <w:rsid w:val="007D2EFA"/>
    <w:rsid w:val="007D3E01"/>
    <w:rsid w:val="007E0DB3"/>
    <w:rsid w:val="007E1725"/>
    <w:rsid w:val="007E449B"/>
    <w:rsid w:val="007F732E"/>
    <w:rsid w:val="00800277"/>
    <w:rsid w:val="00802B52"/>
    <w:rsid w:val="00806642"/>
    <w:rsid w:val="0081166B"/>
    <w:rsid w:val="00815F7B"/>
    <w:rsid w:val="0081768B"/>
    <w:rsid w:val="00836597"/>
    <w:rsid w:val="0083697E"/>
    <w:rsid w:val="008373C3"/>
    <w:rsid w:val="00844255"/>
    <w:rsid w:val="00847131"/>
    <w:rsid w:val="00853860"/>
    <w:rsid w:val="00855381"/>
    <w:rsid w:val="00860923"/>
    <w:rsid w:val="00860F1F"/>
    <w:rsid w:val="00861DAB"/>
    <w:rsid w:val="0086585F"/>
    <w:rsid w:val="00867D42"/>
    <w:rsid w:val="00881E8A"/>
    <w:rsid w:val="008A43BF"/>
    <w:rsid w:val="008A46AF"/>
    <w:rsid w:val="008A66BF"/>
    <w:rsid w:val="008B2983"/>
    <w:rsid w:val="008B3F65"/>
    <w:rsid w:val="008B40C4"/>
    <w:rsid w:val="008B4151"/>
    <w:rsid w:val="008C284D"/>
    <w:rsid w:val="008C4ABA"/>
    <w:rsid w:val="008C6FCD"/>
    <w:rsid w:val="008D39A6"/>
    <w:rsid w:val="008D49A8"/>
    <w:rsid w:val="008E5270"/>
    <w:rsid w:val="008F5756"/>
    <w:rsid w:val="008F596F"/>
    <w:rsid w:val="008F7013"/>
    <w:rsid w:val="008F70F6"/>
    <w:rsid w:val="00900EA5"/>
    <w:rsid w:val="00903106"/>
    <w:rsid w:val="00910C3C"/>
    <w:rsid w:val="009119D4"/>
    <w:rsid w:val="009121F5"/>
    <w:rsid w:val="00917A2D"/>
    <w:rsid w:val="00931D1F"/>
    <w:rsid w:val="00932543"/>
    <w:rsid w:val="00933C23"/>
    <w:rsid w:val="00944C9C"/>
    <w:rsid w:val="0094569A"/>
    <w:rsid w:val="0095152A"/>
    <w:rsid w:val="00951882"/>
    <w:rsid w:val="00954886"/>
    <w:rsid w:val="00965315"/>
    <w:rsid w:val="00970ADB"/>
    <w:rsid w:val="00970E07"/>
    <w:rsid w:val="00974C4B"/>
    <w:rsid w:val="00977AA2"/>
    <w:rsid w:val="00983EA5"/>
    <w:rsid w:val="009857D1"/>
    <w:rsid w:val="009858F3"/>
    <w:rsid w:val="00986240"/>
    <w:rsid w:val="00993E0B"/>
    <w:rsid w:val="00994792"/>
    <w:rsid w:val="00997A22"/>
    <w:rsid w:val="009B0A7B"/>
    <w:rsid w:val="009B41D8"/>
    <w:rsid w:val="009B7FBC"/>
    <w:rsid w:val="009C277D"/>
    <w:rsid w:val="009C4DFE"/>
    <w:rsid w:val="009D3E7B"/>
    <w:rsid w:val="009E1817"/>
    <w:rsid w:val="009E26C6"/>
    <w:rsid w:val="009F1263"/>
    <w:rsid w:val="009F37BD"/>
    <w:rsid w:val="00A15DE3"/>
    <w:rsid w:val="00A2216C"/>
    <w:rsid w:val="00A27795"/>
    <w:rsid w:val="00A279A2"/>
    <w:rsid w:val="00A36ECD"/>
    <w:rsid w:val="00A4030D"/>
    <w:rsid w:val="00A410CD"/>
    <w:rsid w:val="00A42C36"/>
    <w:rsid w:val="00A44EEE"/>
    <w:rsid w:val="00A52677"/>
    <w:rsid w:val="00A53558"/>
    <w:rsid w:val="00A53BF9"/>
    <w:rsid w:val="00A632A2"/>
    <w:rsid w:val="00A7283F"/>
    <w:rsid w:val="00A76BE9"/>
    <w:rsid w:val="00A80320"/>
    <w:rsid w:val="00A82A51"/>
    <w:rsid w:val="00A8696E"/>
    <w:rsid w:val="00A90E19"/>
    <w:rsid w:val="00A915D7"/>
    <w:rsid w:val="00A94EFC"/>
    <w:rsid w:val="00A975E9"/>
    <w:rsid w:val="00AB064F"/>
    <w:rsid w:val="00AB22ED"/>
    <w:rsid w:val="00AB4E17"/>
    <w:rsid w:val="00AB5BE3"/>
    <w:rsid w:val="00AB7829"/>
    <w:rsid w:val="00AC71AF"/>
    <w:rsid w:val="00AD48B1"/>
    <w:rsid w:val="00AE0F40"/>
    <w:rsid w:val="00AE22FD"/>
    <w:rsid w:val="00AE4AF7"/>
    <w:rsid w:val="00AE4EB6"/>
    <w:rsid w:val="00AE6962"/>
    <w:rsid w:val="00AF01B5"/>
    <w:rsid w:val="00AF2902"/>
    <w:rsid w:val="00AF475F"/>
    <w:rsid w:val="00B010E7"/>
    <w:rsid w:val="00B0135E"/>
    <w:rsid w:val="00B01ACC"/>
    <w:rsid w:val="00B01C81"/>
    <w:rsid w:val="00B0341D"/>
    <w:rsid w:val="00B05404"/>
    <w:rsid w:val="00B05484"/>
    <w:rsid w:val="00B06B71"/>
    <w:rsid w:val="00B072C1"/>
    <w:rsid w:val="00B16476"/>
    <w:rsid w:val="00B22AB7"/>
    <w:rsid w:val="00B33CEB"/>
    <w:rsid w:val="00B35833"/>
    <w:rsid w:val="00B42C9D"/>
    <w:rsid w:val="00B43BA2"/>
    <w:rsid w:val="00B4524D"/>
    <w:rsid w:val="00B54C08"/>
    <w:rsid w:val="00B55CF7"/>
    <w:rsid w:val="00B61A6E"/>
    <w:rsid w:val="00B64081"/>
    <w:rsid w:val="00B670FC"/>
    <w:rsid w:val="00B709BD"/>
    <w:rsid w:val="00B737F0"/>
    <w:rsid w:val="00B74270"/>
    <w:rsid w:val="00B83340"/>
    <w:rsid w:val="00B84019"/>
    <w:rsid w:val="00B848F7"/>
    <w:rsid w:val="00B85A20"/>
    <w:rsid w:val="00B86795"/>
    <w:rsid w:val="00B900E0"/>
    <w:rsid w:val="00B9725D"/>
    <w:rsid w:val="00BA414D"/>
    <w:rsid w:val="00BB3CC3"/>
    <w:rsid w:val="00BC3A1F"/>
    <w:rsid w:val="00BC5E2A"/>
    <w:rsid w:val="00BC63A5"/>
    <w:rsid w:val="00BE2171"/>
    <w:rsid w:val="00BE6D27"/>
    <w:rsid w:val="00C029CF"/>
    <w:rsid w:val="00C0511C"/>
    <w:rsid w:val="00C05E4F"/>
    <w:rsid w:val="00C068ED"/>
    <w:rsid w:val="00C11E9E"/>
    <w:rsid w:val="00C148A1"/>
    <w:rsid w:val="00C227D4"/>
    <w:rsid w:val="00C242EA"/>
    <w:rsid w:val="00C26196"/>
    <w:rsid w:val="00C328B8"/>
    <w:rsid w:val="00C3505D"/>
    <w:rsid w:val="00C47A93"/>
    <w:rsid w:val="00C47EF7"/>
    <w:rsid w:val="00C57944"/>
    <w:rsid w:val="00C60489"/>
    <w:rsid w:val="00C61D7B"/>
    <w:rsid w:val="00C64C78"/>
    <w:rsid w:val="00C65933"/>
    <w:rsid w:val="00C67519"/>
    <w:rsid w:val="00C67661"/>
    <w:rsid w:val="00C73397"/>
    <w:rsid w:val="00C85162"/>
    <w:rsid w:val="00C86C35"/>
    <w:rsid w:val="00C95F4F"/>
    <w:rsid w:val="00CA39FB"/>
    <w:rsid w:val="00CB2D0D"/>
    <w:rsid w:val="00CB6F7C"/>
    <w:rsid w:val="00CC3646"/>
    <w:rsid w:val="00CD2D77"/>
    <w:rsid w:val="00CD34DD"/>
    <w:rsid w:val="00CD701C"/>
    <w:rsid w:val="00CD7DB4"/>
    <w:rsid w:val="00CE1559"/>
    <w:rsid w:val="00CE3CF8"/>
    <w:rsid w:val="00D007F0"/>
    <w:rsid w:val="00D01D1B"/>
    <w:rsid w:val="00D207FF"/>
    <w:rsid w:val="00D20A62"/>
    <w:rsid w:val="00D24FFC"/>
    <w:rsid w:val="00D314B9"/>
    <w:rsid w:val="00D33C4F"/>
    <w:rsid w:val="00D47664"/>
    <w:rsid w:val="00D47E5C"/>
    <w:rsid w:val="00D5513E"/>
    <w:rsid w:val="00D552C6"/>
    <w:rsid w:val="00D55413"/>
    <w:rsid w:val="00D575B0"/>
    <w:rsid w:val="00D662DE"/>
    <w:rsid w:val="00D85DD5"/>
    <w:rsid w:val="00D868F5"/>
    <w:rsid w:val="00D872D5"/>
    <w:rsid w:val="00D93128"/>
    <w:rsid w:val="00DA017A"/>
    <w:rsid w:val="00DA22F4"/>
    <w:rsid w:val="00DA37BA"/>
    <w:rsid w:val="00DB2A31"/>
    <w:rsid w:val="00DB3239"/>
    <w:rsid w:val="00DB4136"/>
    <w:rsid w:val="00DB4BE0"/>
    <w:rsid w:val="00DC3BFF"/>
    <w:rsid w:val="00DC48B4"/>
    <w:rsid w:val="00DC5F3C"/>
    <w:rsid w:val="00DC7266"/>
    <w:rsid w:val="00DD4C20"/>
    <w:rsid w:val="00DD675D"/>
    <w:rsid w:val="00DD759E"/>
    <w:rsid w:val="00DF0E7F"/>
    <w:rsid w:val="00DF152A"/>
    <w:rsid w:val="00DF6D9D"/>
    <w:rsid w:val="00E00C55"/>
    <w:rsid w:val="00E02A4C"/>
    <w:rsid w:val="00E03D57"/>
    <w:rsid w:val="00E11C6F"/>
    <w:rsid w:val="00E22776"/>
    <w:rsid w:val="00E26689"/>
    <w:rsid w:val="00E26A62"/>
    <w:rsid w:val="00E26F15"/>
    <w:rsid w:val="00E32F3D"/>
    <w:rsid w:val="00E3489C"/>
    <w:rsid w:val="00E36421"/>
    <w:rsid w:val="00E40E21"/>
    <w:rsid w:val="00E53BBA"/>
    <w:rsid w:val="00E53F1B"/>
    <w:rsid w:val="00E54486"/>
    <w:rsid w:val="00E56B83"/>
    <w:rsid w:val="00E6203D"/>
    <w:rsid w:val="00E65C98"/>
    <w:rsid w:val="00E66949"/>
    <w:rsid w:val="00E70FC5"/>
    <w:rsid w:val="00E741C9"/>
    <w:rsid w:val="00E75642"/>
    <w:rsid w:val="00E83C1C"/>
    <w:rsid w:val="00E86718"/>
    <w:rsid w:val="00E869B5"/>
    <w:rsid w:val="00E96889"/>
    <w:rsid w:val="00E97434"/>
    <w:rsid w:val="00EA4B6F"/>
    <w:rsid w:val="00EA7AD2"/>
    <w:rsid w:val="00EB58D5"/>
    <w:rsid w:val="00EB60B2"/>
    <w:rsid w:val="00EC1CD5"/>
    <w:rsid w:val="00EC2C1F"/>
    <w:rsid w:val="00EC4E26"/>
    <w:rsid w:val="00EC7EB2"/>
    <w:rsid w:val="00ED702E"/>
    <w:rsid w:val="00ED75FF"/>
    <w:rsid w:val="00EE2306"/>
    <w:rsid w:val="00EE3821"/>
    <w:rsid w:val="00EE701B"/>
    <w:rsid w:val="00EE7FE5"/>
    <w:rsid w:val="00F007AE"/>
    <w:rsid w:val="00F00BEC"/>
    <w:rsid w:val="00F015F4"/>
    <w:rsid w:val="00F05172"/>
    <w:rsid w:val="00F10299"/>
    <w:rsid w:val="00F14E5E"/>
    <w:rsid w:val="00F16574"/>
    <w:rsid w:val="00F20627"/>
    <w:rsid w:val="00F23A1D"/>
    <w:rsid w:val="00F27441"/>
    <w:rsid w:val="00F357BF"/>
    <w:rsid w:val="00F3623F"/>
    <w:rsid w:val="00F4068B"/>
    <w:rsid w:val="00F45DBB"/>
    <w:rsid w:val="00F51222"/>
    <w:rsid w:val="00F613F1"/>
    <w:rsid w:val="00F63FCC"/>
    <w:rsid w:val="00F66904"/>
    <w:rsid w:val="00F66CE2"/>
    <w:rsid w:val="00F7030F"/>
    <w:rsid w:val="00F7149F"/>
    <w:rsid w:val="00F7376B"/>
    <w:rsid w:val="00F7439F"/>
    <w:rsid w:val="00F7631B"/>
    <w:rsid w:val="00F76C1F"/>
    <w:rsid w:val="00F83066"/>
    <w:rsid w:val="00F8341E"/>
    <w:rsid w:val="00F95408"/>
    <w:rsid w:val="00F96B5C"/>
    <w:rsid w:val="00FA44CB"/>
    <w:rsid w:val="00FB65CF"/>
    <w:rsid w:val="00FB65ED"/>
    <w:rsid w:val="00FB7396"/>
    <w:rsid w:val="00FD4F0F"/>
    <w:rsid w:val="00FD7BF1"/>
    <w:rsid w:val="00FE19A7"/>
    <w:rsid w:val="00FE5E18"/>
    <w:rsid w:val="00FE7419"/>
    <w:rsid w:val="00FE7E51"/>
    <w:rsid w:val="00FF09A4"/>
    <w:rsid w:val="00FF637A"/>
    <w:rsid w:val="00FF6E79"/>
    <w:rsid w:val="010141B9"/>
    <w:rsid w:val="010A478A"/>
    <w:rsid w:val="010B1AA8"/>
    <w:rsid w:val="011636BF"/>
    <w:rsid w:val="012313A8"/>
    <w:rsid w:val="012A5BD8"/>
    <w:rsid w:val="0136557F"/>
    <w:rsid w:val="01380C3D"/>
    <w:rsid w:val="01394835"/>
    <w:rsid w:val="014A2DD9"/>
    <w:rsid w:val="014C4CAA"/>
    <w:rsid w:val="014D0B1B"/>
    <w:rsid w:val="01536131"/>
    <w:rsid w:val="0153719E"/>
    <w:rsid w:val="016655CC"/>
    <w:rsid w:val="0167398B"/>
    <w:rsid w:val="01695955"/>
    <w:rsid w:val="017751E3"/>
    <w:rsid w:val="017C6D0A"/>
    <w:rsid w:val="018C1643"/>
    <w:rsid w:val="018C2FBD"/>
    <w:rsid w:val="019422A6"/>
    <w:rsid w:val="019B3634"/>
    <w:rsid w:val="01A93FA3"/>
    <w:rsid w:val="01AA3877"/>
    <w:rsid w:val="01AF5332"/>
    <w:rsid w:val="01B52C47"/>
    <w:rsid w:val="01E90844"/>
    <w:rsid w:val="01E923B8"/>
    <w:rsid w:val="01EA4A15"/>
    <w:rsid w:val="01EC5C3E"/>
    <w:rsid w:val="01F43902"/>
    <w:rsid w:val="01F87EBC"/>
    <w:rsid w:val="02076F1C"/>
    <w:rsid w:val="0209710C"/>
    <w:rsid w:val="02290C40"/>
    <w:rsid w:val="022A6BA0"/>
    <w:rsid w:val="022B14EC"/>
    <w:rsid w:val="023125D4"/>
    <w:rsid w:val="023255D8"/>
    <w:rsid w:val="02647ECA"/>
    <w:rsid w:val="02750329"/>
    <w:rsid w:val="027619AC"/>
    <w:rsid w:val="02873BB9"/>
    <w:rsid w:val="0297647F"/>
    <w:rsid w:val="02994018"/>
    <w:rsid w:val="02A917E5"/>
    <w:rsid w:val="02A95400"/>
    <w:rsid w:val="02AE0D89"/>
    <w:rsid w:val="02B65F86"/>
    <w:rsid w:val="02CF0FD5"/>
    <w:rsid w:val="02D95A53"/>
    <w:rsid w:val="02E756CE"/>
    <w:rsid w:val="02F26EF4"/>
    <w:rsid w:val="03174F3D"/>
    <w:rsid w:val="031B02C9"/>
    <w:rsid w:val="031C07A5"/>
    <w:rsid w:val="032338E1"/>
    <w:rsid w:val="03373831"/>
    <w:rsid w:val="03391357"/>
    <w:rsid w:val="033B50CF"/>
    <w:rsid w:val="033C412C"/>
    <w:rsid w:val="034B4BE6"/>
    <w:rsid w:val="034F2928"/>
    <w:rsid w:val="0351088D"/>
    <w:rsid w:val="03773703"/>
    <w:rsid w:val="037E320E"/>
    <w:rsid w:val="03836070"/>
    <w:rsid w:val="039667A9"/>
    <w:rsid w:val="03A71B24"/>
    <w:rsid w:val="03B2184E"/>
    <w:rsid w:val="03B22EB7"/>
    <w:rsid w:val="03B44E81"/>
    <w:rsid w:val="03B95FF4"/>
    <w:rsid w:val="03CA7D4E"/>
    <w:rsid w:val="03CC5D27"/>
    <w:rsid w:val="03D1158F"/>
    <w:rsid w:val="03D35307"/>
    <w:rsid w:val="03D8291E"/>
    <w:rsid w:val="03D84493"/>
    <w:rsid w:val="03DD1CE2"/>
    <w:rsid w:val="03E56DE9"/>
    <w:rsid w:val="03EB273A"/>
    <w:rsid w:val="03FB660C"/>
    <w:rsid w:val="042F4508"/>
    <w:rsid w:val="043438CC"/>
    <w:rsid w:val="04365896"/>
    <w:rsid w:val="043D09D3"/>
    <w:rsid w:val="04425FE9"/>
    <w:rsid w:val="045617E8"/>
    <w:rsid w:val="04607671"/>
    <w:rsid w:val="04687138"/>
    <w:rsid w:val="048B3E34"/>
    <w:rsid w:val="04934A97"/>
    <w:rsid w:val="049C7DEF"/>
    <w:rsid w:val="049F343C"/>
    <w:rsid w:val="04AD49F5"/>
    <w:rsid w:val="04B14F1D"/>
    <w:rsid w:val="04B50EB1"/>
    <w:rsid w:val="04BA3172"/>
    <w:rsid w:val="04BD1B14"/>
    <w:rsid w:val="04C42D47"/>
    <w:rsid w:val="04D53301"/>
    <w:rsid w:val="04DA4474"/>
    <w:rsid w:val="04E23328"/>
    <w:rsid w:val="04EE3D37"/>
    <w:rsid w:val="04FC3176"/>
    <w:rsid w:val="050C5140"/>
    <w:rsid w:val="05143E2A"/>
    <w:rsid w:val="05151950"/>
    <w:rsid w:val="052156C1"/>
    <w:rsid w:val="052A3E0F"/>
    <w:rsid w:val="053544AB"/>
    <w:rsid w:val="05373674"/>
    <w:rsid w:val="053E0EA6"/>
    <w:rsid w:val="053E2C54"/>
    <w:rsid w:val="05445D91"/>
    <w:rsid w:val="05452235"/>
    <w:rsid w:val="055B3806"/>
    <w:rsid w:val="055E40CD"/>
    <w:rsid w:val="056326BB"/>
    <w:rsid w:val="05785729"/>
    <w:rsid w:val="057D5890"/>
    <w:rsid w:val="057E12A3"/>
    <w:rsid w:val="058014BF"/>
    <w:rsid w:val="0580326D"/>
    <w:rsid w:val="058D7738"/>
    <w:rsid w:val="05AF5900"/>
    <w:rsid w:val="05BD626F"/>
    <w:rsid w:val="05C7604C"/>
    <w:rsid w:val="05CA098C"/>
    <w:rsid w:val="05D41954"/>
    <w:rsid w:val="05EB5981"/>
    <w:rsid w:val="05EE32A3"/>
    <w:rsid w:val="05F928DD"/>
    <w:rsid w:val="0607573C"/>
    <w:rsid w:val="061910D0"/>
    <w:rsid w:val="061F2A86"/>
    <w:rsid w:val="06255BC2"/>
    <w:rsid w:val="06314567"/>
    <w:rsid w:val="064E5119"/>
    <w:rsid w:val="065A3ABE"/>
    <w:rsid w:val="065C34DF"/>
    <w:rsid w:val="06691F53"/>
    <w:rsid w:val="06772BA2"/>
    <w:rsid w:val="06825E0A"/>
    <w:rsid w:val="068E19BA"/>
    <w:rsid w:val="06956007"/>
    <w:rsid w:val="069D7E4F"/>
    <w:rsid w:val="069F7723"/>
    <w:rsid w:val="06A25465"/>
    <w:rsid w:val="06A967F3"/>
    <w:rsid w:val="06AB60C8"/>
    <w:rsid w:val="06AE5BB8"/>
    <w:rsid w:val="06B036DE"/>
    <w:rsid w:val="06B42426"/>
    <w:rsid w:val="06B76B5D"/>
    <w:rsid w:val="06BB2083"/>
    <w:rsid w:val="06BC02D5"/>
    <w:rsid w:val="06C94FB8"/>
    <w:rsid w:val="06DC512B"/>
    <w:rsid w:val="06DF5D71"/>
    <w:rsid w:val="0720680C"/>
    <w:rsid w:val="07247C28"/>
    <w:rsid w:val="0733430F"/>
    <w:rsid w:val="07351E35"/>
    <w:rsid w:val="07492D2C"/>
    <w:rsid w:val="0752289E"/>
    <w:rsid w:val="075B5D40"/>
    <w:rsid w:val="076369A2"/>
    <w:rsid w:val="07697D31"/>
    <w:rsid w:val="076B3AA9"/>
    <w:rsid w:val="076D52A8"/>
    <w:rsid w:val="076D7DB6"/>
    <w:rsid w:val="076E2772"/>
    <w:rsid w:val="07794418"/>
    <w:rsid w:val="077F3730"/>
    <w:rsid w:val="07810260"/>
    <w:rsid w:val="078828AD"/>
    <w:rsid w:val="07972AF0"/>
    <w:rsid w:val="07A2796A"/>
    <w:rsid w:val="07A82607"/>
    <w:rsid w:val="07AA45D1"/>
    <w:rsid w:val="07AF458F"/>
    <w:rsid w:val="07B611C8"/>
    <w:rsid w:val="07C379D0"/>
    <w:rsid w:val="07C96DDF"/>
    <w:rsid w:val="07CC09EB"/>
    <w:rsid w:val="07D35280"/>
    <w:rsid w:val="07D7113E"/>
    <w:rsid w:val="07DD1B2D"/>
    <w:rsid w:val="07E229A3"/>
    <w:rsid w:val="07EC4BEA"/>
    <w:rsid w:val="07FC6A97"/>
    <w:rsid w:val="08031F33"/>
    <w:rsid w:val="08040D24"/>
    <w:rsid w:val="080C703A"/>
    <w:rsid w:val="080F2686"/>
    <w:rsid w:val="08167EB9"/>
    <w:rsid w:val="0822060B"/>
    <w:rsid w:val="0824188D"/>
    <w:rsid w:val="082F4AD6"/>
    <w:rsid w:val="0834033F"/>
    <w:rsid w:val="083761E6"/>
    <w:rsid w:val="08437177"/>
    <w:rsid w:val="084E7652"/>
    <w:rsid w:val="0854278F"/>
    <w:rsid w:val="08585971"/>
    <w:rsid w:val="085D7896"/>
    <w:rsid w:val="08605A3E"/>
    <w:rsid w:val="086B5081"/>
    <w:rsid w:val="086C0857"/>
    <w:rsid w:val="086D29BB"/>
    <w:rsid w:val="0870581B"/>
    <w:rsid w:val="08730E67"/>
    <w:rsid w:val="08901A19"/>
    <w:rsid w:val="08964B56"/>
    <w:rsid w:val="089B6610"/>
    <w:rsid w:val="08A454C4"/>
    <w:rsid w:val="08AA0601"/>
    <w:rsid w:val="08B1373D"/>
    <w:rsid w:val="08C62529"/>
    <w:rsid w:val="08CB4FAB"/>
    <w:rsid w:val="08D26AA0"/>
    <w:rsid w:val="08D27FCD"/>
    <w:rsid w:val="08FD05B6"/>
    <w:rsid w:val="09075A53"/>
    <w:rsid w:val="09077801"/>
    <w:rsid w:val="090778CE"/>
    <w:rsid w:val="0913264A"/>
    <w:rsid w:val="091E5277"/>
    <w:rsid w:val="092959CA"/>
    <w:rsid w:val="09363C55"/>
    <w:rsid w:val="0937623A"/>
    <w:rsid w:val="09381A6D"/>
    <w:rsid w:val="09430DFF"/>
    <w:rsid w:val="095255A2"/>
    <w:rsid w:val="095C0CDE"/>
    <w:rsid w:val="09630EDC"/>
    <w:rsid w:val="096B1B3E"/>
    <w:rsid w:val="09831C78"/>
    <w:rsid w:val="0983332C"/>
    <w:rsid w:val="09877E1C"/>
    <w:rsid w:val="09AC5BDC"/>
    <w:rsid w:val="09AD2157"/>
    <w:rsid w:val="09B74D83"/>
    <w:rsid w:val="09C856B0"/>
    <w:rsid w:val="09CB07ED"/>
    <w:rsid w:val="09CB082F"/>
    <w:rsid w:val="09D27E0F"/>
    <w:rsid w:val="09E84F2A"/>
    <w:rsid w:val="09EB0ED1"/>
    <w:rsid w:val="09F00295"/>
    <w:rsid w:val="09F2400E"/>
    <w:rsid w:val="0A00497C"/>
    <w:rsid w:val="0A053D41"/>
    <w:rsid w:val="0A0F4BBF"/>
    <w:rsid w:val="0A110938"/>
    <w:rsid w:val="0A165F4E"/>
    <w:rsid w:val="0A201955"/>
    <w:rsid w:val="0A2368BD"/>
    <w:rsid w:val="0A2B5D9E"/>
    <w:rsid w:val="0A2F5262"/>
    <w:rsid w:val="0A3D705C"/>
    <w:rsid w:val="0A415E59"/>
    <w:rsid w:val="0A4707FD"/>
    <w:rsid w:val="0A4A209B"/>
    <w:rsid w:val="0A560A40"/>
    <w:rsid w:val="0A5627EE"/>
    <w:rsid w:val="0A5B237B"/>
    <w:rsid w:val="0A5B719F"/>
    <w:rsid w:val="0A622F41"/>
    <w:rsid w:val="0A64315D"/>
    <w:rsid w:val="0A680629"/>
    <w:rsid w:val="0A6D7B38"/>
    <w:rsid w:val="0A79472F"/>
    <w:rsid w:val="0A7B2255"/>
    <w:rsid w:val="0A826E83"/>
    <w:rsid w:val="0A88473D"/>
    <w:rsid w:val="0A892BC4"/>
    <w:rsid w:val="0A894972"/>
    <w:rsid w:val="0A8A06EA"/>
    <w:rsid w:val="0AA277E2"/>
    <w:rsid w:val="0AA56AB3"/>
    <w:rsid w:val="0AA8381A"/>
    <w:rsid w:val="0AB47515"/>
    <w:rsid w:val="0AB60791"/>
    <w:rsid w:val="0AC8038A"/>
    <w:rsid w:val="0AC8469B"/>
    <w:rsid w:val="0ACA0AE6"/>
    <w:rsid w:val="0ADB2CF4"/>
    <w:rsid w:val="0AE918B4"/>
    <w:rsid w:val="0AEA2F37"/>
    <w:rsid w:val="0AEE6ECB"/>
    <w:rsid w:val="0AFB4347"/>
    <w:rsid w:val="0AFD0059"/>
    <w:rsid w:val="0AFD710E"/>
    <w:rsid w:val="0AFF2E86"/>
    <w:rsid w:val="0B022976"/>
    <w:rsid w:val="0B057D70"/>
    <w:rsid w:val="0B185CF6"/>
    <w:rsid w:val="0B1F1E34"/>
    <w:rsid w:val="0B1F226E"/>
    <w:rsid w:val="0B354AFA"/>
    <w:rsid w:val="0B41178A"/>
    <w:rsid w:val="0B41524D"/>
    <w:rsid w:val="0B6727D9"/>
    <w:rsid w:val="0B7C44D7"/>
    <w:rsid w:val="0B7D39CA"/>
    <w:rsid w:val="0B7F3994"/>
    <w:rsid w:val="0B7F7B23"/>
    <w:rsid w:val="0B815649"/>
    <w:rsid w:val="0B865355"/>
    <w:rsid w:val="0B901D30"/>
    <w:rsid w:val="0B9C6927"/>
    <w:rsid w:val="0BB579E9"/>
    <w:rsid w:val="0BD0037E"/>
    <w:rsid w:val="0BD53BE7"/>
    <w:rsid w:val="0BD7795F"/>
    <w:rsid w:val="0BD87233"/>
    <w:rsid w:val="0BD94FC0"/>
    <w:rsid w:val="0BDA2FAB"/>
    <w:rsid w:val="0BDF43BF"/>
    <w:rsid w:val="0BE24AAD"/>
    <w:rsid w:val="0BE65DF4"/>
    <w:rsid w:val="0BFA364D"/>
    <w:rsid w:val="0C010745"/>
    <w:rsid w:val="0C060244"/>
    <w:rsid w:val="0C0B49C8"/>
    <w:rsid w:val="0C0D3381"/>
    <w:rsid w:val="0C0F534B"/>
    <w:rsid w:val="0C140C56"/>
    <w:rsid w:val="0C144DAC"/>
    <w:rsid w:val="0C1977CA"/>
    <w:rsid w:val="0C2E2185"/>
    <w:rsid w:val="0C3034D8"/>
    <w:rsid w:val="0C360B29"/>
    <w:rsid w:val="0C3B1C9C"/>
    <w:rsid w:val="0C403756"/>
    <w:rsid w:val="0C540FAF"/>
    <w:rsid w:val="0C5B0590"/>
    <w:rsid w:val="0C696644"/>
    <w:rsid w:val="0C790A16"/>
    <w:rsid w:val="0C7B02EA"/>
    <w:rsid w:val="0C8B40B8"/>
    <w:rsid w:val="0C8C0749"/>
    <w:rsid w:val="0C8C24F7"/>
    <w:rsid w:val="0C8E44C1"/>
    <w:rsid w:val="0C8E5EED"/>
    <w:rsid w:val="0C9413AC"/>
    <w:rsid w:val="0C9503C1"/>
    <w:rsid w:val="0C9C64B3"/>
    <w:rsid w:val="0CB437FC"/>
    <w:rsid w:val="0CB952B6"/>
    <w:rsid w:val="0CC26D99"/>
    <w:rsid w:val="0CD10852"/>
    <w:rsid w:val="0CDF2F6F"/>
    <w:rsid w:val="0CDF4D1D"/>
    <w:rsid w:val="0CEC2F96"/>
    <w:rsid w:val="0CFD1647"/>
    <w:rsid w:val="0CFF1A1F"/>
    <w:rsid w:val="0D026C5D"/>
    <w:rsid w:val="0D087A3D"/>
    <w:rsid w:val="0D0A3537"/>
    <w:rsid w:val="0D0D2160"/>
    <w:rsid w:val="0D350DE1"/>
    <w:rsid w:val="0D382B92"/>
    <w:rsid w:val="0D4032E2"/>
    <w:rsid w:val="0D511E99"/>
    <w:rsid w:val="0D53398E"/>
    <w:rsid w:val="0D5C636E"/>
    <w:rsid w:val="0D5E0BEF"/>
    <w:rsid w:val="0D605732"/>
    <w:rsid w:val="0D6104A3"/>
    <w:rsid w:val="0D641B26"/>
    <w:rsid w:val="0D674D12"/>
    <w:rsid w:val="0D6945E7"/>
    <w:rsid w:val="0D6D12FC"/>
    <w:rsid w:val="0D703BC7"/>
    <w:rsid w:val="0D755681"/>
    <w:rsid w:val="0D7C4D3E"/>
    <w:rsid w:val="0D8662A7"/>
    <w:rsid w:val="0D892EDB"/>
    <w:rsid w:val="0D8E04F1"/>
    <w:rsid w:val="0D904269"/>
    <w:rsid w:val="0D933BF4"/>
    <w:rsid w:val="0D9553DC"/>
    <w:rsid w:val="0D975C0F"/>
    <w:rsid w:val="0D9A50E8"/>
    <w:rsid w:val="0D9D697B"/>
    <w:rsid w:val="0D9E1BBD"/>
    <w:rsid w:val="0DA25D4B"/>
    <w:rsid w:val="0DBA12E6"/>
    <w:rsid w:val="0DBA5971"/>
    <w:rsid w:val="0DBD4932"/>
    <w:rsid w:val="0DBF4B4E"/>
    <w:rsid w:val="0DCA2993"/>
    <w:rsid w:val="0DD95BC3"/>
    <w:rsid w:val="0DDF0D4D"/>
    <w:rsid w:val="0DE93979"/>
    <w:rsid w:val="0DEB5944"/>
    <w:rsid w:val="0DEB76F2"/>
    <w:rsid w:val="0E056A05"/>
    <w:rsid w:val="0E0D1416"/>
    <w:rsid w:val="0E15651D"/>
    <w:rsid w:val="0E1704E7"/>
    <w:rsid w:val="0E211365"/>
    <w:rsid w:val="0E4532A6"/>
    <w:rsid w:val="0E547045"/>
    <w:rsid w:val="0E625C06"/>
    <w:rsid w:val="0E6354DA"/>
    <w:rsid w:val="0E770F85"/>
    <w:rsid w:val="0E7847E7"/>
    <w:rsid w:val="0E7B6CC7"/>
    <w:rsid w:val="0E7C659C"/>
    <w:rsid w:val="0E7E2314"/>
    <w:rsid w:val="0E883192"/>
    <w:rsid w:val="0E8A0CB9"/>
    <w:rsid w:val="0E8A7BE1"/>
    <w:rsid w:val="0E946DED"/>
    <w:rsid w:val="0EA31D7A"/>
    <w:rsid w:val="0EAB1B21"/>
    <w:rsid w:val="0EAF24CD"/>
    <w:rsid w:val="0EC720D7"/>
    <w:rsid w:val="0EC9550B"/>
    <w:rsid w:val="0EFE5203"/>
    <w:rsid w:val="0F07055B"/>
    <w:rsid w:val="0F0942D3"/>
    <w:rsid w:val="0F1F3AF7"/>
    <w:rsid w:val="0F274759"/>
    <w:rsid w:val="0F2F360E"/>
    <w:rsid w:val="0F39250C"/>
    <w:rsid w:val="0F394F91"/>
    <w:rsid w:val="0F3F36DB"/>
    <w:rsid w:val="0F4A0448"/>
    <w:rsid w:val="0F547B82"/>
    <w:rsid w:val="0F5817E6"/>
    <w:rsid w:val="0F67724C"/>
    <w:rsid w:val="0F7421E1"/>
    <w:rsid w:val="0F7554C5"/>
    <w:rsid w:val="0F9C097E"/>
    <w:rsid w:val="0FAB7138"/>
    <w:rsid w:val="0FAE6C29"/>
    <w:rsid w:val="0FC226D4"/>
    <w:rsid w:val="0FC83FCD"/>
    <w:rsid w:val="0FCE1A5E"/>
    <w:rsid w:val="0FDA0293"/>
    <w:rsid w:val="0FDF26EB"/>
    <w:rsid w:val="0FE73EE9"/>
    <w:rsid w:val="0FEC5808"/>
    <w:rsid w:val="0FF02D9D"/>
    <w:rsid w:val="0FF3288D"/>
    <w:rsid w:val="0FF4413A"/>
    <w:rsid w:val="0FFE131B"/>
    <w:rsid w:val="10057C7C"/>
    <w:rsid w:val="10067337"/>
    <w:rsid w:val="101E2076"/>
    <w:rsid w:val="1021389E"/>
    <w:rsid w:val="1025513D"/>
    <w:rsid w:val="102F7D69"/>
    <w:rsid w:val="1030763E"/>
    <w:rsid w:val="10352EA6"/>
    <w:rsid w:val="10374E70"/>
    <w:rsid w:val="104650B3"/>
    <w:rsid w:val="10521CAA"/>
    <w:rsid w:val="105964EA"/>
    <w:rsid w:val="10621357"/>
    <w:rsid w:val="10645539"/>
    <w:rsid w:val="106F460A"/>
    <w:rsid w:val="107439CE"/>
    <w:rsid w:val="1074577C"/>
    <w:rsid w:val="107C6ED1"/>
    <w:rsid w:val="107F2C6C"/>
    <w:rsid w:val="107F61E0"/>
    <w:rsid w:val="108160EB"/>
    <w:rsid w:val="10831E63"/>
    <w:rsid w:val="1088747A"/>
    <w:rsid w:val="10914580"/>
    <w:rsid w:val="10955374"/>
    <w:rsid w:val="1096073A"/>
    <w:rsid w:val="109C2F25"/>
    <w:rsid w:val="10AC13BA"/>
    <w:rsid w:val="10B00D81"/>
    <w:rsid w:val="10B65D95"/>
    <w:rsid w:val="10BB784F"/>
    <w:rsid w:val="10C20BDE"/>
    <w:rsid w:val="10C83D05"/>
    <w:rsid w:val="10CA4D1A"/>
    <w:rsid w:val="10FE598E"/>
    <w:rsid w:val="1101750B"/>
    <w:rsid w:val="1102547E"/>
    <w:rsid w:val="110337D3"/>
    <w:rsid w:val="112964D3"/>
    <w:rsid w:val="113C6487"/>
    <w:rsid w:val="1147621B"/>
    <w:rsid w:val="11486CDD"/>
    <w:rsid w:val="11511F61"/>
    <w:rsid w:val="11531443"/>
    <w:rsid w:val="115A0D82"/>
    <w:rsid w:val="11622ADA"/>
    <w:rsid w:val="116479BB"/>
    <w:rsid w:val="116A15B6"/>
    <w:rsid w:val="116B4AD4"/>
    <w:rsid w:val="11763776"/>
    <w:rsid w:val="117F1F6E"/>
    <w:rsid w:val="119C0E46"/>
    <w:rsid w:val="119D51A7"/>
    <w:rsid w:val="11A26319"/>
    <w:rsid w:val="11AB5EBD"/>
    <w:rsid w:val="11B147AE"/>
    <w:rsid w:val="11B322D4"/>
    <w:rsid w:val="11BB73DB"/>
    <w:rsid w:val="11C444E1"/>
    <w:rsid w:val="11C90208"/>
    <w:rsid w:val="11CC15E8"/>
    <w:rsid w:val="11CF4C7F"/>
    <w:rsid w:val="11D24E50"/>
    <w:rsid w:val="11DF30C9"/>
    <w:rsid w:val="11E35EAC"/>
    <w:rsid w:val="11EB0A7A"/>
    <w:rsid w:val="11F528ED"/>
    <w:rsid w:val="12082714"/>
    <w:rsid w:val="121E62E8"/>
    <w:rsid w:val="122E2B6D"/>
    <w:rsid w:val="1241297F"/>
    <w:rsid w:val="124409FE"/>
    <w:rsid w:val="125F757D"/>
    <w:rsid w:val="12617F82"/>
    <w:rsid w:val="12656024"/>
    <w:rsid w:val="12671F5E"/>
    <w:rsid w:val="126B7053"/>
    <w:rsid w:val="126E1E9F"/>
    <w:rsid w:val="127F1F26"/>
    <w:rsid w:val="128123D2"/>
    <w:rsid w:val="12871ADD"/>
    <w:rsid w:val="12872F9D"/>
    <w:rsid w:val="128A096E"/>
    <w:rsid w:val="12903B7F"/>
    <w:rsid w:val="12971BF6"/>
    <w:rsid w:val="12AC38F3"/>
    <w:rsid w:val="12C07A23"/>
    <w:rsid w:val="12CA1FCB"/>
    <w:rsid w:val="12D15108"/>
    <w:rsid w:val="12DA057E"/>
    <w:rsid w:val="12DE15D3"/>
    <w:rsid w:val="12E0534B"/>
    <w:rsid w:val="12E33ED3"/>
    <w:rsid w:val="12E666D9"/>
    <w:rsid w:val="12E7492B"/>
    <w:rsid w:val="12EE071E"/>
    <w:rsid w:val="12F157AA"/>
    <w:rsid w:val="12F42BA4"/>
    <w:rsid w:val="12F542EE"/>
    <w:rsid w:val="12F64F87"/>
    <w:rsid w:val="12F9640D"/>
    <w:rsid w:val="12FA6C7A"/>
    <w:rsid w:val="130A23C8"/>
    <w:rsid w:val="131031BA"/>
    <w:rsid w:val="1319085D"/>
    <w:rsid w:val="131D5598"/>
    <w:rsid w:val="13207E3D"/>
    <w:rsid w:val="13217712"/>
    <w:rsid w:val="13373438"/>
    <w:rsid w:val="13477178"/>
    <w:rsid w:val="13651CF4"/>
    <w:rsid w:val="13727EBE"/>
    <w:rsid w:val="137837D5"/>
    <w:rsid w:val="137A3747"/>
    <w:rsid w:val="13960100"/>
    <w:rsid w:val="139D323C"/>
    <w:rsid w:val="13A9398F"/>
    <w:rsid w:val="13AF4D1D"/>
    <w:rsid w:val="13B62550"/>
    <w:rsid w:val="13BB1914"/>
    <w:rsid w:val="13C81B85"/>
    <w:rsid w:val="13D36C5E"/>
    <w:rsid w:val="13DB3D64"/>
    <w:rsid w:val="13DC39AB"/>
    <w:rsid w:val="13DD188A"/>
    <w:rsid w:val="13E470BD"/>
    <w:rsid w:val="13F137E0"/>
    <w:rsid w:val="14096B23"/>
    <w:rsid w:val="14107EB2"/>
    <w:rsid w:val="14143273"/>
    <w:rsid w:val="141B6B57"/>
    <w:rsid w:val="14263F4D"/>
    <w:rsid w:val="14291AAF"/>
    <w:rsid w:val="142E20E6"/>
    <w:rsid w:val="1432607A"/>
    <w:rsid w:val="14333BA0"/>
    <w:rsid w:val="14353475"/>
    <w:rsid w:val="143C2A55"/>
    <w:rsid w:val="14433A64"/>
    <w:rsid w:val="14551D69"/>
    <w:rsid w:val="14561635"/>
    <w:rsid w:val="14570C2D"/>
    <w:rsid w:val="147246C9"/>
    <w:rsid w:val="148114AA"/>
    <w:rsid w:val="148166BA"/>
    <w:rsid w:val="14A01236"/>
    <w:rsid w:val="14A81E98"/>
    <w:rsid w:val="14AD5701"/>
    <w:rsid w:val="14B60A59"/>
    <w:rsid w:val="14C91E0F"/>
    <w:rsid w:val="14CA0061"/>
    <w:rsid w:val="14CA62B3"/>
    <w:rsid w:val="14E54E9B"/>
    <w:rsid w:val="14F43330"/>
    <w:rsid w:val="14F74BCE"/>
    <w:rsid w:val="150A2B53"/>
    <w:rsid w:val="15127410"/>
    <w:rsid w:val="151434F1"/>
    <w:rsid w:val="15175270"/>
    <w:rsid w:val="151C3C35"/>
    <w:rsid w:val="1535789E"/>
    <w:rsid w:val="15453B8B"/>
    <w:rsid w:val="154F0566"/>
    <w:rsid w:val="15502052"/>
    <w:rsid w:val="155618F4"/>
    <w:rsid w:val="156C1118"/>
    <w:rsid w:val="156F0C08"/>
    <w:rsid w:val="15747FCD"/>
    <w:rsid w:val="15793835"/>
    <w:rsid w:val="158979EC"/>
    <w:rsid w:val="158C17BA"/>
    <w:rsid w:val="159643E7"/>
    <w:rsid w:val="15A5287C"/>
    <w:rsid w:val="15A85B44"/>
    <w:rsid w:val="15AC3C0A"/>
    <w:rsid w:val="15AC5843"/>
    <w:rsid w:val="15AD2FDD"/>
    <w:rsid w:val="15B30AF5"/>
    <w:rsid w:val="15B605E5"/>
    <w:rsid w:val="15C727F2"/>
    <w:rsid w:val="15C9656A"/>
    <w:rsid w:val="15CF13B3"/>
    <w:rsid w:val="15D867AD"/>
    <w:rsid w:val="15EE7D7F"/>
    <w:rsid w:val="15FA6724"/>
    <w:rsid w:val="16060100"/>
    <w:rsid w:val="160F12CF"/>
    <w:rsid w:val="16133C89"/>
    <w:rsid w:val="161812A0"/>
    <w:rsid w:val="16481B85"/>
    <w:rsid w:val="165F6ECF"/>
    <w:rsid w:val="16624F36"/>
    <w:rsid w:val="167A7865"/>
    <w:rsid w:val="167D7355"/>
    <w:rsid w:val="16801894"/>
    <w:rsid w:val="168129A1"/>
    <w:rsid w:val="168D3A3C"/>
    <w:rsid w:val="168D57EA"/>
    <w:rsid w:val="169F10D1"/>
    <w:rsid w:val="16A14DF1"/>
    <w:rsid w:val="16AE5760"/>
    <w:rsid w:val="16C32FBA"/>
    <w:rsid w:val="16C916BF"/>
    <w:rsid w:val="16D231FD"/>
    <w:rsid w:val="16E318AE"/>
    <w:rsid w:val="16EE5CEB"/>
    <w:rsid w:val="16EE72DF"/>
    <w:rsid w:val="16F45869"/>
    <w:rsid w:val="1700420E"/>
    <w:rsid w:val="170301E7"/>
    <w:rsid w:val="170F4451"/>
    <w:rsid w:val="17101F77"/>
    <w:rsid w:val="1712179E"/>
    <w:rsid w:val="171D7580"/>
    <w:rsid w:val="17211484"/>
    <w:rsid w:val="172D0E12"/>
    <w:rsid w:val="172F13BB"/>
    <w:rsid w:val="17335EA6"/>
    <w:rsid w:val="173E3223"/>
    <w:rsid w:val="17451C21"/>
    <w:rsid w:val="17463BEB"/>
    <w:rsid w:val="17485BB5"/>
    <w:rsid w:val="17514A69"/>
    <w:rsid w:val="176122AE"/>
    <w:rsid w:val="176443D5"/>
    <w:rsid w:val="177230DF"/>
    <w:rsid w:val="17780248"/>
    <w:rsid w:val="177C760C"/>
    <w:rsid w:val="1783523F"/>
    <w:rsid w:val="17984446"/>
    <w:rsid w:val="179B5CE4"/>
    <w:rsid w:val="17AF353E"/>
    <w:rsid w:val="17B40B54"/>
    <w:rsid w:val="17BA0860"/>
    <w:rsid w:val="17C112A1"/>
    <w:rsid w:val="17C94E60"/>
    <w:rsid w:val="17D11706"/>
    <w:rsid w:val="17E07B9B"/>
    <w:rsid w:val="17FE7612"/>
    <w:rsid w:val="17FF2717"/>
    <w:rsid w:val="17FF6273"/>
    <w:rsid w:val="18003D99"/>
    <w:rsid w:val="18133ACD"/>
    <w:rsid w:val="181E2472"/>
    <w:rsid w:val="181F2B6F"/>
    <w:rsid w:val="18212CDC"/>
    <w:rsid w:val="1821614D"/>
    <w:rsid w:val="18226406"/>
    <w:rsid w:val="1824217E"/>
    <w:rsid w:val="182E0907"/>
    <w:rsid w:val="182F467F"/>
    <w:rsid w:val="18356E45"/>
    <w:rsid w:val="183F48C2"/>
    <w:rsid w:val="1858106C"/>
    <w:rsid w:val="18622CA6"/>
    <w:rsid w:val="186C7681"/>
    <w:rsid w:val="186F665B"/>
    <w:rsid w:val="187A53F1"/>
    <w:rsid w:val="187F73B4"/>
    <w:rsid w:val="18820C52"/>
    <w:rsid w:val="188B7D52"/>
    <w:rsid w:val="189C7F66"/>
    <w:rsid w:val="18A05C18"/>
    <w:rsid w:val="18A312F5"/>
    <w:rsid w:val="18AA6075"/>
    <w:rsid w:val="18AB63FB"/>
    <w:rsid w:val="18AD6BE6"/>
    <w:rsid w:val="18B03A11"/>
    <w:rsid w:val="18B44D45"/>
    <w:rsid w:val="18C341BD"/>
    <w:rsid w:val="18C4126B"/>
    <w:rsid w:val="18C77933"/>
    <w:rsid w:val="18D02E37"/>
    <w:rsid w:val="18D94773"/>
    <w:rsid w:val="18DB7093"/>
    <w:rsid w:val="18DE232D"/>
    <w:rsid w:val="18DF42F7"/>
    <w:rsid w:val="18E90CD1"/>
    <w:rsid w:val="1905155A"/>
    <w:rsid w:val="19153875"/>
    <w:rsid w:val="191915B7"/>
    <w:rsid w:val="191B7630"/>
    <w:rsid w:val="191E4E1F"/>
    <w:rsid w:val="19314B52"/>
    <w:rsid w:val="193261D5"/>
    <w:rsid w:val="19326936"/>
    <w:rsid w:val="193B7279"/>
    <w:rsid w:val="19461C80"/>
    <w:rsid w:val="194C1C4C"/>
    <w:rsid w:val="198D3D53"/>
    <w:rsid w:val="198F1879"/>
    <w:rsid w:val="19A74E14"/>
    <w:rsid w:val="19B337B9"/>
    <w:rsid w:val="19B94B48"/>
    <w:rsid w:val="19C37774"/>
    <w:rsid w:val="19C55537"/>
    <w:rsid w:val="19D1410A"/>
    <w:rsid w:val="19D33BDE"/>
    <w:rsid w:val="19DA056C"/>
    <w:rsid w:val="19DB4ABE"/>
    <w:rsid w:val="19E03E83"/>
    <w:rsid w:val="19E824F6"/>
    <w:rsid w:val="19F53DD2"/>
    <w:rsid w:val="1A04765D"/>
    <w:rsid w:val="1A052893"/>
    <w:rsid w:val="1A0C1FFD"/>
    <w:rsid w:val="1A17162D"/>
    <w:rsid w:val="1A1D6E85"/>
    <w:rsid w:val="1A220B5F"/>
    <w:rsid w:val="1A2408CF"/>
    <w:rsid w:val="1A293A7B"/>
    <w:rsid w:val="1A2975D8"/>
    <w:rsid w:val="1A361CF4"/>
    <w:rsid w:val="1A3A17E5"/>
    <w:rsid w:val="1A3F6DFB"/>
    <w:rsid w:val="1A4537B6"/>
    <w:rsid w:val="1A522EC7"/>
    <w:rsid w:val="1A562397"/>
    <w:rsid w:val="1A642D06"/>
    <w:rsid w:val="1A7016AA"/>
    <w:rsid w:val="1A701B4A"/>
    <w:rsid w:val="1A7601F8"/>
    <w:rsid w:val="1A8B3F34"/>
    <w:rsid w:val="1A8B64E4"/>
    <w:rsid w:val="1ACD2659"/>
    <w:rsid w:val="1AEC1817"/>
    <w:rsid w:val="1AF06E20"/>
    <w:rsid w:val="1AFC2DF0"/>
    <w:rsid w:val="1AFC4CEC"/>
    <w:rsid w:val="1AFE6CB6"/>
    <w:rsid w:val="1B007575"/>
    <w:rsid w:val="1B035681"/>
    <w:rsid w:val="1B0B13D3"/>
    <w:rsid w:val="1B163346"/>
    <w:rsid w:val="1B171B26"/>
    <w:rsid w:val="1B17786B"/>
    <w:rsid w:val="1B1F097B"/>
    <w:rsid w:val="1B1F09DB"/>
    <w:rsid w:val="1B252495"/>
    <w:rsid w:val="1B3E5305"/>
    <w:rsid w:val="1B3E5984"/>
    <w:rsid w:val="1B532AED"/>
    <w:rsid w:val="1B5903A0"/>
    <w:rsid w:val="1B5935DF"/>
    <w:rsid w:val="1B5B5EB7"/>
    <w:rsid w:val="1B616581"/>
    <w:rsid w:val="1B6603B7"/>
    <w:rsid w:val="1B6C3181"/>
    <w:rsid w:val="1B6E1EFF"/>
    <w:rsid w:val="1B852F33"/>
    <w:rsid w:val="1B8F790E"/>
    <w:rsid w:val="1B970EB9"/>
    <w:rsid w:val="1BA07339"/>
    <w:rsid w:val="1BA84055"/>
    <w:rsid w:val="1BA84E74"/>
    <w:rsid w:val="1BA916A7"/>
    <w:rsid w:val="1BB2184F"/>
    <w:rsid w:val="1BB6133F"/>
    <w:rsid w:val="1BB750B7"/>
    <w:rsid w:val="1BBF33D0"/>
    <w:rsid w:val="1BC37C2F"/>
    <w:rsid w:val="1BC51582"/>
    <w:rsid w:val="1BD17F27"/>
    <w:rsid w:val="1BD25A4D"/>
    <w:rsid w:val="1BDC3671"/>
    <w:rsid w:val="1BEC108B"/>
    <w:rsid w:val="1BF41E67"/>
    <w:rsid w:val="1BFD6F6E"/>
    <w:rsid w:val="1C073DDE"/>
    <w:rsid w:val="1C163B8C"/>
    <w:rsid w:val="1C1918CE"/>
    <w:rsid w:val="1C1E0C92"/>
    <w:rsid w:val="1C1E6D75"/>
    <w:rsid w:val="1C266020"/>
    <w:rsid w:val="1C381D54"/>
    <w:rsid w:val="1C435416"/>
    <w:rsid w:val="1C4E5A1B"/>
    <w:rsid w:val="1C556DAA"/>
    <w:rsid w:val="1C7134B8"/>
    <w:rsid w:val="1C7A05BE"/>
    <w:rsid w:val="1C7D3C0B"/>
    <w:rsid w:val="1C89504F"/>
    <w:rsid w:val="1CAB4C1C"/>
    <w:rsid w:val="1CAC44F0"/>
    <w:rsid w:val="1CB153F2"/>
    <w:rsid w:val="1CB54EA9"/>
    <w:rsid w:val="1CBA4C5C"/>
    <w:rsid w:val="1CBA4E5F"/>
    <w:rsid w:val="1CC23D13"/>
    <w:rsid w:val="1CC812FA"/>
    <w:rsid w:val="1CD35F20"/>
    <w:rsid w:val="1CD712A1"/>
    <w:rsid w:val="1CDA105D"/>
    <w:rsid w:val="1CDA72AF"/>
    <w:rsid w:val="1CE30D15"/>
    <w:rsid w:val="1CE44A81"/>
    <w:rsid w:val="1CE75528"/>
    <w:rsid w:val="1CED6FE2"/>
    <w:rsid w:val="1CFB2281"/>
    <w:rsid w:val="1CFB2F31"/>
    <w:rsid w:val="1D1D3EF7"/>
    <w:rsid w:val="1D214EDE"/>
    <w:rsid w:val="1D216C8C"/>
    <w:rsid w:val="1D350989"/>
    <w:rsid w:val="1D3A5FA0"/>
    <w:rsid w:val="1D3D339A"/>
    <w:rsid w:val="1D446BB0"/>
    <w:rsid w:val="1D453552"/>
    <w:rsid w:val="1D493E01"/>
    <w:rsid w:val="1D4B3D09"/>
    <w:rsid w:val="1D4D3A48"/>
    <w:rsid w:val="1D4D6FF6"/>
    <w:rsid w:val="1D5801D4"/>
    <w:rsid w:val="1D5C5F16"/>
    <w:rsid w:val="1D6152DA"/>
    <w:rsid w:val="1D6D3BD2"/>
    <w:rsid w:val="1D714318"/>
    <w:rsid w:val="1D883BAC"/>
    <w:rsid w:val="1D8A2A83"/>
    <w:rsid w:val="1D8D2573"/>
    <w:rsid w:val="1D954F84"/>
    <w:rsid w:val="1D965F08"/>
    <w:rsid w:val="1D97598D"/>
    <w:rsid w:val="1D9B3568"/>
    <w:rsid w:val="1DA67191"/>
    <w:rsid w:val="1DAC0C4B"/>
    <w:rsid w:val="1DB61415"/>
    <w:rsid w:val="1DB7314C"/>
    <w:rsid w:val="1DB7711E"/>
    <w:rsid w:val="1DCD2970"/>
    <w:rsid w:val="1DDA2F39"/>
    <w:rsid w:val="1DDA5DD9"/>
    <w:rsid w:val="1DE32227"/>
    <w:rsid w:val="1E026ABD"/>
    <w:rsid w:val="1E0321A5"/>
    <w:rsid w:val="1E0B080D"/>
    <w:rsid w:val="1E0D5D51"/>
    <w:rsid w:val="1E225B41"/>
    <w:rsid w:val="1E2354AF"/>
    <w:rsid w:val="1E2748FD"/>
    <w:rsid w:val="1E2A1B70"/>
    <w:rsid w:val="1E340C41"/>
    <w:rsid w:val="1E3A545C"/>
    <w:rsid w:val="1E58492F"/>
    <w:rsid w:val="1E59701B"/>
    <w:rsid w:val="1E6F7A6E"/>
    <w:rsid w:val="1E700D6E"/>
    <w:rsid w:val="1E7707F3"/>
    <w:rsid w:val="1E772476"/>
    <w:rsid w:val="1E805C34"/>
    <w:rsid w:val="1E902DC7"/>
    <w:rsid w:val="1E982151"/>
    <w:rsid w:val="1EA47B74"/>
    <w:rsid w:val="1ED815CC"/>
    <w:rsid w:val="1EDA17E8"/>
    <w:rsid w:val="1EEE2B9E"/>
    <w:rsid w:val="1F0B19A2"/>
    <w:rsid w:val="1F0E333C"/>
    <w:rsid w:val="1F176598"/>
    <w:rsid w:val="1F1B770B"/>
    <w:rsid w:val="1F1D16D5"/>
    <w:rsid w:val="1F261C4B"/>
    <w:rsid w:val="1F29007A"/>
    <w:rsid w:val="1F330EF8"/>
    <w:rsid w:val="1F4E188E"/>
    <w:rsid w:val="1F505606"/>
    <w:rsid w:val="1F5C21FD"/>
    <w:rsid w:val="1F680BA2"/>
    <w:rsid w:val="1F6F11A0"/>
    <w:rsid w:val="1F7402AB"/>
    <w:rsid w:val="1F8C74EC"/>
    <w:rsid w:val="1F933745"/>
    <w:rsid w:val="1F9961B3"/>
    <w:rsid w:val="1F9D6372"/>
    <w:rsid w:val="1F9F033C"/>
    <w:rsid w:val="1FA0658E"/>
    <w:rsid w:val="1FA3607E"/>
    <w:rsid w:val="1FA63478"/>
    <w:rsid w:val="1FA6791C"/>
    <w:rsid w:val="1FA93A96"/>
    <w:rsid w:val="1FAC7DB1"/>
    <w:rsid w:val="1FB042F7"/>
    <w:rsid w:val="1FB97650"/>
    <w:rsid w:val="1FC16504"/>
    <w:rsid w:val="1FC508AF"/>
    <w:rsid w:val="1FC57DA2"/>
    <w:rsid w:val="1FCB3C53"/>
    <w:rsid w:val="1FD11AED"/>
    <w:rsid w:val="1FD9384E"/>
    <w:rsid w:val="1FD977F8"/>
    <w:rsid w:val="1FDE2C12"/>
    <w:rsid w:val="1FE1173F"/>
    <w:rsid w:val="1FE83A91"/>
    <w:rsid w:val="1FF266BE"/>
    <w:rsid w:val="20016901"/>
    <w:rsid w:val="20062AED"/>
    <w:rsid w:val="20246D1D"/>
    <w:rsid w:val="20286583"/>
    <w:rsid w:val="202D7522"/>
    <w:rsid w:val="203211B0"/>
    <w:rsid w:val="20355ED8"/>
    <w:rsid w:val="204038CD"/>
    <w:rsid w:val="204160E5"/>
    <w:rsid w:val="204809D3"/>
    <w:rsid w:val="204F1D62"/>
    <w:rsid w:val="20506ABD"/>
    <w:rsid w:val="20566C4C"/>
    <w:rsid w:val="20623843"/>
    <w:rsid w:val="2065161F"/>
    <w:rsid w:val="206550E2"/>
    <w:rsid w:val="206E043A"/>
    <w:rsid w:val="206F41B2"/>
    <w:rsid w:val="20743577"/>
    <w:rsid w:val="20823EE5"/>
    <w:rsid w:val="20843EDB"/>
    <w:rsid w:val="2092414C"/>
    <w:rsid w:val="20931C4F"/>
    <w:rsid w:val="20943C19"/>
    <w:rsid w:val="20A262B7"/>
    <w:rsid w:val="20AE1CFD"/>
    <w:rsid w:val="20BA1E54"/>
    <w:rsid w:val="20D12777"/>
    <w:rsid w:val="20E34258"/>
    <w:rsid w:val="20EA55E7"/>
    <w:rsid w:val="20EE6A6B"/>
    <w:rsid w:val="20F326ED"/>
    <w:rsid w:val="2107263D"/>
    <w:rsid w:val="2116462E"/>
    <w:rsid w:val="211F7986"/>
    <w:rsid w:val="21222FD3"/>
    <w:rsid w:val="21257C29"/>
    <w:rsid w:val="21294361"/>
    <w:rsid w:val="21374C65"/>
    <w:rsid w:val="21380A48"/>
    <w:rsid w:val="213A031C"/>
    <w:rsid w:val="213A6751"/>
    <w:rsid w:val="215E2D41"/>
    <w:rsid w:val="215E41AC"/>
    <w:rsid w:val="21723F5A"/>
    <w:rsid w:val="217750CC"/>
    <w:rsid w:val="219D08AB"/>
    <w:rsid w:val="21AE10A5"/>
    <w:rsid w:val="21B734B0"/>
    <w:rsid w:val="21C83B7A"/>
    <w:rsid w:val="21CB5418"/>
    <w:rsid w:val="21D342CD"/>
    <w:rsid w:val="21D818E3"/>
    <w:rsid w:val="21DC5877"/>
    <w:rsid w:val="21E14C3C"/>
    <w:rsid w:val="21EF55AB"/>
    <w:rsid w:val="21F91F85"/>
    <w:rsid w:val="22073C2F"/>
    <w:rsid w:val="22077181"/>
    <w:rsid w:val="220A2F8C"/>
    <w:rsid w:val="220D77DF"/>
    <w:rsid w:val="221220CB"/>
    <w:rsid w:val="22123047"/>
    <w:rsid w:val="221F7512"/>
    <w:rsid w:val="2228763F"/>
    <w:rsid w:val="22462CF1"/>
    <w:rsid w:val="225673D8"/>
    <w:rsid w:val="225B2C40"/>
    <w:rsid w:val="225D0766"/>
    <w:rsid w:val="226060F0"/>
    <w:rsid w:val="226715E5"/>
    <w:rsid w:val="22680EB9"/>
    <w:rsid w:val="22682C67"/>
    <w:rsid w:val="22711D58"/>
    <w:rsid w:val="22737F8A"/>
    <w:rsid w:val="22764E59"/>
    <w:rsid w:val="22774057"/>
    <w:rsid w:val="22794E74"/>
    <w:rsid w:val="22A55C69"/>
    <w:rsid w:val="22AA3280"/>
    <w:rsid w:val="22B365D8"/>
    <w:rsid w:val="22C5630B"/>
    <w:rsid w:val="22C65746"/>
    <w:rsid w:val="22C97BAA"/>
    <w:rsid w:val="22D24D9C"/>
    <w:rsid w:val="22D95913"/>
    <w:rsid w:val="22DF73CD"/>
    <w:rsid w:val="22E83DA8"/>
    <w:rsid w:val="22EC3898"/>
    <w:rsid w:val="22EF5136"/>
    <w:rsid w:val="23046E34"/>
    <w:rsid w:val="231012A8"/>
    <w:rsid w:val="231132FF"/>
    <w:rsid w:val="23152DEF"/>
    <w:rsid w:val="23301916"/>
    <w:rsid w:val="233C1AE9"/>
    <w:rsid w:val="233F0102"/>
    <w:rsid w:val="23411E36"/>
    <w:rsid w:val="2342170A"/>
    <w:rsid w:val="235A4CA6"/>
    <w:rsid w:val="235F3722"/>
    <w:rsid w:val="236478D2"/>
    <w:rsid w:val="23656C4A"/>
    <w:rsid w:val="236C43ED"/>
    <w:rsid w:val="236C49D9"/>
    <w:rsid w:val="236E4A5E"/>
    <w:rsid w:val="23783B8C"/>
    <w:rsid w:val="2389558B"/>
    <w:rsid w:val="23930F2A"/>
    <w:rsid w:val="23963C9F"/>
    <w:rsid w:val="239948DC"/>
    <w:rsid w:val="23B34623"/>
    <w:rsid w:val="23BA3996"/>
    <w:rsid w:val="23CB5BA3"/>
    <w:rsid w:val="23D04F68"/>
    <w:rsid w:val="23D20CE0"/>
    <w:rsid w:val="23D42CAA"/>
    <w:rsid w:val="23EA427B"/>
    <w:rsid w:val="23EB1DA2"/>
    <w:rsid w:val="23ED78C8"/>
    <w:rsid w:val="23F46EA8"/>
    <w:rsid w:val="241673E9"/>
    <w:rsid w:val="241906BD"/>
    <w:rsid w:val="241E3F25"/>
    <w:rsid w:val="24207C9D"/>
    <w:rsid w:val="243A6885"/>
    <w:rsid w:val="243C084F"/>
    <w:rsid w:val="245060A9"/>
    <w:rsid w:val="245100DA"/>
    <w:rsid w:val="245C4A4D"/>
    <w:rsid w:val="245E07C6"/>
    <w:rsid w:val="246B1D83"/>
    <w:rsid w:val="2479115B"/>
    <w:rsid w:val="24821306"/>
    <w:rsid w:val="24AF1021"/>
    <w:rsid w:val="24B403E6"/>
    <w:rsid w:val="24B44889"/>
    <w:rsid w:val="24B46637"/>
    <w:rsid w:val="24BC54EC"/>
    <w:rsid w:val="24CE594B"/>
    <w:rsid w:val="24CF7615"/>
    <w:rsid w:val="24DA5D3D"/>
    <w:rsid w:val="24DE36B4"/>
    <w:rsid w:val="24E21DC9"/>
    <w:rsid w:val="24E54A43"/>
    <w:rsid w:val="24EA02AB"/>
    <w:rsid w:val="24EC7B7F"/>
    <w:rsid w:val="24F133E8"/>
    <w:rsid w:val="250273A3"/>
    <w:rsid w:val="250403E5"/>
    <w:rsid w:val="250D7AF6"/>
    <w:rsid w:val="25115838"/>
    <w:rsid w:val="251E1D03"/>
    <w:rsid w:val="252B661D"/>
    <w:rsid w:val="252C77B1"/>
    <w:rsid w:val="253879BC"/>
    <w:rsid w:val="254259F1"/>
    <w:rsid w:val="25493224"/>
    <w:rsid w:val="25501DA5"/>
    <w:rsid w:val="25501E1B"/>
    <w:rsid w:val="25506360"/>
    <w:rsid w:val="255319AC"/>
    <w:rsid w:val="25621E43"/>
    <w:rsid w:val="25757C91"/>
    <w:rsid w:val="258B55EA"/>
    <w:rsid w:val="259124D5"/>
    <w:rsid w:val="25951FC5"/>
    <w:rsid w:val="25C45FAE"/>
    <w:rsid w:val="25D03C0B"/>
    <w:rsid w:val="25D36F91"/>
    <w:rsid w:val="25D43F4D"/>
    <w:rsid w:val="25D725DE"/>
    <w:rsid w:val="25DC5E46"/>
    <w:rsid w:val="25DD38B5"/>
    <w:rsid w:val="25E76599"/>
    <w:rsid w:val="25ED34D8"/>
    <w:rsid w:val="25FF38E2"/>
    <w:rsid w:val="2609706A"/>
    <w:rsid w:val="260B04D9"/>
    <w:rsid w:val="260C6F89"/>
    <w:rsid w:val="26123616"/>
    <w:rsid w:val="261427DB"/>
    <w:rsid w:val="26154EB4"/>
    <w:rsid w:val="2629247E"/>
    <w:rsid w:val="262B538B"/>
    <w:rsid w:val="262E7103"/>
    <w:rsid w:val="26307F40"/>
    <w:rsid w:val="26321F0A"/>
    <w:rsid w:val="26420BB1"/>
    <w:rsid w:val="26461511"/>
    <w:rsid w:val="264D28A0"/>
    <w:rsid w:val="265A4FBD"/>
    <w:rsid w:val="265D3CC0"/>
    <w:rsid w:val="26797B39"/>
    <w:rsid w:val="267C4F33"/>
    <w:rsid w:val="26847BB9"/>
    <w:rsid w:val="26864004"/>
    <w:rsid w:val="268B6DE5"/>
    <w:rsid w:val="26A85D28"/>
    <w:rsid w:val="26B147DA"/>
    <w:rsid w:val="26B9750B"/>
    <w:rsid w:val="26C3402B"/>
    <w:rsid w:val="26C54B2C"/>
    <w:rsid w:val="26C92DDE"/>
    <w:rsid w:val="26CC4239"/>
    <w:rsid w:val="26F619E3"/>
    <w:rsid w:val="26FB67A0"/>
    <w:rsid w:val="27140C3B"/>
    <w:rsid w:val="27185AB3"/>
    <w:rsid w:val="271E248E"/>
    <w:rsid w:val="27277595"/>
    <w:rsid w:val="272F6449"/>
    <w:rsid w:val="27304BC5"/>
    <w:rsid w:val="27321A96"/>
    <w:rsid w:val="2737455E"/>
    <w:rsid w:val="273A72C8"/>
    <w:rsid w:val="273F48DE"/>
    <w:rsid w:val="27446948"/>
    <w:rsid w:val="276500BD"/>
    <w:rsid w:val="276854B7"/>
    <w:rsid w:val="27715215"/>
    <w:rsid w:val="27743E5C"/>
    <w:rsid w:val="277A5916"/>
    <w:rsid w:val="27814EF7"/>
    <w:rsid w:val="27AB1F74"/>
    <w:rsid w:val="27AC35F6"/>
    <w:rsid w:val="27B225E8"/>
    <w:rsid w:val="27BE6258"/>
    <w:rsid w:val="27C222B8"/>
    <w:rsid w:val="27C70430"/>
    <w:rsid w:val="27CF5A88"/>
    <w:rsid w:val="27D56954"/>
    <w:rsid w:val="27D70166"/>
    <w:rsid w:val="27E965F8"/>
    <w:rsid w:val="27EA51F3"/>
    <w:rsid w:val="27EE1E60"/>
    <w:rsid w:val="2810627B"/>
    <w:rsid w:val="2820295B"/>
    <w:rsid w:val="28220AA5"/>
    <w:rsid w:val="28287ECB"/>
    <w:rsid w:val="28292E99"/>
    <w:rsid w:val="28302479"/>
    <w:rsid w:val="283755B5"/>
    <w:rsid w:val="28506677"/>
    <w:rsid w:val="28616AD6"/>
    <w:rsid w:val="286914E7"/>
    <w:rsid w:val="28804C48"/>
    <w:rsid w:val="288978CD"/>
    <w:rsid w:val="289C366A"/>
    <w:rsid w:val="28AF7842"/>
    <w:rsid w:val="28B07116"/>
    <w:rsid w:val="28B35C95"/>
    <w:rsid w:val="28B74948"/>
    <w:rsid w:val="28BE5CD7"/>
    <w:rsid w:val="28CB74F1"/>
    <w:rsid w:val="28D21782"/>
    <w:rsid w:val="28F45255"/>
    <w:rsid w:val="28F90ABD"/>
    <w:rsid w:val="29064F88"/>
    <w:rsid w:val="2912309B"/>
    <w:rsid w:val="2912392D"/>
    <w:rsid w:val="291476A5"/>
    <w:rsid w:val="291D0C4F"/>
    <w:rsid w:val="29217724"/>
    <w:rsid w:val="293935AF"/>
    <w:rsid w:val="294C6E3F"/>
    <w:rsid w:val="294D2BB7"/>
    <w:rsid w:val="295247E6"/>
    <w:rsid w:val="29543F45"/>
    <w:rsid w:val="295977AD"/>
    <w:rsid w:val="295C2D91"/>
    <w:rsid w:val="2973086F"/>
    <w:rsid w:val="29752839"/>
    <w:rsid w:val="2975351E"/>
    <w:rsid w:val="297665B1"/>
    <w:rsid w:val="2981424E"/>
    <w:rsid w:val="29824F56"/>
    <w:rsid w:val="298567F4"/>
    <w:rsid w:val="298C36DF"/>
    <w:rsid w:val="29977171"/>
    <w:rsid w:val="29A749BD"/>
    <w:rsid w:val="29AA477D"/>
    <w:rsid w:val="29BD7D3C"/>
    <w:rsid w:val="29CC09A0"/>
    <w:rsid w:val="29D357B2"/>
    <w:rsid w:val="29E7300B"/>
    <w:rsid w:val="2A021BF3"/>
    <w:rsid w:val="2A043BBD"/>
    <w:rsid w:val="2A135BAE"/>
    <w:rsid w:val="2A1D6A2D"/>
    <w:rsid w:val="2A243DE5"/>
    <w:rsid w:val="2A3A4EC1"/>
    <w:rsid w:val="2A3C3357"/>
    <w:rsid w:val="2A3D0E7D"/>
    <w:rsid w:val="2A4144C9"/>
    <w:rsid w:val="2A4173DD"/>
    <w:rsid w:val="2A4E331C"/>
    <w:rsid w:val="2A706619"/>
    <w:rsid w:val="2A710314"/>
    <w:rsid w:val="2A7802DD"/>
    <w:rsid w:val="2A880F3D"/>
    <w:rsid w:val="2A8B7E3A"/>
    <w:rsid w:val="2AA1140C"/>
    <w:rsid w:val="2AA47BC8"/>
    <w:rsid w:val="2AB40DE8"/>
    <w:rsid w:val="2AB70C30"/>
    <w:rsid w:val="2AC81281"/>
    <w:rsid w:val="2ACB46DB"/>
    <w:rsid w:val="2AD57308"/>
    <w:rsid w:val="2AD7624D"/>
    <w:rsid w:val="2ADE61BC"/>
    <w:rsid w:val="2AE412F9"/>
    <w:rsid w:val="2AEB08D9"/>
    <w:rsid w:val="2B011EAB"/>
    <w:rsid w:val="2B082387"/>
    <w:rsid w:val="2B12230A"/>
    <w:rsid w:val="2B1951D0"/>
    <w:rsid w:val="2B1B11BE"/>
    <w:rsid w:val="2B207952"/>
    <w:rsid w:val="2B231B62"/>
    <w:rsid w:val="2B373B1E"/>
    <w:rsid w:val="2B374ADB"/>
    <w:rsid w:val="2B3A6E8F"/>
    <w:rsid w:val="2B3D7387"/>
    <w:rsid w:val="2B4E5917"/>
    <w:rsid w:val="2B5453A8"/>
    <w:rsid w:val="2B583996"/>
    <w:rsid w:val="2B5A6E3D"/>
    <w:rsid w:val="2B5B780D"/>
    <w:rsid w:val="2B5B7BD5"/>
    <w:rsid w:val="2B612949"/>
    <w:rsid w:val="2B6366AD"/>
    <w:rsid w:val="2B6366C1"/>
    <w:rsid w:val="2B6F5066"/>
    <w:rsid w:val="2B715282"/>
    <w:rsid w:val="2B8A1EA0"/>
    <w:rsid w:val="2B8F40C7"/>
    <w:rsid w:val="2B9351F9"/>
    <w:rsid w:val="2B990335"/>
    <w:rsid w:val="2B9B5E5B"/>
    <w:rsid w:val="2BAE0D86"/>
    <w:rsid w:val="2BB36174"/>
    <w:rsid w:val="2BB4516F"/>
    <w:rsid w:val="2BBD04C8"/>
    <w:rsid w:val="2BC66750"/>
    <w:rsid w:val="2BDE5B0A"/>
    <w:rsid w:val="2BF51A0F"/>
    <w:rsid w:val="2BF832AE"/>
    <w:rsid w:val="2C091017"/>
    <w:rsid w:val="2C0C2030"/>
    <w:rsid w:val="2C105B0F"/>
    <w:rsid w:val="2C1B5102"/>
    <w:rsid w:val="2C2020A4"/>
    <w:rsid w:val="2C220EDF"/>
    <w:rsid w:val="2C372028"/>
    <w:rsid w:val="2C525CD1"/>
    <w:rsid w:val="2C534988"/>
    <w:rsid w:val="2C5801F0"/>
    <w:rsid w:val="2C5A7AC4"/>
    <w:rsid w:val="2C5D77A3"/>
    <w:rsid w:val="2C6D39C7"/>
    <w:rsid w:val="2C7A1F15"/>
    <w:rsid w:val="2C7F577D"/>
    <w:rsid w:val="2C815C60"/>
    <w:rsid w:val="2C8829E2"/>
    <w:rsid w:val="2C956D4E"/>
    <w:rsid w:val="2C9A639D"/>
    <w:rsid w:val="2CA927FA"/>
    <w:rsid w:val="2CC06F3C"/>
    <w:rsid w:val="2CCE2260"/>
    <w:rsid w:val="2CD41622"/>
    <w:rsid w:val="2CDB4EBB"/>
    <w:rsid w:val="2CDE69B6"/>
    <w:rsid w:val="2CE456EC"/>
    <w:rsid w:val="2CED4AD2"/>
    <w:rsid w:val="2CF73565"/>
    <w:rsid w:val="2D0D2D89"/>
    <w:rsid w:val="2D1A7ABF"/>
    <w:rsid w:val="2D1F092B"/>
    <w:rsid w:val="2D287BC3"/>
    <w:rsid w:val="2D2A56E9"/>
    <w:rsid w:val="2D340315"/>
    <w:rsid w:val="2D3B252A"/>
    <w:rsid w:val="2D3D5858"/>
    <w:rsid w:val="2D412A32"/>
    <w:rsid w:val="2D443D65"/>
    <w:rsid w:val="2D4542D1"/>
    <w:rsid w:val="2D4B565F"/>
    <w:rsid w:val="2D4F6D08"/>
    <w:rsid w:val="2D516674"/>
    <w:rsid w:val="2D546C0A"/>
    <w:rsid w:val="2D5C786C"/>
    <w:rsid w:val="2D730A63"/>
    <w:rsid w:val="2D8C1F00"/>
    <w:rsid w:val="2D8F73AB"/>
    <w:rsid w:val="2DA3549B"/>
    <w:rsid w:val="2DAD1E76"/>
    <w:rsid w:val="2DAF3E40"/>
    <w:rsid w:val="2DB6187B"/>
    <w:rsid w:val="2DC86CB0"/>
    <w:rsid w:val="2DD1025A"/>
    <w:rsid w:val="2DF126AA"/>
    <w:rsid w:val="2DF67CC1"/>
    <w:rsid w:val="2E08044D"/>
    <w:rsid w:val="2E0A551A"/>
    <w:rsid w:val="2E0D0583"/>
    <w:rsid w:val="2E100D83"/>
    <w:rsid w:val="2E1F2D74"/>
    <w:rsid w:val="2E287AD9"/>
    <w:rsid w:val="2E36630F"/>
    <w:rsid w:val="2E3F6F72"/>
    <w:rsid w:val="2E421854"/>
    <w:rsid w:val="2E440A31"/>
    <w:rsid w:val="2E450300"/>
    <w:rsid w:val="2E4647A4"/>
    <w:rsid w:val="2E532A1D"/>
    <w:rsid w:val="2E6115DE"/>
    <w:rsid w:val="2E646693"/>
    <w:rsid w:val="2E6C030C"/>
    <w:rsid w:val="2E8452CD"/>
    <w:rsid w:val="2E8541E9"/>
    <w:rsid w:val="2E8B0409"/>
    <w:rsid w:val="2EA02197"/>
    <w:rsid w:val="2EA65243"/>
    <w:rsid w:val="2EAE40F8"/>
    <w:rsid w:val="2EB947B6"/>
    <w:rsid w:val="2EBE3A23"/>
    <w:rsid w:val="2EC22B4D"/>
    <w:rsid w:val="2EC61441"/>
    <w:rsid w:val="2EC76F67"/>
    <w:rsid w:val="2EC97183"/>
    <w:rsid w:val="2ECE479A"/>
    <w:rsid w:val="2ED973C6"/>
    <w:rsid w:val="2EE31FF3"/>
    <w:rsid w:val="2EE63891"/>
    <w:rsid w:val="2EED0B0E"/>
    <w:rsid w:val="2EF23724"/>
    <w:rsid w:val="2EF97A69"/>
    <w:rsid w:val="2F0324FC"/>
    <w:rsid w:val="2F041F69"/>
    <w:rsid w:val="2F1D175C"/>
    <w:rsid w:val="2F225AE2"/>
    <w:rsid w:val="2F2A7C22"/>
    <w:rsid w:val="2F2F5238"/>
    <w:rsid w:val="2F350375"/>
    <w:rsid w:val="2F546A4D"/>
    <w:rsid w:val="2F7B24BF"/>
    <w:rsid w:val="2F8F5CD7"/>
    <w:rsid w:val="2F967065"/>
    <w:rsid w:val="2FB41BE1"/>
    <w:rsid w:val="2FB83480"/>
    <w:rsid w:val="2FC11C09"/>
    <w:rsid w:val="2FC516F9"/>
    <w:rsid w:val="2FC5794B"/>
    <w:rsid w:val="2FD16532"/>
    <w:rsid w:val="2FDE27BA"/>
    <w:rsid w:val="2FE1529D"/>
    <w:rsid w:val="2FE42BB0"/>
    <w:rsid w:val="2FE53B49"/>
    <w:rsid w:val="3005243D"/>
    <w:rsid w:val="300A1801"/>
    <w:rsid w:val="300A7A53"/>
    <w:rsid w:val="300E30A0"/>
    <w:rsid w:val="301740CA"/>
    <w:rsid w:val="302665EA"/>
    <w:rsid w:val="304156FC"/>
    <w:rsid w:val="30451DCA"/>
    <w:rsid w:val="3045283A"/>
    <w:rsid w:val="304E16EE"/>
    <w:rsid w:val="30550CCF"/>
    <w:rsid w:val="305B3E0B"/>
    <w:rsid w:val="305F38FB"/>
    <w:rsid w:val="306B63F3"/>
    <w:rsid w:val="307849BD"/>
    <w:rsid w:val="3088782E"/>
    <w:rsid w:val="30952B14"/>
    <w:rsid w:val="30980BBB"/>
    <w:rsid w:val="309A0DD7"/>
    <w:rsid w:val="309D61D2"/>
    <w:rsid w:val="30B2307A"/>
    <w:rsid w:val="30B5176D"/>
    <w:rsid w:val="30BB0223"/>
    <w:rsid w:val="30C220DC"/>
    <w:rsid w:val="30C56FDC"/>
    <w:rsid w:val="30CF6F37"/>
    <w:rsid w:val="30D616E4"/>
    <w:rsid w:val="30DB2F75"/>
    <w:rsid w:val="30DF67EA"/>
    <w:rsid w:val="30E65DCB"/>
    <w:rsid w:val="310224D9"/>
    <w:rsid w:val="310444A3"/>
    <w:rsid w:val="31082CA2"/>
    <w:rsid w:val="31170761"/>
    <w:rsid w:val="311C34BF"/>
    <w:rsid w:val="31247A6C"/>
    <w:rsid w:val="312D576D"/>
    <w:rsid w:val="31646CA7"/>
    <w:rsid w:val="31653193"/>
    <w:rsid w:val="316E7B6E"/>
    <w:rsid w:val="317A07B3"/>
    <w:rsid w:val="317B7856"/>
    <w:rsid w:val="31833619"/>
    <w:rsid w:val="31861AA5"/>
    <w:rsid w:val="318F6462"/>
    <w:rsid w:val="31901E38"/>
    <w:rsid w:val="319E66A5"/>
    <w:rsid w:val="31A83080"/>
    <w:rsid w:val="31B1677A"/>
    <w:rsid w:val="31B25CAD"/>
    <w:rsid w:val="31B41876"/>
    <w:rsid w:val="31B47C77"/>
    <w:rsid w:val="31BE0AF5"/>
    <w:rsid w:val="31BE28A4"/>
    <w:rsid w:val="31C4789C"/>
    <w:rsid w:val="31C80F83"/>
    <w:rsid w:val="31D71BB7"/>
    <w:rsid w:val="31E04449"/>
    <w:rsid w:val="31F42769"/>
    <w:rsid w:val="31FA385F"/>
    <w:rsid w:val="31FE5396"/>
    <w:rsid w:val="3200110E"/>
    <w:rsid w:val="320D38E4"/>
    <w:rsid w:val="32111EFE"/>
    <w:rsid w:val="321204C9"/>
    <w:rsid w:val="32124DD6"/>
    <w:rsid w:val="322C2926"/>
    <w:rsid w:val="322C5A5F"/>
    <w:rsid w:val="322F36ED"/>
    <w:rsid w:val="323A4620"/>
    <w:rsid w:val="323C7C18"/>
    <w:rsid w:val="32433FD3"/>
    <w:rsid w:val="3273357B"/>
    <w:rsid w:val="32943604"/>
    <w:rsid w:val="32971868"/>
    <w:rsid w:val="32A23F73"/>
    <w:rsid w:val="32AF06C9"/>
    <w:rsid w:val="32C65EB4"/>
    <w:rsid w:val="32EB1476"/>
    <w:rsid w:val="32F04CDF"/>
    <w:rsid w:val="32F95D31"/>
    <w:rsid w:val="33016EEC"/>
    <w:rsid w:val="33122EA7"/>
    <w:rsid w:val="33142063"/>
    <w:rsid w:val="3321209A"/>
    <w:rsid w:val="33380434"/>
    <w:rsid w:val="333E1EEE"/>
    <w:rsid w:val="334B0167"/>
    <w:rsid w:val="33533A43"/>
    <w:rsid w:val="335708D2"/>
    <w:rsid w:val="336205DE"/>
    <w:rsid w:val="337376BE"/>
    <w:rsid w:val="338673F1"/>
    <w:rsid w:val="338819DF"/>
    <w:rsid w:val="338F4E8D"/>
    <w:rsid w:val="33924537"/>
    <w:rsid w:val="339E473B"/>
    <w:rsid w:val="33A1247D"/>
    <w:rsid w:val="33A6440E"/>
    <w:rsid w:val="33A855B9"/>
    <w:rsid w:val="33B757FC"/>
    <w:rsid w:val="33C63C91"/>
    <w:rsid w:val="33C65A3F"/>
    <w:rsid w:val="33DF5FF2"/>
    <w:rsid w:val="33E5680D"/>
    <w:rsid w:val="33EA6C50"/>
    <w:rsid w:val="340071A3"/>
    <w:rsid w:val="34050C5E"/>
    <w:rsid w:val="341175F6"/>
    <w:rsid w:val="341D5FA7"/>
    <w:rsid w:val="343230D5"/>
    <w:rsid w:val="343C07BD"/>
    <w:rsid w:val="343C3F54"/>
    <w:rsid w:val="343E1A7A"/>
    <w:rsid w:val="34403A44"/>
    <w:rsid w:val="344900C5"/>
    <w:rsid w:val="34525CD5"/>
    <w:rsid w:val="34533482"/>
    <w:rsid w:val="345474EF"/>
    <w:rsid w:val="34567BB1"/>
    <w:rsid w:val="346F4329"/>
    <w:rsid w:val="34773FF6"/>
    <w:rsid w:val="34796F56"/>
    <w:rsid w:val="348576A9"/>
    <w:rsid w:val="34931DC5"/>
    <w:rsid w:val="34983880"/>
    <w:rsid w:val="349F69BC"/>
    <w:rsid w:val="34B97B86"/>
    <w:rsid w:val="34C51E5D"/>
    <w:rsid w:val="34C91C8B"/>
    <w:rsid w:val="34CE2DFE"/>
    <w:rsid w:val="34D04DC8"/>
    <w:rsid w:val="34D128EE"/>
    <w:rsid w:val="34DA3E98"/>
    <w:rsid w:val="34E56399"/>
    <w:rsid w:val="34E72111"/>
    <w:rsid w:val="34EB1C02"/>
    <w:rsid w:val="34F457BE"/>
    <w:rsid w:val="350B4052"/>
    <w:rsid w:val="351F7AFD"/>
    <w:rsid w:val="35236CE8"/>
    <w:rsid w:val="35247C37"/>
    <w:rsid w:val="352670DE"/>
    <w:rsid w:val="352A048A"/>
    <w:rsid w:val="35357321"/>
    <w:rsid w:val="353E4C35"/>
    <w:rsid w:val="353F5AA9"/>
    <w:rsid w:val="3542559A"/>
    <w:rsid w:val="35493E30"/>
    <w:rsid w:val="35496928"/>
    <w:rsid w:val="35551771"/>
    <w:rsid w:val="35704438"/>
    <w:rsid w:val="357065AB"/>
    <w:rsid w:val="357506F4"/>
    <w:rsid w:val="3575596F"/>
    <w:rsid w:val="357E4646"/>
    <w:rsid w:val="3586192A"/>
    <w:rsid w:val="358856A2"/>
    <w:rsid w:val="35944047"/>
    <w:rsid w:val="35A42B5B"/>
    <w:rsid w:val="35A85D44"/>
    <w:rsid w:val="35AB313F"/>
    <w:rsid w:val="35B60F0F"/>
    <w:rsid w:val="35BC17F0"/>
    <w:rsid w:val="35C42453"/>
    <w:rsid w:val="35C9598C"/>
    <w:rsid w:val="35CA5CBB"/>
    <w:rsid w:val="35E36D7D"/>
    <w:rsid w:val="35E548A3"/>
    <w:rsid w:val="35F2184C"/>
    <w:rsid w:val="35FC6FE7"/>
    <w:rsid w:val="35FC7E3E"/>
    <w:rsid w:val="3608233F"/>
    <w:rsid w:val="360A255B"/>
    <w:rsid w:val="360B48E2"/>
    <w:rsid w:val="36167BC8"/>
    <w:rsid w:val="361E1B63"/>
    <w:rsid w:val="36392E40"/>
    <w:rsid w:val="364733D0"/>
    <w:rsid w:val="364C4922"/>
    <w:rsid w:val="364F4412"/>
    <w:rsid w:val="36507F70"/>
    <w:rsid w:val="365C268B"/>
    <w:rsid w:val="365D08DD"/>
    <w:rsid w:val="36612665"/>
    <w:rsid w:val="36653C36"/>
    <w:rsid w:val="366732A5"/>
    <w:rsid w:val="36677D09"/>
    <w:rsid w:val="36722BE8"/>
    <w:rsid w:val="36783969"/>
    <w:rsid w:val="3679323D"/>
    <w:rsid w:val="36877708"/>
    <w:rsid w:val="36900DC2"/>
    <w:rsid w:val="36962041"/>
    <w:rsid w:val="36A007CA"/>
    <w:rsid w:val="36A04C6E"/>
    <w:rsid w:val="36A209E6"/>
    <w:rsid w:val="36B64DDF"/>
    <w:rsid w:val="36B85B13"/>
    <w:rsid w:val="36C26992"/>
    <w:rsid w:val="36C35592"/>
    <w:rsid w:val="36C50A5F"/>
    <w:rsid w:val="36C848FB"/>
    <w:rsid w:val="36E44B5A"/>
    <w:rsid w:val="36EE3C2B"/>
    <w:rsid w:val="36F739E5"/>
    <w:rsid w:val="37006A46"/>
    <w:rsid w:val="370419F2"/>
    <w:rsid w:val="370451FC"/>
    <w:rsid w:val="37046FAB"/>
    <w:rsid w:val="370F76FD"/>
    <w:rsid w:val="3720190B"/>
    <w:rsid w:val="374455F9"/>
    <w:rsid w:val="375241BA"/>
    <w:rsid w:val="37545386"/>
    <w:rsid w:val="37623CD1"/>
    <w:rsid w:val="37750009"/>
    <w:rsid w:val="37773C20"/>
    <w:rsid w:val="377740DF"/>
    <w:rsid w:val="37933987"/>
    <w:rsid w:val="37BE35FD"/>
    <w:rsid w:val="37D050DF"/>
    <w:rsid w:val="37D41F7E"/>
    <w:rsid w:val="37D81F20"/>
    <w:rsid w:val="37E1553E"/>
    <w:rsid w:val="37F37B4E"/>
    <w:rsid w:val="37F6289F"/>
    <w:rsid w:val="38016B7B"/>
    <w:rsid w:val="38084878"/>
    <w:rsid w:val="3809239F"/>
    <w:rsid w:val="380D1E8F"/>
    <w:rsid w:val="38206066"/>
    <w:rsid w:val="382471D8"/>
    <w:rsid w:val="382D3D33"/>
    <w:rsid w:val="383513E6"/>
    <w:rsid w:val="3839587C"/>
    <w:rsid w:val="383E029A"/>
    <w:rsid w:val="38485F05"/>
    <w:rsid w:val="38495514"/>
    <w:rsid w:val="384B1604"/>
    <w:rsid w:val="38567E77"/>
    <w:rsid w:val="385B709E"/>
    <w:rsid w:val="38701EB8"/>
    <w:rsid w:val="388E0DD7"/>
    <w:rsid w:val="388F29F0"/>
    <w:rsid w:val="38A03918"/>
    <w:rsid w:val="38A76620"/>
    <w:rsid w:val="38A87E0A"/>
    <w:rsid w:val="38B62526"/>
    <w:rsid w:val="38B738CF"/>
    <w:rsid w:val="38B74EDB"/>
    <w:rsid w:val="38D1110E"/>
    <w:rsid w:val="38D4014A"/>
    <w:rsid w:val="38D61B0E"/>
    <w:rsid w:val="38D86941"/>
    <w:rsid w:val="38DA350F"/>
    <w:rsid w:val="38DB0894"/>
    <w:rsid w:val="38EA21D0"/>
    <w:rsid w:val="38EA3668"/>
    <w:rsid w:val="38F117B0"/>
    <w:rsid w:val="38F13A35"/>
    <w:rsid w:val="38F372D7"/>
    <w:rsid w:val="390468AB"/>
    <w:rsid w:val="391F631E"/>
    <w:rsid w:val="392126A4"/>
    <w:rsid w:val="393022D9"/>
    <w:rsid w:val="393F251C"/>
    <w:rsid w:val="395A46FF"/>
    <w:rsid w:val="395C26E2"/>
    <w:rsid w:val="39677CC5"/>
    <w:rsid w:val="397F6966"/>
    <w:rsid w:val="39846181"/>
    <w:rsid w:val="399D36E6"/>
    <w:rsid w:val="39A131D7"/>
    <w:rsid w:val="39C742BF"/>
    <w:rsid w:val="39D2513E"/>
    <w:rsid w:val="39D766DF"/>
    <w:rsid w:val="39DC420F"/>
    <w:rsid w:val="3A0B68A2"/>
    <w:rsid w:val="3A0E0140"/>
    <w:rsid w:val="3A176FF5"/>
    <w:rsid w:val="3A192D6D"/>
    <w:rsid w:val="3A1C2DEA"/>
    <w:rsid w:val="3A1E073A"/>
    <w:rsid w:val="3A257964"/>
    <w:rsid w:val="3A290B12"/>
    <w:rsid w:val="3A2B3A97"/>
    <w:rsid w:val="3A565164"/>
    <w:rsid w:val="3A654204"/>
    <w:rsid w:val="3A984CDD"/>
    <w:rsid w:val="3A9E7716"/>
    <w:rsid w:val="3AA0523C"/>
    <w:rsid w:val="3AAB5869"/>
    <w:rsid w:val="3AAB5A74"/>
    <w:rsid w:val="3AAD5BAB"/>
    <w:rsid w:val="3ABB2076"/>
    <w:rsid w:val="3AC3461A"/>
    <w:rsid w:val="3AD2116E"/>
    <w:rsid w:val="3AD41C7A"/>
    <w:rsid w:val="3AED7B21"/>
    <w:rsid w:val="3AEE1416"/>
    <w:rsid w:val="3AF731CF"/>
    <w:rsid w:val="3B037579"/>
    <w:rsid w:val="3B0C4680"/>
    <w:rsid w:val="3B1D4ADF"/>
    <w:rsid w:val="3B2A0FAA"/>
    <w:rsid w:val="3B2F036E"/>
    <w:rsid w:val="3B3B4F65"/>
    <w:rsid w:val="3B3B5074"/>
    <w:rsid w:val="3B3F2CA7"/>
    <w:rsid w:val="3B4A51A8"/>
    <w:rsid w:val="3B530501"/>
    <w:rsid w:val="3B567FF1"/>
    <w:rsid w:val="3B5B58FE"/>
    <w:rsid w:val="3B5E2A01"/>
    <w:rsid w:val="3B693880"/>
    <w:rsid w:val="3B6E0E96"/>
    <w:rsid w:val="3B8A37F6"/>
    <w:rsid w:val="3B8E32E7"/>
    <w:rsid w:val="3B916201"/>
    <w:rsid w:val="3B9219BF"/>
    <w:rsid w:val="3B9B5A04"/>
    <w:rsid w:val="3BAC7C11"/>
    <w:rsid w:val="3BB2638E"/>
    <w:rsid w:val="3BB30F9F"/>
    <w:rsid w:val="3BB755C7"/>
    <w:rsid w:val="3BBF16F2"/>
    <w:rsid w:val="3BD47CE7"/>
    <w:rsid w:val="3BD553B9"/>
    <w:rsid w:val="3BD86C58"/>
    <w:rsid w:val="3BDA5AC2"/>
    <w:rsid w:val="3BF036A0"/>
    <w:rsid w:val="3BF8053F"/>
    <w:rsid w:val="3BFB6B87"/>
    <w:rsid w:val="3BFC46F4"/>
    <w:rsid w:val="3C0F7A6A"/>
    <w:rsid w:val="3C103408"/>
    <w:rsid w:val="3C160E2E"/>
    <w:rsid w:val="3C1732DC"/>
    <w:rsid w:val="3C243C0E"/>
    <w:rsid w:val="3C2B1420"/>
    <w:rsid w:val="3C2B157A"/>
    <w:rsid w:val="3C3420E0"/>
    <w:rsid w:val="3C3C0F95"/>
    <w:rsid w:val="3C3C7A59"/>
    <w:rsid w:val="3C59658B"/>
    <w:rsid w:val="3C62601B"/>
    <w:rsid w:val="3C7A1ABD"/>
    <w:rsid w:val="3C836BC3"/>
    <w:rsid w:val="3C9721CA"/>
    <w:rsid w:val="3C9E39FD"/>
    <w:rsid w:val="3CA8487C"/>
    <w:rsid w:val="3CAD3901"/>
    <w:rsid w:val="3CAF1767"/>
    <w:rsid w:val="3CB23005"/>
    <w:rsid w:val="3CD1792F"/>
    <w:rsid w:val="3CDB07AE"/>
    <w:rsid w:val="3CDE384B"/>
    <w:rsid w:val="3CE372A7"/>
    <w:rsid w:val="3CE65E34"/>
    <w:rsid w:val="3CF278A5"/>
    <w:rsid w:val="3CFC5A3D"/>
    <w:rsid w:val="3D057AFA"/>
    <w:rsid w:val="3D0F0457"/>
    <w:rsid w:val="3D124BBA"/>
    <w:rsid w:val="3D251A29"/>
    <w:rsid w:val="3D257C7B"/>
    <w:rsid w:val="3D2B3343"/>
    <w:rsid w:val="3D31661F"/>
    <w:rsid w:val="3D3D4FC4"/>
    <w:rsid w:val="3D406863"/>
    <w:rsid w:val="3D4A7E6B"/>
    <w:rsid w:val="3D605157"/>
    <w:rsid w:val="3D691C27"/>
    <w:rsid w:val="3D6C7658"/>
    <w:rsid w:val="3D6F0EF6"/>
    <w:rsid w:val="3D762284"/>
    <w:rsid w:val="3D915310"/>
    <w:rsid w:val="3D954E00"/>
    <w:rsid w:val="3D9A32B8"/>
    <w:rsid w:val="3DB01C3A"/>
    <w:rsid w:val="3DB906CE"/>
    <w:rsid w:val="3DBF59D9"/>
    <w:rsid w:val="3DC96858"/>
    <w:rsid w:val="3DE10046"/>
    <w:rsid w:val="3DFD6502"/>
    <w:rsid w:val="3E093E41"/>
    <w:rsid w:val="3E0B6E71"/>
    <w:rsid w:val="3E13081B"/>
    <w:rsid w:val="3E193941"/>
    <w:rsid w:val="3E263CAA"/>
    <w:rsid w:val="3E4D1237"/>
    <w:rsid w:val="3E55633E"/>
    <w:rsid w:val="3E587F22"/>
    <w:rsid w:val="3E5C591E"/>
    <w:rsid w:val="3E5F0F6A"/>
    <w:rsid w:val="3E5F540E"/>
    <w:rsid w:val="3E66679D"/>
    <w:rsid w:val="3E673989"/>
    <w:rsid w:val="3E7F160D"/>
    <w:rsid w:val="3E8409D1"/>
    <w:rsid w:val="3E9055C8"/>
    <w:rsid w:val="3EA52E3A"/>
    <w:rsid w:val="3EB63280"/>
    <w:rsid w:val="3EBC21E6"/>
    <w:rsid w:val="3EBC460F"/>
    <w:rsid w:val="3ECD2378"/>
    <w:rsid w:val="3ED656D0"/>
    <w:rsid w:val="3EE6343A"/>
    <w:rsid w:val="3EED47C8"/>
    <w:rsid w:val="3EF67B21"/>
    <w:rsid w:val="3F00274D"/>
    <w:rsid w:val="3F051B12"/>
    <w:rsid w:val="3F055FB6"/>
    <w:rsid w:val="3F0B2EA0"/>
    <w:rsid w:val="3F11495A"/>
    <w:rsid w:val="3F1979F4"/>
    <w:rsid w:val="3F220916"/>
    <w:rsid w:val="3F2226C4"/>
    <w:rsid w:val="3F23468E"/>
    <w:rsid w:val="3F281CA4"/>
    <w:rsid w:val="3F2A5A1C"/>
    <w:rsid w:val="3F2F3033"/>
    <w:rsid w:val="3F2F3857"/>
    <w:rsid w:val="3F4149D1"/>
    <w:rsid w:val="3F4627C2"/>
    <w:rsid w:val="3F4A39C9"/>
    <w:rsid w:val="3F4D5456"/>
    <w:rsid w:val="3F566811"/>
    <w:rsid w:val="3F6A7BC7"/>
    <w:rsid w:val="3F6F1681"/>
    <w:rsid w:val="3F7067FB"/>
    <w:rsid w:val="3F746C97"/>
    <w:rsid w:val="3F7B6278"/>
    <w:rsid w:val="3F7D5B4C"/>
    <w:rsid w:val="3F83502F"/>
    <w:rsid w:val="3FA0183A"/>
    <w:rsid w:val="3FA05B5D"/>
    <w:rsid w:val="3FAA26B9"/>
    <w:rsid w:val="3FAF7CCF"/>
    <w:rsid w:val="3FB6112E"/>
    <w:rsid w:val="3FB62E0C"/>
    <w:rsid w:val="3FC27A03"/>
    <w:rsid w:val="3FC65745"/>
    <w:rsid w:val="3FC74FE8"/>
    <w:rsid w:val="3FCA68B7"/>
    <w:rsid w:val="3FD008B3"/>
    <w:rsid w:val="3FD61666"/>
    <w:rsid w:val="3FE24A6A"/>
    <w:rsid w:val="3FEB2453"/>
    <w:rsid w:val="3FEF631E"/>
    <w:rsid w:val="4000052B"/>
    <w:rsid w:val="40061F09"/>
    <w:rsid w:val="400807B9"/>
    <w:rsid w:val="400B75FC"/>
    <w:rsid w:val="40183AC7"/>
    <w:rsid w:val="401D732F"/>
    <w:rsid w:val="401E093B"/>
    <w:rsid w:val="40271F5C"/>
    <w:rsid w:val="40286A66"/>
    <w:rsid w:val="403501D5"/>
    <w:rsid w:val="403A46AE"/>
    <w:rsid w:val="403B1563"/>
    <w:rsid w:val="403F72A5"/>
    <w:rsid w:val="4050500F"/>
    <w:rsid w:val="405F16F6"/>
    <w:rsid w:val="40664832"/>
    <w:rsid w:val="40694322"/>
    <w:rsid w:val="406B009A"/>
    <w:rsid w:val="40703903"/>
    <w:rsid w:val="40774FC4"/>
    <w:rsid w:val="40903943"/>
    <w:rsid w:val="409601B3"/>
    <w:rsid w:val="40AB0497"/>
    <w:rsid w:val="40BC26A4"/>
    <w:rsid w:val="40C45F35"/>
    <w:rsid w:val="40C652D1"/>
    <w:rsid w:val="40CF23D7"/>
    <w:rsid w:val="40CF687B"/>
    <w:rsid w:val="40DD3169"/>
    <w:rsid w:val="40E83F15"/>
    <w:rsid w:val="40F710C3"/>
    <w:rsid w:val="40FB141E"/>
    <w:rsid w:val="40FB3C3C"/>
    <w:rsid w:val="40FE4A6B"/>
    <w:rsid w:val="41025E97"/>
    <w:rsid w:val="41085632"/>
    <w:rsid w:val="410A1661"/>
    <w:rsid w:val="410C362B"/>
    <w:rsid w:val="411B386E"/>
    <w:rsid w:val="411C6BD9"/>
    <w:rsid w:val="4123067F"/>
    <w:rsid w:val="412A1D04"/>
    <w:rsid w:val="412A5860"/>
    <w:rsid w:val="41312634"/>
    <w:rsid w:val="41464F00"/>
    <w:rsid w:val="414F176A"/>
    <w:rsid w:val="415428DD"/>
    <w:rsid w:val="415E3320"/>
    <w:rsid w:val="416322F4"/>
    <w:rsid w:val="41707150"/>
    <w:rsid w:val="41716AA5"/>
    <w:rsid w:val="41764F49"/>
    <w:rsid w:val="417A00F3"/>
    <w:rsid w:val="417B255F"/>
    <w:rsid w:val="41865A76"/>
    <w:rsid w:val="419216CE"/>
    <w:rsid w:val="4194717D"/>
    <w:rsid w:val="419545D1"/>
    <w:rsid w:val="41A01FC6"/>
    <w:rsid w:val="41A53138"/>
    <w:rsid w:val="41A75102"/>
    <w:rsid w:val="41A82C28"/>
    <w:rsid w:val="41AA7058"/>
    <w:rsid w:val="41AE560F"/>
    <w:rsid w:val="41CA0DF1"/>
    <w:rsid w:val="41D23F12"/>
    <w:rsid w:val="41D57EC1"/>
    <w:rsid w:val="41D852BC"/>
    <w:rsid w:val="41E579D9"/>
    <w:rsid w:val="41E9396D"/>
    <w:rsid w:val="41EC520B"/>
    <w:rsid w:val="41F320F5"/>
    <w:rsid w:val="41F67E38"/>
    <w:rsid w:val="421107CE"/>
    <w:rsid w:val="42132B03"/>
    <w:rsid w:val="42181B5C"/>
    <w:rsid w:val="42191E11"/>
    <w:rsid w:val="42206BF1"/>
    <w:rsid w:val="42246753"/>
    <w:rsid w:val="423F17DF"/>
    <w:rsid w:val="42447EB2"/>
    <w:rsid w:val="42462B6D"/>
    <w:rsid w:val="424961B9"/>
    <w:rsid w:val="424F01F1"/>
    <w:rsid w:val="425050E7"/>
    <w:rsid w:val="4253400A"/>
    <w:rsid w:val="425526B1"/>
    <w:rsid w:val="42554B5E"/>
    <w:rsid w:val="42562684"/>
    <w:rsid w:val="425F778B"/>
    <w:rsid w:val="4264060C"/>
    <w:rsid w:val="42644DA1"/>
    <w:rsid w:val="426552EC"/>
    <w:rsid w:val="429338D8"/>
    <w:rsid w:val="42971C8E"/>
    <w:rsid w:val="429C453B"/>
    <w:rsid w:val="42A11B51"/>
    <w:rsid w:val="42A15FF5"/>
    <w:rsid w:val="42A41642"/>
    <w:rsid w:val="42A47894"/>
    <w:rsid w:val="42A649C4"/>
    <w:rsid w:val="42AD1B13"/>
    <w:rsid w:val="42B555FD"/>
    <w:rsid w:val="42B8554C"/>
    <w:rsid w:val="42BC3706"/>
    <w:rsid w:val="42C27D1A"/>
    <w:rsid w:val="42C45840"/>
    <w:rsid w:val="42E83C24"/>
    <w:rsid w:val="42F75C51"/>
    <w:rsid w:val="43062836"/>
    <w:rsid w:val="430E20CC"/>
    <w:rsid w:val="43317379"/>
    <w:rsid w:val="433B1FA6"/>
    <w:rsid w:val="434D6F83"/>
    <w:rsid w:val="436A4639"/>
    <w:rsid w:val="437C436D"/>
    <w:rsid w:val="437C611B"/>
    <w:rsid w:val="438576C5"/>
    <w:rsid w:val="43910176"/>
    <w:rsid w:val="439711A6"/>
    <w:rsid w:val="439B70F7"/>
    <w:rsid w:val="439E0787"/>
    <w:rsid w:val="43A044FF"/>
    <w:rsid w:val="43A14807"/>
    <w:rsid w:val="43A37B4B"/>
    <w:rsid w:val="43AC2EA4"/>
    <w:rsid w:val="43B61889"/>
    <w:rsid w:val="43BD0C0D"/>
    <w:rsid w:val="43CF696C"/>
    <w:rsid w:val="43D33A02"/>
    <w:rsid w:val="43D73505"/>
    <w:rsid w:val="43DE0B83"/>
    <w:rsid w:val="43E17C0E"/>
    <w:rsid w:val="43E20674"/>
    <w:rsid w:val="43E443EC"/>
    <w:rsid w:val="43F00C0B"/>
    <w:rsid w:val="441B65FB"/>
    <w:rsid w:val="441D78FE"/>
    <w:rsid w:val="443D58AA"/>
    <w:rsid w:val="444529B0"/>
    <w:rsid w:val="444B08E3"/>
    <w:rsid w:val="44510F36"/>
    <w:rsid w:val="448A3556"/>
    <w:rsid w:val="44984CFA"/>
    <w:rsid w:val="449D27EC"/>
    <w:rsid w:val="449F47B6"/>
    <w:rsid w:val="44A43B57"/>
    <w:rsid w:val="44AA46EE"/>
    <w:rsid w:val="44BF6785"/>
    <w:rsid w:val="44C4421D"/>
    <w:rsid w:val="44CB1108"/>
    <w:rsid w:val="44D924E7"/>
    <w:rsid w:val="44E4041B"/>
    <w:rsid w:val="44F4000D"/>
    <w:rsid w:val="4500466B"/>
    <w:rsid w:val="45085EB8"/>
    <w:rsid w:val="450B1E4C"/>
    <w:rsid w:val="450F36EA"/>
    <w:rsid w:val="4513485D"/>
    <w:rsid w:val="45140D01"/>
    <w:rsid w:val="451B76C7"/>
    <w:rsid w:val="452D1DC2"/>
    <w:rsid w:val="453273D9"/>
    <w:rsid w:val="453737B5"/>
    <w:rsid w:val="454670D7"/>
    <w:rsid w:val="45482C72"/>
    <w:rsid w:val="45486BFC"/>
    <w:rsid w:val="454A5F68"/>
    <w:rsid w:val="455453B0"/>
    <w:rsid w:val="4554734F"/>
    <w:rsid w:val="45561319"/>
    <w:rsid w:val="455A79B4"/>
    <w:rsid w:val="456357E4"/>
    <w:rsid w:val="456D21BF"/>
    <w:rsid w:val="4574179F"/>
    <w:rsid w:val="4577303D"/>
    <w:rsid w:val="45775A9F"/>
    <w:rsid w:val="457F115C"/>
    <w:rsid w:val="4588349D"/>
    <w:rsid w:val="458C4D3B"/>
    <w:rsid w:val="45AB2CE7"/>
    <w:rsid w:val="45AF7654"/>
    <w:rsid w:val="45C53DA9"/>
    <w:rsid w:val="45C96D90"/>
    <w:rsid w:val="45CA0A0E"/>
    <w:rsid w:val="45D41825"/>
    <w:rsid w:val="45D65FB6"/>
    <w:rsid w:val="45D67D64"/>
    <w:rsid w:val="45D86F49"/>
    <w:rsid w:val="45E20714"/>
    <w:rsid w:val="45E96AFB"/>
    <w:rsid w:val="45EC7588"/>
    <w:rsid w:val="45EE77A4"/>
    <w:rsid w:val="45F96148"/>
    <w:rsid w:val="45FB6176"/>
    <w:rsid w:val="45FC3543"/>
    <w:rsid w:val="46005EC3"/>
    <w:rsid w:val="46044F35"/>
    <w:rsid w:val="46212372"/>
    <w:rsid w:val="46224CF0"/>
    <w:rsid w:val="462B1905"/>
    <w:rsid w:val="46302347"/>
    <w:rsid w:val="46355483"/>
    <w:rsid w:val="46445615"/>
    <w:rsid w:val="464C5BD7"/>
    <w:rsid w:val="46511AE0"/>
    <w:rsid w:val="465A6A75"/>
    <w:rsid w:val="46674E9F"/>
    <w:rsid w:val="46690BD8"/>
    <w:rsid w:val="466B2BA2"/>
    <w:rsid w:val="467C4DAF"/>
    <w:rsid w:val="46824423"/>
    <w:rsid w:val="46845A12"/>
    <w:rsid w:val="46973C3E"/>
    <w:rsid w:val="46A427D0"/>
    <w:rsid w:val="46A77952"/>
    <w:rsid w:val="46B45A94"/>
    <w:rsid w:val="46B6465C"/>
    <w:rsid w:val="46C442B7"/>
    <w:rsid w:val="46E05C21"/>
    <w:rsid w:val="46E12E64"/>
    <w:rsid w:val="46E75FA1"/>
    <w:rsid w:val="46ED1809"/>
    <w:rsid w:val="471675DC"/>
    <w:rsid w:val="47197488"/>
    <w:rsid w:val="471A0124"/>
    <w:rsid w:val="471A1ED2"/>
    <w:rsid w:val="471F573B"/>
    <w:rsid w:val="472874BD"/>
    <w:rsid w:val="4729480B"/>
    <w:rsid w:val="472A56A1"/>
    <w:rsid w:val="47307948"/>
    <w:rsid w:val="47354F5E"/>
    <w:rsid w:val="473C009B"/>
    <w:rsid w:val="47456C98"/>
    <w:rsid w:val="475F3D89"/>
    <w:rsid w:val="476615BC"/>
    <w:rsid w:val="47683A8C"/>
    <w:rsid w:val="478B6FEA"/>
    <w:rsid w:val="47B02837"/>
    <w:rsid w:val="47B24801"/>
    <w:rsid w:val="47B73BC5"/>
    <w:rsid w:val="47C87B80"/>
    <w:rsid w:val="47C92293"/>
    <w:rsid w:val="47D46525"/>
    <w:rsid w:val="47E26E94"/>
    <w:rsid w:val="47E73A2C"/>
    <w:rsid w:val="480F7DEA"/>
    <w:rsid w:val="4813679C"/>
    <w:rsid w:val="48177A60"/>
    <w:rsid w:val="482374AD"/>
    <w:rsid w:val="482F5E51"/>
    <w:rsid w:val="482F7BFF"/>
    <w:rsid w:val="483671E0"/>
    <w:rsid w:val="483748AD"/>
    <w:rsid w:val="48376AB4"/>
    <w:rsid w:val="483B0352"/>
    <w:rsid w:val="48500B6A"/>
    <w:rsid w:val="485338EE"/>
    <w:rsid w:val="48592ECE"/>
    <w:rsid w:val="48671147"/>
    <w:rsid w:val="486C69BA"/>
    <w:rsid w:val="486E0728"/>
    <w:rsid w:val="488933C2"/>
    <w:rsid w:val="48994732"/>
    <w:rsid w:val="489B0ACD"/>
    <w:rsid w:val="489F395F"/>
    <w:rsid w:val="48A405ED"/>
    <w:rsid w:val="48AC74A2"/>
    <w:rsid w:val="48C72FC1"/>
    <w:rsid w:val="48E41FF7"/>
    <w:rsid w:val="48E67D7A"/>
    <w:rsid w:val="48FA020D"/>
    <w:rsid w:val="48FE40E9"/>
    <w:rsid w:val="49033566"/>
    <w:rsid w:val="49060960"/>
    <w:rsid w:val="491237A9"/>
    <w:rsid w:val="49374FBE"/>
    <w:rsid w:val="49423962"/>
    <w:rsid w:val="494476DB"/>
    <w:rsid w:val="49553696"/>
    <w:rsid w:val="49584F34"/>
    <w:rsid w:val="496B7101"/>
    <w:rsid w:val="49731D6E"/>
    <w:rsid w:val="497942D6"/>
    <w:rsid w:val="497A134E"/>
    <w:rsid w:val="497D6DB1"/>
    <w:rsid w:val="49836351"/>
    <w:rsid w:val="49845D29"/>
    <w:rsid w:val="498875C7"/>
    <w:rsid w:val="499C5F2F"/>
    <w:rsid w:val="499F40D8"/>
    <w:rsid w:val="49A57A20"/>
    <w:rsid w:val="49B20AE8"/>
    <w:rsid w:val="49C45F8C"/>
    <w:rsid w:val="49CA5E32"/>
    <w:rsid w:val="49E8450A"/>
    <w:rsid w:val="49F22974"/>
    <w:rsid w:val="4A001853"/>
    <w:rsid w:val="4A0155CC"/>
    <w:rsid w:val="4A056E6A"/>
    <w:rsid w:val="4A0A534F"/>
    <w:rsid w:val="4A121587"/>
    <w:rsid w:val="4A192DAD"/>
    <w:rsid w:val="4A1E1CDA"/>
    <w:rsid w:val="4A2D016F"/>
    <w:rsid w:val="4A4060F4"/>
    <w:rsid w:val="4A4200BE"/>
    <w:rsid w:val="4A5971B6"/>
    <w:rsid w:val="4A614727"/>
    <w:rsid w:val="4A6C45D6"/>
    <w:rsid w:val="4A6D1FF7"/>
    <w:rsid w:val="4A791606"/>
    <w:rsid w:val="4A7A7858"/>
    <w:rsid w:val="4A7F4E6E"/>
    <w:rsid w:val="4A816CF0"/>
    <w:rsid w:val="4A851D59"/>
    <w:rsid w:val="4A8C1339"/>
    <w:rsid w:val="4AA20B5D"/>
    <w:rsid w:val="4AA46683"/>
    <w:rsid w:val="4AB10DA0"/>
    <w:rsid w:val="4AB50890"/>
    <w:rsid w:val="4AC30BEF"/>
    <w:rsid w:val="4AC46D25"/>
    <w:rsid w:val="4AC72371"/>
    <w:rsid w:val="4ACA1E61"/>
    <w:rsid w:val="4ACA3C0F"/>
    <w:rsid w:val="4AD07360"/>
    <w:rsid w:val="4AD131F0"/>
    <w:rsid w:val="4AE30A6B"/>
    <w:rsid w:val="4AE7656F"/>
    <w:rsid w:val="4AEB308B"/>
    <w:rsid w:val="4AEF3676"/>
    <w:rsid w:val="4AFB08BD"/>
    <w:rsid w:val="4B293EC0"/>
    <w:rsid w:val="4B2E0642"/>
    <w:rsid w:val="4B342F29"/>
    <w:rsid w:val="4B3C6732"/>
    <w:rsid w:val="4B3D06FA"/>
    <w:rsid w:val="4B481704"/>
    <w:rsid w:val="4B4E4840"/>
    <w:rsid w:val="4B682077"/>
    <w:rsid w:val="4B863FDA"/>
    <w:rsid w:val="4BA4182F"/>
    <w:rsid w:val="4BA426B2"/>
    <w:rsid w:val="4BAB1166"/>
    <w:rsid w:val="4BB24DCF"/>
    <w:rsid w:val="4BB5041C"/>
    <w:rsid w:val="4BB913FC"/>
    <w:rsid w:val="4BBA3C84"/>
    <w:rsid w:val="4BBD0F43"/>
    <w:rsid w:val="4BC15658"/>
    <w:rsid w:val="4BC30D8B"/>
    <w:rsid w:val="4BC66ACD"/>
    <w:rsid w:val="4BCB31D5"/>
    <w:rsid w:val="4BDF13BA"/>
    <w:rsid w:val="4BE56F53"/>
    <w:rsid w:val="4BFD1916"/>
    <w:rsid w:val="4C065E68"/>
    <w:rsid w:val="4C0A6E2C"/>
    <w:rsid w:val="4C0B44E0"/>
    <w:rsid w:val="4C0D0258"/>
    <w:rsid w:val="4C0D64AA"/>
    <w:rsid w:val="4C15710C"/>
    <w:rsid w:val="4C1C493F"/>
    <w:rsid w:val="4C2207CD"/>
    <w:rsid w:val="4C2F01CE"/>
    <w:rsid w:val="4C2F7FB7"/>
    <w:rsid w:val="4C431ECB"/>
    <w:rsid w:val="4C465518"/>
    <w:rsid w:val="4C497494"/>
    <w:rsid w:val="4C4E7468"/>
    <w:rsid w:val="4C5B7215"/>
    <w:rsid w:val="4C5E4F57"/>
    <w:rsid w:val="4C612351"/>
    <w:rsid w:val="4C667968"/>
    <w:rsid w:val="4C681932"/>
    <w:rsid w:val="4C684C26"/>
    <w:rsid w:val="4C6C1422"/>
    <w:rsid w:val="4C71724D"/>
    <w:rsid w:val="4C771B75"/>
    <w:rsid w:val="4C790191"/>
    <w:rsid w:val="4C7C3A43"/>
    <w:rsid w:val="4C833DBD"/>
    <w:rsid w:val="4C8A7AFA"/>
    <w:rsid w:val="4CA477AA"/>
    <w:rsid w:val="4CB73FE4"/>
    <w:rsid w:val="4CBA03DF"/>
    <w:rsid w:val="4CC43F58"/>
    <w:rsid w:val="4CD2625E"/>
    <w:rsid w:val="4CD55219"/>
    <w:rsid w:val="4CDA2830"/>
    <w:rsid w:val="4CDD40CE"/>
    <w:rsid w:val="4CE117BC"/>
    <w:rsid w:val="4CE92A73"/>
    <w:rsid w:val="4CFE56F6"/>
    <w:rsid w:val="4D16313C"/>
    <w:rsid w:val="4D344CA4"/>
    <w:rsid w:val="4D537EEC"/>
    <w:rsid w:val="4D55091A"/>
    <w:rsid w:val="4D6D36A4"/>
    <w:rsid w:val="4D704F42"/>
    <w:rsid w:val="4D7F5185"/>
    <w:rsid w:val="4DA0626B"/>
    <w:rsid w:val="4DA370C6"/>
    <w:rsid w:val="4DC770F7"/>
    <w:rsid w:val="4DCD4142"/>
    <w:rsid w:val="4DD606E1"/>
    <w:rsid w:val="4DE1374A"/>
    <w:rsid w:val="4DE374C2"/>
    <w:rsid w:val="4DEA6AA2"/>
    <w:rsid w:val="4DED11BA"/>
    <w:rsid w:val="4DED20EF"/>
    <w:rsid w:val="4DEF0C95"/>
    <w:rsid w:val="4E032592"/>
    <w:rsid w:val="4E035DB6"/>
    <w:rsid w:val="4E092CA1"/>
    <w:rsid w:val="4E191136"/>
    <w:rsid w:val="4E1C29D4"/>
    <w:rsid w:val="4E320449"/>
    <w:rsid w:val="4E3221F7"/>
    <w:rsid w:val="4E3A10AC"/>
    <w:rsid w:val="4E453CD9"/>
    <w:rsid w:val="4E5B174E"/>
    <w:rsid w:val="4E5E123E"/>
    <w:rsid w:val="4E610CE5"/>
    <w:rsid w:val="4E6525CD"/>
    <w:rsid w:val="4E65437B"/>
    <w:rsid w:val="4E7E71EB"/>
    <w:rsid w:val="4E8311D2"/>
    <w:rsid w:val="4E8567CB"/>
    <w:rsid w:val="4E8C4266"/>
    <w:rsid w:val="4E8F13F8"/>
    <w:rsid w:val="4E962786"/>
    <w:rsid w:val="4EAA7FE0"/>
    <w:rsid w:val="4EB66985"/>
    <w:rsid w:val="4EB726FD"/>
    <w:rsid w:val="4EBB3F9B"/>
    <w:rsid w:val="4EC26E2D"/>
    <w:rsid w:val="4EC45545"/>
    <w:rsid w:val="4EC92B5C"/>
    <w:rsid w:val="4ECD1F20"/>
    <w:rsid w:val="4EE01C53"/>
    <w:rsid w:val="4EE72FE2"/>
    <w:rsid w:val="4EEA6DAD"/>
    <w:rsid w:val="4EEF633A"/>
    <w:rsid w:val="4EF456FF"/>
    <w:rsid w:val="4F030048"/>
    <w:rsid w:val="4F133DD7"/>
    <w:rsid w:val="4F1D2EA8"/>
    <w:rsid w:val="4F271630"/>
    <w:rsid w:val="4F2E1779"/>
    <w:rsid w:val="4F336227"/>
    <w:rsid w:val="4F361873"/>
    <w:rsid w:val="4F4641AC"/>
    <w:rsid w:val="4F5148FF"/>
    <w:rsid w:val="4F5368C9"/>
    <w:rsid w:val="4F546DE9"/>
    <w:rsid w:val="4F551466"/>
    <w:rsid w:val="4F63393C"/>
    <w:rsid w:val="4F6C34E7"/>
    <w:rsid w:val="4F716D4F"/>
    <w:rsid w:val="4F786330"/>
    <w:rsid w:val="4F7A5C04"/>
    <w:rsid w:val="4F8B4F8E"/>
    <w:rsid w:val="4F974A08"/>
    <w:rsid w:val="4F992D4E"/>
    <w:rsid w:val="4F9D5D96"/>
    <w:rsid w:val="4FA42C81"/>
    <w:rsid w:val="4FA7451F"/>
    <w:rsid w:val="4FAE1D52"/>
    <w:rsid w:val="4FB07878"/>
    <w:rsid w:val="4FB629B4"/>
    <w:rsid w:val="4FC13833"/>
    <w:rsid w:val="4FC96B8B"/>
    <w:rsid w:val="4FD317B8"/>
    <w:rsid w:val="4FDD43E5"/>
    <w:rsid w:val="4FE90FDC"/>
    <w:rsid w:val="4FEC0045"/>
    <w:rsid w:val="4FF754A7"/>
    <w:rsid w:val="4FFC2ABD"/>
    <w:rsid w:val="500372CB"/>
    <w:rsid w:val="500A342C"/>
    <w:rsid w:val="500E4102"/>
    <w:rsid w:val="502142D2"/>
    <w:rsid w:val="502838B2"/>
    <w:rsid w:val="50295A1E"/>
    <w:rsid w:val="502B33A2"/>
    <w:rsid w:val="502E0D9E"/>
    <w:rsid w:val="503264DF"/>
    <w:rsid w:val="504D50C7"/>
    <w:rsid w:val="505446A7"/>
    <w:rsid w:val="50570E4A"/>
    <w:rsid w:val="505E1082"/>
    <w:rsid w:val="506A4177"/>
    <w:rsid w:val="506B7C43"/>
    <w:rsid w:val="50886700"/>
    <w:rsid w:val="509176A9"/>
    <w:rsid w:val="50942CF5"/>
    <w:rsid w:val="509C604E"/>
    <w:rsid w:val="50A53155"/>
    <w:rsid w:val="50AF7447"/>
    <w:rsid w:val="50B11AF9"/>
    <w:rsid w:val="50C13357"/>
    <w:rsid w:val="50C51101"/>
    <w:rsid w:val="50D32C98"/>
    <w:rsid w:val="50D47596"/>
    <w:rsid w:val="50E37C68"/>
    <w:rsid w:val="51037E7B"/>
    <w:rsid w:val="51085492"/>
    <w:rsid w:val="510A10C5"/>
    <w:rsid w:val="511E0023"/>
    <w:rsid w:val="51200A2D"/>
    <w:rsid w:val="51220301"/>
    <w:rsid w:val="51346224"/>
    <w:rsid w:val="51424941"/>
    <w:rsid w:val="514E7348"/>
    <w:rsid w:val="515807F1"/>
    <w:rsid w:val="515B7CB7"/>
    <w:rsid w:val="515D758B"/>
    <w:rsid w:val="515F6D42"/>
    <w:rsid w:val="51670E53"/>
    <w:rsid w:val="516B7C34"/>
    <w:rsid w:val="517174DB"/>
    <w:rsid w:val="517519DD"/>
    <w:rsid w:val="517A013D"/>
    <w:rsid w:val="51840FBC"/>
    <w:rsid w:val="518C60C3"/>
    <w:rsid w:val="51A60F32"/>
    <w:rsid w:val="51A67184"/>
    <w:rsid w:val="51B3364F"/>
    <w:rsid w:val="51B70DC9"/>
    <w:rsid w:val="51BA2C30"/>
    <w:rsid w:val="51BC2004"/>
    <w:rsid w:val="51D11D27"/>
    <w:rsid w:val="51E23F34"/>
    <w:rsid w:val="51E8779D"/>
    <w:rsid w:val="51EC0DEA"/>
    <w:rsid w:val="51EE4687"/>
    <w:rsid w:val="51F31C9E"/>
    <w:rsid w:val="51F83758"/>
    <w:rsid w:val="51F85506"/>
    <w:rsid w:val="51FA302C"/>
    <w:rsid w:val="52047D05"/>
    <w:rsid w:val="52306A4E"/>
    <w:rsid w:val="52522E68"/>
    <w:rsid w:val="52614E59"/>
    <w:rsid w:val="526606C2"/>
    <w:rsid w:val="526861E8"/>
    <w:rsid w:val="526F57C8"/>
    <w:rsid w:val="52740105"/>
    <w:rsid w:val="528D1451"/>
    <w:rsid w:val="5291187C"/>
    <w:rsid w:val="52BA27BB"/>
    <w:rsid w:val="52BB6C5F"/>
    <w:rsid w:val="52C32C67"/>
    <w:rsid w:val="52D27B05"/>
    <w:rsid w:val="52E77A54"/>
    <w:rsid w:val="52EA30A1"/>
    <w:rsid w:val="53000B16"/>
    <w:rsid w:val="53184834"/>
    <w:rsid w:val="532706B4"/>
    <w:rsid w:val="532A5B93"/>
    <w:rsid w:val="532D6CA9"/>
    <w:rsid w:val="532E45A6"/>
    <w:rsid w:val="532F31A9"/>
    <w:rsid w:val="533E519B"/>
    <w:rsid w:val="534A4EDA"/>
    <w:rsid w:val="53534223"/>
    <w:rsid w:val="5354676C"/>
    <w:rsid w:val="53614C5A"/>
    <w:rsid w:val="53634C01"/>
    <w:rsid w:val="536B3751"/>
    <w:rsid w:val="537F4096"/>
    <w:rsid w:val="538232D9"/>
    <w:rsid w:val="538A6632"/>
    <w:rsid w:val="539D45B7"/>
    <w:rsid w:val="539E44EC"/>
    <w:rsid w:val="53A5521A"/>
    <w:rsid w:val="53A95E9A"/>
    <w:rsid w:val="53AC47FA"/>
    <w:rsid w:val="53B35B89"/>
    <w:rsid w:val="53BA4DE2"/>
    <w:rsid w:val="53C07DD9"/>
    <w:rsid w:val="53C733E2"/>
    <w:rsid w:val="53DA6930"/>
    <w:rsid w:val="53DF5628"/>
    <w:rsid w:val="53E2021C"/>
    <w:rsid w:val="53E43F94"/>
    <w:rsid w:val="53E73A84"/>
    <w:rsid w:val="53F35F85"/>
    <w:rsid w:val="5402441A"/>
    <w:rsid w:val="54091C4C"/>
    <w:rsid w:val="541549A6"/>
    <w:rsid w:val="54197AEC"/>
    <w:rsid w:val="54210D44"/>
    <w:rsid w:val="54235F66"/>
    <w:rsid w:val="54271EC4"/>
    <w:rsid w:val="54360C3F"/>
    <w:rsid w:val="54372316"/>
    <w:rsid w:val="54501629"/>
    <w:rsid w:val="545C7FCE"/>
    <w:rsid w:val="54602732"/>
    <w:rsid w:val="546E17FA"/>
    <w:rsid w:val="547975D7"/>
    <w:rsid w:val="54820F50"/>
    <w:rsid w:val="5483513A"/>
    <w:rsid w:val="54882B71"/>
    <w:rsid w:val="548A4B3B"/>
    <w:rsid w:val="548E3F00"/>
    <w:rsid w:val="54901A26"/>
    <w:rsid w:val="54907C78"/>
    <w:rsid w:val="549E05E7"/>
    <w:rsid w:val="54A13C33"/>
    <w:rsid w:val="54AD082A"/>
    <w:rsid w:val="54BE2A37"/>
    <w:rsid w:val="54C53DC5"/>
    <w:rsid w:val="54C5790C"/>
    <w:rsid w:val="54C618EB"/>
    <w:rsid w:val="54DC110F"/>
    <w:rsid w:val="54EA55DA"/>
    <w:rsid w:val="54ED0C26"/>
    <w:rsid w:val="54ED6236"/>
    <w:rsid w:val="54FC355F"/>
    <w:rsid w:val="55055F70"/>
    <w:rsid w:val="55085A60"/>
    <w:rsid w:val="5511700B"/>
    <w:rsid w:val="55142657"/>
    <w:rsid w:val="55144405"/>
    <w:rsid w:val="55202DAA"/>
    <w:rsid w:val="5527238A"/>
    <w:rsid w:val="5528268E"/>
    <w:rsid w:val="553920BD"/>
    <w:rsid w:val="553E5926"/>
    <w:rsid w:val="55482300"/>
    <w:rsid w:val="55654C60"/>
    <w:rsid w:val="557112F7"/>
    <w:rsid w:val="55821CB6"/>
    <w:rsid w:val="558A0C10"/>
    <w:rsid w:val="559333CD"/>
    <w:rsid w:val="55956576"/>
    <w:rsid w:val="55A03EEB"/>
    <w:rsid w:val="55AA2FBB"/>
    <w:rsid w:val="55AD03B6"/>
    <w:rsid w:val="55B300C2"/>
    <w:rsid w:val="55C42237"/>
    <w:rsid w:val="55C83295"/>
    <w:rsid w:val="55D51D4F"/>
    <w:rsid w:val="55D9527A"/>
    <w:rsid w:val="55DD6EED"/>
    <w:rsid w:val="55E92BBB"/>
    <w:rsid w:val="55E95892"/>
    <w:rsid w:val="55F34962"/>
    <w:rsid w:val="55F61D5C"/>
    <w:rsid w:val="560B3A5A"/>
    <w:rsid w:val="56193CB8"/>
    <w:rsid w:val="561A1EEF"/>
    <w:rsid w:val="561B17C3"/>
    <w:rsid w:val="561C5C67"/>
    <w:rsid w:val="56262642"/>
    <w:rsid w:val="562E14F6"/>
    <w:rsid w:val="563E2BA1"/>
    <w:rsid w:val="5641747C"/>
    <w:rsid w:val="566118CC"/>
    <w:rsid w:val="5661367A"/>
    <w:rsid w:val="566E223B"/>
    <w:rsid w:val="56707A15"/>
    <w:rsid w:val="569357FD"/>
    <w:rsid w:val="569972B8"/>
    <w:rsid w:val="56A17F1A"/>
    <w:rsid w:val="56A40CE7"/>
    <w:rsid w:val="56B55774"/>
    <w:rsid w:val="56B57E6A"/>
    <w:rsid w:val="56B7773E"/>
    <w:rsid w:val="56BD287A"/>
    <w:rsid w:val="56CD6F61"/>
    <w:rsid w:val="56DA167E"/>
    <w:rsid w:val="56F02C50"/>
    <w:rsid w:val="56F664B8"/>
    <w:rsid w:val="570010E5"/>
    <w:rsid w:val="57016C0B"/>
    <w:rsid w:val="57081ACC"/>
    <w:rsid w:val="571050A0"/>
    <w:rsid w:val="57142DF0"/>
    <w:rsid w:val="57154464"/>
    <w:rsid w:val="571B5F1F"/>
    <w:rsid w:val="57264D2D"/>
    <w:rsid w:val="57346FE0"/>
    <w:rsid w:val="57362D58"/>
    <w:rsid w:val="574576ED"/>
    <w:rsid w:val="574A2360"/>
    <w:rsid w:val="574A6804"/>
    <w:rsid w:val="575238B4"/>
    <w:rsid w:val="575431DF"/>
    <w:rsid w:val="57607DD5"/>
    <w:rsid w:val="576F0018"/>
    <w:rsid w:val="57727B09"/>
    <w:rsid w:val="577D2735"/>
    <w:rsid w:val="577E025B"/>
    <w:rsid w:val="57806E77"/>
    <w:rsid w:val="578F74C2"/>
    <w:rsid w:val="57917F8F"/>
    <w:rsid w:val="57921BA4"/>
    <w:rsid w:val="579F7268"/>
    <w:rsid w:val="57A90EE1"/>
    <w:rsid w:val="57AC1FEA"/>
    <w:rsid w:val="57AC4DC9"/>
    <w:rsid w:val="57C06AC6"/>
    <w:rsid w:val="57C62AD8"/>
    <w:rsid w:val="57CF6D09"/>
    <w:rsid w:val="57D04F5B"/>
    <w:rsid w:val="57D305A7"/>
    <w:rsid w:val="57E40FA8"/>
    <w:rsid w:val="57E74053"/>
    <w:rsid w:val="57EF1159"/>
    <w:rsid w:val="57F42A38"/>
    <w:rsid w:val="57F84530"/>
    <w:rsid w:val="581D5CC6"/>
    <w:rsid w:val="58265D8E"/>
    <w:rsid w:val="583F568A"/>
    <w:rsid w:val="58562F86"/>
    <w:rsid w:val="58580AAD"/>
    <w:rsid w:val="586438F5"/>
    <w:rsid w:val="58755D7C"/>
    <w:rsid w:val="5889510A"/>
    <w:rsid w:val="58896EB8"/>
    <w:rsid w:val="58922210"/>
    <w:rsid w:val="58951D01"/>
    <w:rsid w:val="589C308F"/>
    <w:rsid w:val="58A4254F"/>
    <w:rsid w:val="58AA3262"/>
    <w:rsid w:val="58AB1524"/>
    <w:rsid w:val="58AC2BA6"/>
    <w:rsid w:val="58BF6121"/>
    <w:rsid w:val="58C425E6"/>
    <w:rsid w:val="58CE6FC1"/>
    <w:rsid w:val="58D345D7"/>
    <w:rsid w:val="58D929B0"/>
    <w:rsid w:val="58F178B6"/>
    <w:rsid w:val="58F20F01"/>
    <w:rsid w:val="58F368D0"/>
    <w:rsid w:val="58FD360A"/>
    <w:rsid w:val="590628F5"/>
    <w:rsid w:val="590C313A"/>
    <w:rsid w:val="592F3F03"/>
    <w:rsid w:val="593432C8"/>
    <w:rsid w:val="59365352"/>
    <w:rsid w:val="59426B68"/>
    <w:rsid w:val="594C6863"/>
    <w:rsid w:val="595B0854"/>
    <w:rsid w:val="595C45CC"/>
    <w:rsid w:val="5960230F"/>
    <w:rsid w:val="596C2A61"/>
    <w:rsid w:val="596D5529"/>
    <w:rsid w:val="596F4300"/>
    <w:rsid w:val="59710078"/>
    <w:rsid w:val="5973114E"/>
    <w:rsid w:val="59814033"/>
    <w:rsid w:val="59840760"/>
    <w:rsid w:val="5987678D"/>
    <w:rsid w:val="59B57A25"/>
    <w:rsid w:val="59BE0DE3"/>
    <w:rsid w:val="59BE63D3"/>
    <w:rsid w:val="59C06909"/>
    <w:rsid w:val="59C12681"/>
    <w:rsid w:val="59C14108"/>
    <w:rsid w:val="59C97EB4"/>
    <w:rsid w:val="59CC3500"/>
    <w:rsid w:val="59D70FAC"/>
    <w:rsid w:val="59DB3743"/>
    <w:rsid w:val="59E90857"/>
    <w:rsid w:val="5A096150"/>
    <w:rsid w:val="5A2366BC"/>
    <w:rsid w:val="5A2E70E1"/>
    <w:rsid w:val="5A2E7D17"/>
    <w:rsid w:val="5A3253DA"/>
    <w:rsid w:val="5A377FE0"/>
    <w:rsid w:val="5A4728B9"/>
    <w:rsid w:val="5A48573B"/>
    <w:rsid w:val="5A4A08C9"/>
    <w:rsid w:val="5A4E2167"/>
    <w:rsid w:val="5A58335B"/>
    <w:rsid w:val="5A625C12"/>
    <w:rsid w:val="5A7F0572"/>
    <w:rsid w:val="5A85576B"/>
    <w:rsid w:val="5A8B33BB"/>
    <w:rsid w:val="5A902780"/>
    <w:rsid w:val="5A9D6C4B"/>
    <w:rsid w:val="5AA601F5"/>
    <w:rsid w:val="5AB04BD0"/>
    <w:rsid w:val="5ABC3602"/>
    <w:rsid w:val="5ABD553F"/>
    <w:rsid w:val="5AC02939"/>
    <w:rsid w:val="5AC42429"/>
    <w:rsid w:val="5AC62645"/>
    <w:rsid w:val="5AC833A2"/>
    <w:rsid w:val="5AC95C92"/>
    <w:rsid w:val="5AD84127"/>
    <w:rsid w:val="5AD97052"/>
    <w:rsid w:val="5AE26D53"/>
    <w:rsid w:val="5AF76105"/>
    <w:rsid w:val="5B084A0C"/>
    <w:rsid w:val="5B0942E0"/>
    <w:rsid w:val="5B10566E"/>
    <w:rsid w:val="5B14218D"/>
    <w:rsid w:val="5B184523"/>
    <w:rsid w:val="5B19764F"/>
    <w:rsid w:val="5B1C04B7"/>
    <w:rsid w:val="5B24736C"/>
    <w:rsid w:val="5B353327"/>
    <w:rsid w:val="5B3E6680"/>
    <w:rsid w:val="5B4614E9"/>
    <w:rsid w:val="5B5639C9"/>
    <w:rsid w:val="5B597015"/>
    <w:rsid w:val="5B6065F6"/>
    <w:rsid w:val="5B661732"/>
    <w:rsid w:val="5B6F33F4"/>
    <w:rsid w:val="5B770580"/>
    <w:rsid w:val="5B7C4AB2"/>
    <w:rsid w:val="5B85605C"/>
    <w:rsid w:val="5B857E0A"/>
    <w:rsid w:val="5B863B83"/>
    <w:rsid w:val="5B8D6CBF"/>
    <w:rsid w:val="5B94004E"/>
    <w:rsid w:val="5B9718EC"/>
    <w:rsid w:val="5B975D90"/>
    <w:rsid w:val="5B995664"/>
    <w:rsid w:val="5BA069F2"/>
    <w:rsid w:val="5BB0256D"/>
    <w:rsid w:val="5BB22BCA"/>
    <w:rsid w:val="5BC31188"/>
    <w:rsid w:val="5BCC5A39"/>
    <w:rsid w:val="5BE56DD3"/>
    <w:rsid w:val="5BF17FE4"/>
    <w:rsid w:val="5C0238AD"/>
    <w:rsid w:val="5C1473E0"/>
    <w:rsid w:val="5C20038C"/>
    <w:rsid w:val="5C2408C2"/>
    <w:rsid w:val="5C2C297C"/>
    <w:rsid w:val="5C3D06E5"/>
    <w:rsid w:val="5C5563C3"/>
    <w:rsid w:val="5C563555"/>
    <w:rsid w:val="5C5B500F"/>
    <w:rsid w:val="5C675762"/>
    <w:rsid w:val="5C78796F"/>
    <w:rsid w:val="5C7B2FBB"/>
    <w:rsid w:val="5C93077A"/>
    <w:rsid w:val="5CA354B1"/>
    <w:rsid w:val="5CAB38A1"/>
    <w:rsid w:val="5CB87D6C"/>
    <w:rsid w:val="5CBF7FBE"/>
    <w:rsid w:val="5CC74260"/>
    <w:rsid w:val="5CC901CB"/>
    <w:rsid w:val="5CC91F79"/>
    <w:rsid w:val="5CD34BA6"/>
    <w:rsid w:val="5CD824EF"/>
    <w:rsid w:val="5CDD5A24"/>
    <w:rsid w:val="5CEE19DF"/>
    <w:rsid w:val="5CF162C6"/>
    <w:rsid w:val="5CFC5A70"/>
    <w:rsid w:val="5CFE60C6"/>
    <w:rsid w:val="5D107BA8"/>
    <w:rsid w:val="5D213B63"/>
    <w:rsid w:val="5D2378DB"/>
    <w:rsid w:val="5D2C366B"/>
    <w:rsid w:val="5D344F60"/>
    <w:rsid w:val="5D3E4715"/>
    <w:rsid w:val="5D486770"/>
    <w:rsid w:val="5D4C0C51"/>
    <w:rsid w:val="5D4D4958"/>
    <w:rsid w:val="5D623B8A"/>
    <w:rsid w:val="5D641F16"/>
    <w:rsid w:val="5D643BC3"/>
    <w:rsid w:val="5D67383C"/>
    <w:rsid w:val="5D6C493D"/>
    <w:rsid w:val="5D706060"/>
    <w:rsid w:val="5D7243BE"/>
    <w:rsid w:val="5D83481E"/>
    <w:rsid w:val="5D852344"/>
    <w:rsid w:val="5D8675BE"/>
    <w:rsid w:val="5D883BE2"/>
    <w:rsid w:val="5D902A97"/>
    <w:rsid w:val="5D960B30"/>
    <w:rsid w:val="5DA14CA4"/>
    <w:rsid w:val="5DA16A52"/>
    <w:rsid w:val="5DA30FF3"/>
    <w:rsid w:val="5DB6074F"/>
    <w:rsid w:val="5DB744C7"/>
    <w:rsid w:val="5DC875D8"/>
    <w:rsid w:val="5DCF7A63"/>
    <w:rsid w:val="5DD032CF"/>
    <w:rsid w:val="5DD62B9F"/>
    <w:rsid w:val="5DE84681"/>
    <w:rsid w:val="5DED613B"/>
    <w:rsid w:val="5DEF3C61"/>
    <w:rsid w:val="5DF254FF"/>
    <w:rsid w:val="5DF63241"/>
    <w:rsid w:val="5DFD637E"/>
    <w:rsid w:val="5E0B31B5"/>
    <w:rsid w:val="5E0F01CA"/>
    <w:rsid w:val="5E1D07CE"/>
    <w:rsid w:val="5E1D5ED3"/>
    <w:rsid w:val="5E240FA5"/>
    <w:rsid w:val="5E282CCF"/>
    <w:rsid w:val="5E345B18"/>
    <w:rsid w:val="5E3D2C1E"/>
    <w:rsid w:val="5E406C16"/>
    <w:rsid w:val="5E451AD3"/>
    <w:rsid w:val="5E4A533B"/>
    <w:rsid w:val="5E573C48"/>
    <w:rsid w:val="5E6E102A"/>
    <w:rsid w:val="5E6F2F29"/>
    <w:rsid w:val="5E7F332A"/>
    <w:rsid w:val="5E895E64"/>
    <w:rsid w:val="5E8D69F7"/>
    <w:rsid w:val="5E934BE3"/>
    <w:rsid w:val="5E960581"/>
    <w:rsid w:val="5E99597B"/>
    <w:rsid w:val="5E9B7945"/>
    <w:rsid w:val="5E9C28A3"/>
    <w:rsid w:val="5EA26F25"/>
    <w:rsid w:val="5EA93E10"/>
    <w:rsid w:val="5ED846F5"/>
    <w:rsid w:val="5EDD4B66"/>
    <w:rsid w:val="5EE105B9"/>
    <w:rsid w:val="5EE70DDC"/>
    <w:rsid w:val="5EEC1F4F"/>
    <w:rsid w:val="5EF157B7"/>
    <w:rsid w:val="5EF3152F"/>
    <w:rsid w:val="5EF332DD"/>
    <w:rsid w:val="5EF77271"/>
    <w:rsid w:val="5EF94303"/>
    <w:rsid w:val="5F096FA4"/>
    <w:rsid w:val="5F0F6EEF"/>
    <w:rsid w:val="5F1871E8"/>
    <w:rsid w:val="5F221E14"/>
    <w:rsid w:val="5F3C2BDF"/>
    <w:rsid w:val="5F4E26F5"/>
    <w:rsid w:val="5F526256"/>
    <w:rsid w:val="5F5B0B94"/>
    <w:rsid w:val="5F5F4E16"/>
    <w:rsid w:val="5F6B37BB"/>
    <w:rsid w:val="5F7957ED"/>
    <w:rsid w:val="5F7F2DC3"/>
    <w:rsid w:val="5F8101F9"/>
    <w:rsid w:val="5F9A7BFD"/>
    <w:rsid w:val="5FA822CE"/>
    <w:rsid w:val="5FA849F1"/>
    <w:rsid w:val="5FAF18FA"/>
    <w:rsid w:val="5FBA7BDE"/>
    <w:rsid w:val="5FC15189"/>
    <w:rsid w:val="5FC86518"/>
    <w:rsid w:val="5FCF3D4A"/>
    <w:rsid w:val="5FD8067C"/>
    <w:rsid w:val="5FDB49FC"/>
    <w:rsid w:val="5FDF2B39"/>
    <w:rsid w:val="5FDF2CEF"/>
    <w:rsid w:val="5FDF3861"/>
    <w:rsid w:val="5FE43CE4"/>
    <w:rsid w:val="5FF23595"/>
    <w:rsid w:val="5FFF5CB2"/>
    <w:rsid w:val="600E6325"/>
    <w:rsid w:val="6012679B"/>
    <w:rsid w:val="6031230F"/>
    <w:rsid w:val="60336587"/>
    <w:rsid w:val="60397415"/>
    <w:rsid w:val="603B13E0"/>
    <w:rsid w:val="603F0906"/>
    <w:rsid w:val="60402552"/>
    <w:rsid w:val="60407720"/>
    <w:rsid w:val="60432042"/>
    <w:rsid w:val="604F09E7"/>
    <w:rsid w:val="606E4061"/>
    <w:rsid w:val="60947557"/>
    <w:rsid w:val="609856E6"/>
    <w:rsid w:val="609E62BD"/>
    <w:rsid w:val="60A01243"/>
    <w:rsid w:val="60AC408B"/>
    <w:rsid w:val="60AE14DD"/>
    <w:rsid w:val="60AF14FD"/>
    <w:rsid w:val="60AF76AE"/>
    <w:rsid w:val="60B62814"/>
    <w:rsid w:val="60BD0047"/>
    <w:rsid w:val="60C938F9"/>
    <w:rsid w:val="60EC26DA"/>
    <w:rsid w:val="60FA1F10"/>
    <w:rsid w:val="60FB46CB"/>
    <w:rsid w:val="61025A59"/>
    <w:rsid w:val="610C68D8"/>
    <w:rsid w:val="61113EEE"/>
    <w:rsid w:val="6113099A"/>
    <w:rsid w:val="611F485D"/>
    <w:rsid w:val="61220FD4"/>
    <w:rsid w:val="61241E74"/>
    <w:rsid w:val="612425CB"/>
    <w:rsid w:val="612A6019"/>
    <w:rsid w:val="61357BDD"/>
    <w:rsid w:val="613F38F1"/>
    <w:rsid w:val="61406582"/>
    <w:rsid w:val="614B60DF"/>
    <w:rsid w:val="61534507"/>
    <w:rsid w:val="616109D2"/>
    <w:rsid w:val="61616CF0"/>
    <w:rsid w:val="616D4474"/>
    <w:rsid w:val="6171498D"/>
    <w:rsid w:val="617D3332"/>
    <w:rsid w:val="61800C6A"/>
    <w:rsid w:val="61812E22"/>
    <w:rsid w:val="618446C0"/>
    <w:rsid w:val="61880654"/>
    <w:rsid w:val="618A380C"/>
    <w:rsid w:val="61903BEA"/>
    <w:rsid w:val="6194648F"/>
    <w:rsid w:val="619863BE"/>
    <w:rsid w:val="61BC53BD"/>
    <w:rsid w:val="61C34714"/>
    <w:rsid w:val="61C55405"/>
    <w:rsid w:val="61CA71C0"/>
    <w:rsid w:val="61D76EE6"/>
    <w:rsid w:val="61D96635"/>
    <w:rsid w:val="61EB2991"/>
    <w:rsid w:val="61F96E5C"/>
    <w:rsid w:val="62035F2D"/>
    <w:rsid w:val="621023F8"/>
    <w:rsid w:val="6215044A"/>
    <w:rsid w:val="621C2B4B"/>
    <w:rsid w:val="62233ED9"/>
    <w:rsid w:val="622F0AD0"/>
    <w:rsid w:val="622F6D22"/>
    <w:rsid w:val="62595B4D"/>
    <w:rsid w:val="625E5CBB"/>
    <w:rsid w:val="62612C54"/>
    <w:rsid w:val="62647CEB"/>
    <w:rsid w:val="62683FE2"/>
    <w:rsid w:val="626C5976"/>
    <w:rsid w:val="626D784A"/>
    <w:rsid w:val="62744735"/>
    <w:rsid w:val="627557FF"/>
    <w:rsid w:val="627604AD"/>
    <w:rsid w:val="627961EF"/>
    <w:rsid w:val="628506F0"/>
    <w:rsid w:val="628E5116"/>
    <w:rsid w:val="628F7E60"/>
    <w:rsid w:val="62955E4B"/>
    <w:rsid w:val="62992D43"/>
    <w:rsid w:val="62A80882"/>
    <w:rsid w:val="62AF39BF"/>
    <w:rsid w:val="62D376AD"/>
    <w:rsid w:val="62D8753A"/>
    <w:rsid w:val="62DB47B4"/>
    <w:rsid w:val="62E775FD"/>
    <w:rsid w:val="62EC69C1"/>
    <w:rsid w:val="62EE098B"/>
    <w:rsid w:val="62FB561E"/>
    <w:rsid w:val="62FE04A2"/>
    <w:rsid w:val="630006C2"/>
    <w:rsid w:val="6300421A"/>
    <w:rsid w:val="63051831"/>
    <w:rsid w:val="630737FB"/>
    <w:rsid w:val="63292486"/>
    <w:rsid w:val="632C0CE7"/>
    <w:rsid w:val="633A597E"/>
    <w:rsid w:val="63431180"/>
    <w:rsid w:val="6347009B"/>
    <w:rsid w:val="634C31AB"/>
    <w:rsid w:val="63554566"/>
    <w:rsid w:val="635D166D"/>
    <w:rsid w:val="63642801"/>
    <w:rsid w:val="63647CB4"/>
    <w:rsid w:val="6369541A"/>
    <w:rsid w:val="63770981"/>
    <w:rsid w:val="637846F9"/>
    <w:rsid w:val="637A221F"/>
    <w:rsid w:val="637F3391"/>
    <w:rsid w:val="638059C6"/>
    <w:rsid w:val="63807109"/>
    <w:rsid w:val="638959ED"/>
    <w:rsid w:val="638B1410"/>
    <w:rsid w:val="63AA4AF1"/>
    <w:rsid w:val="63B3128D"/>
    <w:rsid w:val="63BF5E84"/>
    <w:rsid w:val="63C20C12"/>
    <w:rsid w:val="63CC234F"/>
    <w:rsid w:val="63CD67F3"/>
    <w:rsid w:val="63CF256B"/>
    <w:rsid w:val="63D07F56"/>
    <w:rsid w:val="63D556A7"/>
    <w:rsid w:val="63F919CB"/>
    <w:rsid w:val="63FF196F"/>
    <w:rsid w:val="6401649C"/>
    <w:rsid w:val="640175D9"/>
    <w:rsid w:val="640970FF"/>
    <w:rsid w:val="64122457"/>
    <w:rsid w:val="64144421"/>
    <w:rsid w:val="641D7AAD"/>
    <w:rsid w:val="6420514A"/>
    <w:rsid w:val="64264155"/>
    <w:rsid w:val="64322AF9"/>
    <w:rsid w:val="643E6DCB"/>
    <w:rsid w:val="64571D10"/>
    <w:rsid w:val="64590086"/>
    <w:rsid w:val="646A5DEF"/>
    <w:rsid w:val="647629E6"/>
    <w:rsid w:val="64A10EBC"/>
    <w:rsid w:val="64A55079"/>
    <w:rsid w:val="64A70DF2"/>
    <w:rsid w:val="64AC465A"/>
    <w:rsid w:val="64B30A24"/>
    <w:rsid w:val="64BB2AEF"/>
    <w:rsid w:val="64CA2D32"/>
    <w:rsid w:val="64CA466F"/>
    <w:rsid w:val="64CA4AE0"/>
    <w:rsid w:val="64D140C0"/>
    <w:rsid w:val="64D836A1"/>
    <w:rsid w:val="64DA367B"/>
    <w:rsid w:val="64DD0CB7"/>
    <w:rsid w:val="64DD4813"/>
    <w:rsid w:val="64E054B2"/>
    <w:rsid w:val="64EA0836"/>
    <w:rsid w:val="64FE29DC"/>
    <w:rsid w:val="651B2575"/>
    <w:rsid w:val="651B5DFB"/>
    <w:rsid w:val="652341F0"/>
    <w:rsid w:val="6535464F"/>
    <w:rsid w:val="653603C7"/>
    <w:rsid w:val="65387C9C"/>
    <w:rsid w:val="6540274A"/>
    <w:rsid w:val="6549634D"/>
    <w:rsid w:val="654C7BEB"/>
    <w:rsid w:val="6554084E"/>
    <w:rsid w:val="65586590"/>
    <w:rsid w:val="655A5E64"/>
    <w:rsid w:val="65623FB7"/>
    <w:rsid w:val="65841156"/>
    <w:rsid w:val="65876E75"/>
    <w:rsid w:val="65A15A1D"/>
    <w:rsid w:val="65AC421C"/>
    <w:rsid w:val="65AF5152"/>
    <w:rsid w:val="65C6799D"/>
    <w:rsid w:val="65C708EB"/>
    <w:rsid w:val="65D06126"/>
    <w:rsid w:val="65D8147F"/>
    <w:rsid w:val="65E41BD1"/>
    <w:rsid w:val="65E9368C"/>
    <w:rsid w:val="65EE0CA2"/>
    <w:rsid w:val="65F067C8"/>
    <w:rsid w:val="65F362B8"/>
    <w:rsid w:val="66042274"/>
    <w:rsid w:val="66184F79"/>
    <w:rsid w:val="661E6130"/>
    <w:rsid w:val="662F5543"/>
    <w:rsid w:val="66372649"/>
    <w:rsid w:val="66495ED8"/>
    <w:rsid w:val="665705F5"/>
    <w:rsid w:val="665925BF"/>
    <w:rsid w:val="6659436D"/>
    <w:rsid w:val="665A00E6"/>
    <w:rsid w:val="665A6BA8"/>
    <w:rsid w:val="665C3C33"/>
    <w:rsid w:val="665E7BD6"/>
    <w:rsid w:val="666A45C7"/>
    <w:rsid w:val="666B6D4A"/>
    <w:rsid w:val="66703465"/>
    <w:rsid w:val="66707909"/>
    <w:rsid w:val="66754F1F"/>
    <w:rsid w:val="66830BE3"/>
    <w:rsid w:val="6692787F"/>
    <w:rsid w:val="66A31A8D"/>
    <w:rsid w:val="66AA5612"/>
    <w:rsid w:val="66AA6CD3"/>
    <w:rsid w:val="66D103A8"/>
    <w:rsid w:val="66DD2BFB"/>
    <w:rsid w:val="66DF5222"/>
    <w:rsid w:val="66E31E89"/>
    <w:rsid w:val="66E83943"/>
    <w:rsid w:val="66F16D42"/>
    <w:rsid w:val="66FC21A4"/>
    <w:rsid w:val="66FC759A"/>
    <w:rsid w:val="670047E9"/>
    <w:rsid w:val="670267B3"/>
    <w:rsid w:val="671C32F4"/>
    <w:rsid w:val="671C3FB3"/>
    <w:rsid w:val="67256946"/>
    <w:rsid w:val="672C7CD4"/>
    <w:rsid w:val="672E0B74"/>
    <w:rsid w:val="67310E46"/>
    <w:rsid w:val="673152EA"/>
    <w:rsid w:val="67380427"/>
    <w:rsid w:val="674C5C80"/>
    <w:rsid w:val="675608AD"/>
    <w:rsid w:val="67717495"/>
    <w:rsid w:val="677E27C4"/>
    <w:rsid w:val="677F6056"/>
    <w:rsid w:val="678E44EB"/>
    <w:rsid w:val="679E19B8"/>
    <w:rsid w:val="67A555B6"/>
    <w:rsid w:val="67AF7E1C"/>
    <w:rsid w:val="67D0065F"/>
    <w:rsid w:val="67E10ABE"/>
    <w:rsid w:val="67E16347"/>
    <w:rsid w:val="67E32F4A"/>
    <w:rsid w:val="67EE4F89"/>
    <w:rsid w:val="67FA1B80"/>
    <w:rsid w:val="67FF0F45"/>
    <w:rsid w:val="68097099"/>
    <w:rsid w:val="680E73DA"/>
    <w:rsid w:val="681444C7"/>
    <w:rsid w:val="681744E0"/>
    <w:rsid w:val="6817628E"/>
    <w:rsid w:val="68183DB4"/>
    <w:rsid w:val="681A5D7E"/>
    <w:rsid w:val="6832131A"/>
    <w:rsid w:val="683230C8"/>
    <w:rsid w:val="6833299C"/>
    <w:rsid w:val="68354966"/>
    <w:rsid w:val="68395D68"/>
    <w:rsid w:val="68424983"/>
    <w:rsid w:val="68442DFB"/>
    <w:rsid w:val="68444BA9"/>
    <w:rsid w:val="68497414"/>
    <w:rsid w:val="684F3864"/>
    <w:rsid w:val="685562A0"/>
    <w:rsid w:val="68633281"/>
    <w:rsid w:val="6865349E"/>
    <w:rsid w:val="686E1CD9"/>
    <w:rsid w:val="6874548F"/>
    <w:rsid w:val="68863414"/>
    <w:rsid w:val="688B0A2A"/>
    <w:rsid w:val="688D47A2"/>
    <w:rsid w:val="689070D1"/>
    <w:rsid w:val="68975621"/>
    <w:rsid w:val="689C2C37"/>
    <w:rsid w:val="689E5BCF"/>
    <w:rsid w:val="68A467A0"/>
    <w:rsid w:val="68A8338A"/>
    <w:rsid w:val="68BE2BAE"/>
    <w:rsid w:val="68D16E42"/>
    <w:rsid w:val="68D22C32"/>
    <w:rsid w:val="68DA71EE"/>
    <w:rsid w:val="68E65C61"/>
    <w:rsid w:val="68EB3EFD"/>
    <w:rsid w:val="68F20AA9"/>
    <w:rsid w:val="68F4037D"/>
    <w:rsid w:val="68F940B7"/>
    <w:rsid w:val="69112CDD"/>
    <w:rsid w:val="6917406C"/>
    <w:rsid w:val="693370F8"/>
    <w:rsid w:val="694330B3"/>
    <w:rsid w:val="69470DF5"/>
    <w:rsid w:val="69586B5E"/>
    <w:rsid w:val="695D5F23"/>
    <w:rsid w:val="69603C65"/>
    <w:rsid w:val="696D6412"/>
    <w:rsid w:val="696F3EA8"/>
    <w:rsid w:val="69780A41"/>
    <w:rsid w:val="69794D27"/>
    <w:rsid w:val="6986433F"/>
    <w:rsid w:val="69AF24F6"/>
    <w:rsid w:val="69C97A5C"/>
    <w:rsid w:val="69DB153D"/>
    <w:rsid w:val="69E421A0"/>
    <w:rsid w:val="69F34AD9"/>
    <w:rsid w:val="6A040A94"/>
    <w:rsid w:val="6A196CBE"/>
    <w:rsid w:val="6A1A3E14"/>
    <w:rsid w:val="6A1C1F7E"/>
    <w:rsid w:val="6A214FAB"/>
    <w:rsid w:val="6A2151A2"/>
    <w:rsid w:val="6A242EE4"/>
    <w:rsid w:val="6A282E08"/>
    <w:rsid w:val="6A2E51A9"/>
    <w:rsid w:val="6A464C09"/>
    <w:rsid w:val="6A554E4C"/>
    <w:rsid w:val="6A635FA8"/>
    <w:rsid w:val="6A674B7F"/>
    <w:rsid w:val="6A690A43"/>
    <w:rsid w:val="6A6E4160"/>
    <w:rsid w:val="6A715A0E"/>
    <w:rsid w:val="6A794FDE"/>
    <w:rsid w:val="6A7C1FB5"/>
    <w:rsid w:val="6A843983"/>
    <w:rsid w:val="6A8B4D12"/>
    <w:rsid w:val="6A8F4802"/>
    <w:rsid w:val="6A90057A"/>
    <w:rsid w:val="6A917982"/>
    <w:rsid w:val="6A94006A"/>
    <w:rsid w:val="6A950413"/>
    <w:rsid w:val="6A995680"/>
    <w:rsid w:val="6AA97FBA"/>
    <w:rsid w:val="6AAB0F10"/>
    <w:rsid w:val="6AAB53B4"/>
    <w:rsid w:val="6AAC697B"/>
    <w:rsid w:val="6AAE27AE"/>
    <w:rsid w:val="6AB05D42"/>
    <w:rsid w:val="6AB9362D"/>
    <w:rsid w:val="6ABC4ECB"/>
    <w:rsid w:val="6AC57B2E"/>
    <w:rsid w:val="6ACB7804"/>
    <w:rsid w:val="6AD2649C"/>
    <w:rsid w:val="6ADA17F5"/>
    <w:rsid w:val="6AF44665"/>
    <w:rsid w:val="6AF75686"/>
    <w:rsid w:val="6B036A48"/>
    <w:rsid w:val="6B054AC4"/>
    <w:rsid w:val="6B0F76F1"/>
    <w:rsid w:val="6B113469"/>
    <w:rsid w:val="6B183EB1"/>
    <w:rsid w:val="6B1940CB"/>
    <w:rsid w:val="6B1B40F2"/>
    <w:rsid w:val="6B20545A"/>
    <w:rsid w:val="6B23319C"/>
    <w:rsid w:val="6B286A04"/>
    <w:rsid w:val="6B403D4E"/>
    <w:rsid w:val="6B480E55"/>
    <w:rsid w:val="6B4B624F"/>
    <w:rsid w:val="6B511AB7"/>
    <w:rsid w:val="6B560E7C"/>
    <w:rsid w:val="6B5C1C23"/>
    <w:rsid w:val="6B646F56"/>
    <w:rsid w:val="6B6A4927"/>
    <w:rsid w:val="6B6C3012"/>
    <w:rsid w:val="6B6C68F1"/>
    <w:rsid w:val="6B737C7F"/>
    <w:rsid w:val="6B8A321B"/>
    <w:rsid w:val="6B8E2D0B"/>
    <w:rsid w:val="6B923E7E"/>
    <w:rsid w:val="6B9526ED"/>
    <w:rsid w:val="6B9B0F84"/>
    <w:rsid w:val="6B9D2F4E"/>
    <w:rsid w:val="6BA80709"/>
    <w:rsid w:val="6BAA7419"/>
    <w:rsid w:val="6BAD1A36"/>
    <w:rsid w:val="6BBE4C73"/>
    <w:rsid w:val="6BC524A5"/>
    <w:rsid w:val="6BC54051"/>
    <w:rsid w:val="6BCB263B"/>
    <w:rsid w:val="6BE446D9"/>
    <w:rsid w:val="6BFB7C75"/>
    <w:rsid w:val="6C07661A"/>
    <w:rsid w:val="6C0C1E82"/>
    <w:rsid w:val="6C0D2DCB"/>
    <w:rsid w:val="6C156F89"/>
    <w:rsid w:val="6C2C42D1"/>
    <w:rsid w:val="6C3311BD"/>
    <w:rsid w:val="6C3F5583"/>
    <w:rsid w:val="6C4433CA"/>
    <w:rsid w:val="6C483E57"/>
    <w:rsid w:val="6C5F6456"/>
    <w:rsid w:val="6C615D2A"/>
    <w:rsid w:val="6C642231"/>
    <w:rsid w:val="6C7D4B2E"/>
    <w:rsid w:val="6C7F08A6"/>
    <w:rsid w:val="6C8163CC"/>
    <w:rsid w:val="6C89702F"/>
    <w:rsid w:val="6C974DC6"/>
    <w:rsid w:val="6CA17772"/>
    <w:rsid w:val="6CAF118B"/>
    <w:rsid w:val="6CC42F2F"/>
    <w:rsid w:val="6CC8467F"/>
    <w:rsid w:val="6CE30E35"/>
    <w:rsid w:val="6CF43042"/>
    <w:rsid w:val="6CF46B9E"/>
    <w:rsid w:val="6CFC53D8"/>
    <w:rsid w:val="6D1014FE"/>
    <w:rsid w:val="6D154D66"/>
    <w:rsid w:val="6D196C93"/>
    <w:rsid w:val="6D2531FB"/>
    <w:rsid w:val="6D2A0812"/>
    <w:rsid w:val="6D2A6A64"/>
    <w:rsid w:val="6D4A0EB4"/>
    <w:rsid w:val="6D4F2026"/>
    <w:rsid w:val="6D521B17"/>
    <w:rsid w:val="6D5B09CB"/>
    <w:rsid w:val="6D610768"/>
    <w:rsid w:val="6D741A8D"/>
    <w:rsid w:val="6D756E03"/>
    <w:rsid w:val="6D7C421A"/>
    <w:rsid w:val="6D8D1A6E"/>
    <w:rsid w:val="6D936026"/>
    <w:rsid w:val="6DA17CCE"/>
    <w:rsid w:val="6DA305C4"/>
    <w:rsid w:val="6DA87988"/>
    <w:rsid w:val="6DAA2F08"/>
    <w:rsid w:val="6DB46B57"/>
    <w:rsid w:val="6DBE53FE"/>
    <w:rsid w:val="6DC05BE7"/>
    <w:rsid w:val="6DCD73EF"/>
    <w:rsid w:val="6DCE0BB1"/>
    <w:rsid w:val="6DD30EA9"/>
    <w:rsid w:val="6DD4077E"/>
    <w:rsid w:val="6DD644F6"/>
    <w:rsid w:val="6DD80B6B"/>
    <w:rsid w:val="6DDE33AA"/>
    <w:rsid w:val="6DF1132F"/>
    <w:rsid w:val="6DF332FA"/>
    <w:rsid w:val="6DF57072"/>
    <w:rsid w:val="6DF8734C"/>
    <w:rsid w:val="6DFF3A4C"/>
    <w:rsid w:val="6E0311A5"/>
    <w:rsid w:val="6E0C0B40"/>
    <w:rsid w:val="6E101FDB"/>
    <w:rsid w:val="6E11552E"/>
    <w:rsid w:val="6E121532"/>
    <w:rsid w:val="6E1A4836"/>
    <w:rsid w:val="6E3112CB"/>
    <w:rsid w:val="6E313E22"/>
    <w:rsid w:val="6E3851B0"/>
    <w:rsid w:val="6E391F40"/>
    <w:rsid w:val="6E3C0630"/>
    <w:rsid w:val="6E3F479C"/>
    <w:rsid w:val="6E4476B1"/>
    <w:rsid w:val="6E5D69C5"/>
    <w:rsid w:val="6E6D76CF"/>
    <w:rsid w:val="6E71232C"/>
    <w:rsid w:val="6E7D0E15"/>
    <w:rsid w:val="6E87750A"/>
    <w:rsid w:val="6E8B1784"/>
    <w:rsid w:val="6E9543B1"/>
    <w:rsid w:val="6E95615F"/>
    <w:rsid w:val="6E9817AB"/>
    <w:rsid w:val="6E9F638C"/>
    <w:rsid w:val="6E9F6FDD"/>
    <w:rsid w:val="6EA168B2"/>
    <w:rsid w:val="6EA23232"/>
    <w:rsid w:val="6EEB5D7F"/>
    <w:rsid w:val="6EEE6D63"/>
    <w:rsid w:val="6EF94940"/>
    <w:rsid w:val="6F0155A2"/>
    <w:rsid w:val="6F0D3F47"/>
    <w:rsid w:val="6F213E96"/>
    <w:rsid w:val="6F2474E3"/>
    <w:rsid w:val="6F2B0871"/>
    <w:rsid w:val="6F393CD5"/>
    <w:rsid w:val="6F4A14CD"/>
    <w:rsid w:val="6F4D6A39"/>
    <w:rsid w:val="6F6049BF"/>
    <w:rsid w:val="6F675D4D"/>
    <w:rsid w:val="6F694E66"/>
    <w:rsid w:val="6F6A1399"/>
    <w:rsid w:val="6F6A75EB"/>
    <w:rsid w:val="6F6C5BD6"/>
    <w:rsid w:val="6F7372CA"/>
    <w:rsid w:val="6F753A7C"/>
    <w:rsid w:val="6F795A80"/>
    <w:rsid w:val="6F8166E3"/>
    <w:rsid w:val="6F834209"/>
    <w:rsid w:val="6F871F4B"/>
    <w:rsid w:val="6F885CC3"/>
    <w:rsid w:val="6FA06B69"/>
    <w:rsid w:val="6FB92C73"/>
    <w:rsid w:val="6FBE7937"/>
    <w:rsid w:val="6FC0545D"/>
    <w:rsid w:val="6FC70760"/>
    <w:rsid w:val="6FD1766A"/>
    <w:rsid w:val="6FD809F9"/>
    <w:rsid w:val="6FD827A7"/>
    <w:rsid w:val="6FDE1372"/>
    <w:rsid w:val="6FE163F2"/>
    <w:rsid w:val="6FE51C3D"/>
    <w:rsid w:val="6FE949B4"/>
    <w:rsid w:val="6FEA58DA"/>
    <w:rsid w:val="6FED3D79"/>
    <w:rsid w:val="6FEF5D43"/>
    <w:rsid w:val="6FF13F65"/>
    <w:rsid w:val="70027824"/>
    <w:rsid w:val="70077FA3"/>
    <w:rsid w:val="700F1F41"/>
    <w:rsid w:val="701179A0"/>
    <w:rsid w:val="701966C1"/>
    <w:rsid w:val="70223A22"/>
    <w:rsid w:val="70241B5E"/>
    <w:rsid w:val="702A3FC9"/>
    <w:rsid w:val="705C5A66"/>
    <w:rsid w:val="7062443B"/>
    <w:rsid w:val="706C7393"/>
    <w:rsid w:val="70840239"/>
    <w:rsid w:val="70860455"/>
    <w:rsid w:val="708741CD"/>
    <w:rsid w:val="70934920"/>
    <w:rsid w:val="70A166F6"/>
    <w:rsid w:val="70A26AB8"/>
    <w:rsid w:val="70A64653"/>
    <w:rsid w:val="70BF3967"/>
    <w:rsid w:val="70D72A5F"/>
    <w:rsid w:val="70E13C95"/>
    <w:rsid w:val="70E94540"/>
    <w:rsid w:val="70EC13CE"/>
    <w:rsid w:val="70F52EE5"/>
    <w:rsid w:val="70F57389"/>
    <w:rsid w:val="71025602"/>
    <w:rsid w:val="710475CC"/>
    <w:rsid w:val="71123A97"/>
    <w:rsid w:val="71265794"/>
    <w:rsid w:val="713003C1"/>
    <w:rsid w:val="71333B88"/>
    <w:rsid w:val="71353C29"/>
    <w:rsid w:val="713A4D9B"/>
    <w:rsid w:val="71436346"/>
    <w:rsid w:val="715B652B"/>
    <w:rsid w:val="716C2BAC"/>
    <w:rsid w:val="716D29DA"/>
    <w:rsid w:val="71946BA2"/>
    <w:rsid w:val="71956476"/>
    <w:rsid w:val="71B25B44"/>
    <w:rsid w:val="71B27028"/>
    <w:rsid w:val="71DB657E"/>
    <w:rsid w:val="71E4049E"/>
    <w:rsid w:val="71E83AF9"/>
    <w:rsid w:val="71ED0060"/>
    <w:rsid w:val="71EF3DD8"/>
    <w:rsid w:val="71F72C8D"/>
    <w:rsid w:val="720272A8"/>
    <w:rsid w:val="720D6BAA"/>
    <w:rsid w:val="72111414"/>
    <w:rsid w:val="72113D4E"/>
    <w:rsid w:val="72172C3B"/>
    <w:rsid w:val="72190E55"/>
    <w:rsid w:val="721B2E1F"/>
    <w:rsid w:val="7229553C"/>
    <w:rsid w:val="724A1E12"/>
    <w:rsid w:val="724A54B2"/>
    <w:rsid w:val="725235B3"/>
    <w:rsid w:val="72561419"/>
    <w:rsid w:val="726E73F3"/>
    <w:rsid w:val="727F33AE"/>
    <w:rsid w:val="72802C82"/>
    <w:rsid w:val="7281505C"/>
    <w:rsid w:val="72861196"/>
    <w:rsid w:val="729624A5"/>
    <w:rsid w:val="72A252EE"/>
    <w:rsid w:val="72AC3A77"/>
    <w:rsid w:val="72B34E05"/>
    <w:rsid w:val="72B56DCF"/>
    <w:rsid w:val="72BF37AA"/>
    <w:rsid w:val="72C2329A"/>
    <w:rsid w:val="72C76B03"/>
    <w:rsid w:val="72CE7E91"/>
    <w:rsid w:val="72D37256"/>
    <w:rsid w:val="72D66EAA"/>
    <w:rsid w:val="72DA05E4"/>
    <w:rsid w:val="72EB0DD4"/>
    <w:rsid w:val="72EB459F"/>
    <w:rsid w:val="72F42841"/>
    <w:rsid w:val="72F5541E"/>
    <w:rsid w:val="72F9332D"/>
    <w:rsid w:val="72FA0C86"/>
    <w:rsid w:val="72FB0419"/>
    <w:rsid w:val="72FD2525"/>
    <w:rsid w:val="730218E9"/>
    <w:rsid w:val="73060EFD"/>
    <w:rsid w:val="73074193"/>
    <w:rsid w:val="73090EC9"/>
    <w:rsid w:val="731A30D6"/>
    <w:rsid w:val="7327134F"/>
    <w:rsid w:val="7329331A"/>
    <w:rsid w:val="732B52E4"/>
    <w:rsid w:val="73506AF8"/>
    <w:rsid w:val="7358391D"/>
    <w:rsid w:val="735E1C82"/>
    <w:rsid w:val="735F4F8D"/>
    <w:rsid w:val="73677C34"/>
    <w:rsid w:val="737E18B7"/>
    <w:rsid w:val="73830C7C"/>
    <w:rsid w:val="73880040"/>
    <w:rsid w:val="738F7621"/>
    <w:rsid w:val="739D44AB"/>
    <w:rsid w:val="73B76B77"/>
    <w:rsid w:val="73CA68AB"/>
    <w:rsid w:val="73D978E2"/>
    <w:rsid w:val="73DE2356"/>
    <w:rsid w:val="73F45EEE"/>
    <w:rsid w:val="73FC0A2E"/>
    <w:rsid w:val="7404448B"/>
    <w:rsid w:val="74082F2F"/>
    <w:rsid w:val="74100036"/>
    <w:rsid w:val="742D6E39"/>
    <w:rsid w:val="742F2BB2"/>
    <w:rsid w:val="7443432D"/>
    <w:rsid w:val="74462B06"/>
    <w:rsid w:val="7447614D"/>
    <w:rsid w:val="74485A21"/>
    <w:rsid w:val="74540412"/>
    <w:rsid w:val="74581F38"/>
    <w:rsid w:val="7459023D"/>
    <w:rsid w:val="74657833"/>
    <w:rsid w:val="7465798E"/>
    <w:rsid w:val="74890514"/>
    <w:rsid w:val="74925937"/>
    <w:rsid w:val="74940C67"/>
    <w:rsid w:val="74A215D5"/>
    <w:rsid w:val="74A67805"/>
    <w:rsid w:val="74A7099A"/>
    <w:rsid w:val="74AC7D5E"/>
    <w:rsid w:val="74B35479"/>
    <w:rsid w:val="74B530B7"/>
    <w:rsid w:val="74C01A5C"/>
    <w:rsid w:val="74C22E60"/>
    <w:rsid w:val="74CA6436"/>
    <w:rsid w:val="74CC0400"/>
    <w:rsid w:val="74E0533C"/>
    <w:rsid w:val="74EC45FF"/>
    <w:rsid w:val="74FA32A9"/>
    <w:rsid w:val="75071439"/>
    <w:rsid w:val="751912F4"/>
    <w:rsid w:val="751D17CA"/>
    <w:rsid w:val="753136B0"/>
    <w:rsid w:val="75403D3C"/>
    <w:rsid w:val="754774D9"/>
    <w:rsid w:val="754B3A1B"/>
    <w:rsid w:val="75612964"/>
    <w:rsid w:val="75614FED"/>
    <w:rsid w:val="756C3C3C"/>
    <w:rsid w:val="756E14B8"/>
    <w:rsid w:val="75703482"/>
    <w:rsid w:val="75750A98"/>
    <w:rsid w:val="7589609C"/>
    <w:rsid w:val="758962F1"/>
    <w:rsid w:val="759727BC"/>
    <w:rsid w:val="75A30847"/>
    <w:rsid w:val="75A35605"/>
    <w:rsid w:val="75A612FF"/>
    <w:rsid w:val="75AA6994"/>
    <w:rsid w:val="75B609FA"/>
    <w:rsid w:val="75BF1D13"/>
    <w:rsid w:val="75BF46C9"/>
    <w:rsid w:val="75C826E7"/>
    <w:rsid w:val="75C86E1A"/>
    <w:rsid w:val="75CA179D"/>
    <w:rsid w:val="75D0235A"/>
    <w:rsid w:val="75D84601"/>
    <w:rsid w:val="75E83018"/>
    <w:rsid w:val="75ED062E"/>
    <w:rsid w:val="75FB71EF"/>
    <w:rsid w:val="76061A48"/>
    <w:rsid w:val="76084B98"/>
    <w:rsid w:val="760C31AA"/>
    <w:rsid w:val="7616105A"/>
    <w:rsid w:val="7633420E"/>
    <w:rsid w:val="763C0907"/>
    <w:rsid w:val="763C5112"/>
    <w:rsid w:val="763E0E8A"/>
    <w:rsid w:val="764346F2"/>
    <w:rsid w:val="7646095B"/>
    <w:rsid w:val="765330F3"/>
    <w:rsid w:val="765661D4"/>
    <w:rsid w:val="76595CC4"/>
    <w:rsid w:val="765C64C3"/>
    <w:rsid w:val="765D3A06"/>
    <w:rsid w:val="766052A4"/>
    <w:rsid w:val="767825EE"/>
    <w:rsid w:val="768A0573"/>
    <w:rsid w:val="768A639E"/>
    <w:rsid w:val="76982C90"/>
    <w:rsid w:val="76A038F3"/>
    <w:rsid w:val="76A37458"/>
    <w:rsid w:val="76AD369F"/>
    <w:rsid w:val="76AE24B4"/>
    <w:rsid w:val="76C27D0D"/>
    <w:rsid w:val="76D10FD2"/>
    <w:rsid w:val="76D33CC8"/>
    <w:rsid w:val="76D65566"/>
    <w:rsid w:val="76D812DE"/>
    <w:rsid w:val="76EE6A04"/>
    <w:rsid w:val="76F36118"/>
    <w:rsid w:val="76F37EC6"/>
    <w:rsid w:val="7702635B"/>
    <w:rsid w:val="7706409E"/>
    <w:rsid w:val="770D507F"/>
    <w:rsid w:val="770D7932"/>
    <w:rsid w:val="772462D2"/>
    <w:rsid w:val="772937FE"/>
    <w:rsid w:val="772C33D8"/>
    <w:rsid w:val="772F7633"/>
    <w:rsid w:val="774131EC"/>
    <w:rsid w:val="7748396F"/>
    <w:rsid w:val="774B1AB0"/>
    <w:rsid w:val="774C75D7"/>
    <w:rsid w:val="77533A41"/>
    <w:rsid w:val="775A1CF3"/>
    <w:rsid w:val="775A6197"/>
    <w:rsid w:val="775E7EBF"/>
    <w:rsid w:val="777728A5"/>
    <w:rsid w:val="778F4B67"/>
    <w:rsid w:val="77A539A8"/>
    <w:rsid w:val="77B27D81"/>
    <w:rsid w:val="77B5517C"/>
    <w:rsid w:val="77B901D2"/>
    <w:rsid w:val="77C43611"/>
    <w:rsid w:val="77D27E1A"/>
    <w:rsid w:val="77D724D2"/>
    <w:rsid w:val="77E048EF"/>
    <w:rsid w:val="77E837A3"/>
    <w:rsid w:val="77EA751B"/>
    <w:rsid w:val="77EB57AA"/>
    <w:rsid w:val="77EE2274"/>
    <w:rsid w:val="77F6002B"/>
    <w:rsid w:val="77FF289B"/>
    <w:rsid w:val="77FF5D22"/>
    <w:rsid w:val="78054355"/>
    <w:rsid w:val="78112CFA"/>
    <w:rsid w:val="78252301"/>
    <w:rsid w:val="782D11B6"/>
    <w:rsid w:val="782D3A57"/>
    <w:rsid w:val="782D565A"/>
    <w:rsid w:val="783562BD"/>
    <w:rsid w:val="784A7FBA"/>
    <w:rsid w:val="784B5AE0"/>
    <w:rsid w:val="785D2E62"/>
    <w:rsid w:val="78680440"/>
    <w:rsid w:val="786A4D7B"/>
    <w:rsid w:val="786E3ED8"/>
    <w:rsid w:val="787212BF"/>
    <w:rsid w:val="78745037"/>
    <w:rsid w:val="78782D79"/>
    <w:rsid w:val="788D1FA0"/>
    <w:rsid w:val="78920D34"/>
    <w:rsid w:val="78A23952"/>
    <w:rsid w:val="78A5301D"/>
    <w:rsid w:val="78B43685"/>
    <w:rsid w:val="78B95140"/>
    <w:rsid w:val="78BC253A"/>
    <w:rsid w:val="78C22246"/>
    <w:rsid w:val="78C55892"/>
    <w:rsid w:val="78C57641"/>
    <w:rsid w:val="78CA10AC"/>
    <w:rsid w:val="78D67AA0"/>
    <w:rsid w:val="78D765B7"/>
    <w:rsid w:val="78DB36C7"/>
    <w:rsid w:val="78E8086F"/>
    <w:rsid w:val="78F065C9"/>
    <w:rsid w:val="78F46178"/>
    <w:rsid w:val="79013CD6"/>
    <w:rsid w:val="7904460D"/>
    <w:rsid w:val="79112886"/>
    <w:rsid w:val="791A3CA0"/>
    <w:rsid w:val="79216BA5"/>
    <w:rsid w:val="7936053E"/>
    <w:rsid w:val="79515378"/>
    <w:rsid w:val="79570BE0"/>
    <w:rsid w:val="79580514"/>
    <w:rsid w:val="795A422D"/>
    <w:rsid w:val="795F7A95"/>
    <w:rsid w:val="7962551C"/>
    <w:rsid w:val="79780B57"/>
    <w:rsid w:val="79872B48"/>
    <w:rsid w:val="79876FEC"/>
    <w:rsid w:val="798C015E"/>
    <w:rsid w:val="79987BC0"/>
    <w:rsid w:val="799A6D1F"/>
    <w:rsid w:val="79A731EA"/>
    <w:rsid w:val="79AA0277"/>
    <w:rsid w:val="79B57B86"/>
    <w:rsid w:val="79B9002E"/>
    <w:rsid w:val="79B934C1"/>
    <w:rsid w:val="79CC63BB"/>
    <w:rsid w:val="79D04931"/>
    <w:rsid w:val="79DA711C"/>
    <w:rsid w:val="79DD1288"/>
    <w:rsid w:val="79E61F64"/>
    <w:rsid w:val="79F24A79"/>
    <w:rsid w:val="79FF3026"/>
    <w:rsid w:val="7A122D59"/>
    <w:rsid w:val="7A132CC3"/>
    <w:rsid w:val="7A195E96"/>
    <w:rsid w:val="7A1A4E3C"/>
    <w:rsid w:val="7A2256C1"/>
    <w:rsid w:val="7A23743E"/>
    <w:rsid w:val="7A396887"/>
    <w:rsid w:val="7A3A405E"/>
    <w:rsid w:val="7A4822D7"/>
    <w:rsid w:val="7A49604F"/>
    <w:rsid w:val="7A4F1C19"/>
    <w:rsid w:val="7A5549F4"/>
    <w:rsid w:val="7A5F5873"/>
    <w:rsid w:val="7A652E89"/>
    <w:rsid w:val="7A6D3D0E"/>
    <w:rsid w:val="7A813A3B"/>
    <w:rsid w:val="7A8D0632"/>
    <w:rsid w:val="7A99049D"/>
    <w:rsid w:val="7A9E5F89"/>
    <w:rsid w:val="7AA03EC1"/>
    <w:rsid w:val="7AA16381"/>
    <w:rsid w:val="7AA251BD"/>
    <w:rsid w:val="7AAF0985"/>
    <w:rsid w:val="7ABD5D84"/>
    <w:rsid w:val="7AC34054"/>
    <w:rsid w:val="7AC5601E"/>
    <w:rsid w:val="7ACF0C4A"/>
    <w:rsid w:val="7AD41DBD"/>
    <w:rsid w:val="7AD731FB"/>
    <w:rsid w:val="7AD85D51"/>
    <w:rsid w:val="7AE265AC"/>
    <w:rsid w:val="7AE659ED"/>
    <w:rsid w:val="7AE77D42"/>
    <w:rsid w:val="7B024B7C"/>
    <w:rsid w:val="7B0408F4"/>
    <w:rsid w:val="7B0579F8"/>
    <w:rsid w:val="7B224F7A"/>
    <w:rsid w:val="7B256ABC"/>
    <w:rsid w:val="7B366EC3"/>
    <w:rsid w:val="7B4927AB"/>
    <w:rsid w:val="7B5F1FCE"/>
    <w:rsid w:val="7B601DFF"/>
    <w:rsid w:val="7B6273C9"/>
    <w:rsid w:val="7B641393"/>
    <w:rsid w:val="7B65510B"/>
    <w:rsid w:val="7B7E3B53"/>
    <w:rsid w:val="7B892BA7"/>
    <w:rsid w:val="7B9639FF"/>
    <w:rsid w:val="7B98728E"/>
    <w:rsid w:val="7B9B0B2D"/>
    <w:rsid w:val="7B9D6E87"/>
    <w:rsid w:val="7BB32DB4"/>
    <w:rsid w:val="7BC167E5"/>
    <w:rsid w:val="7BD83B2F"/>
    <w:rsid w:val="7BE0414B"/>
    <w:rsid w:val="7BE901ED"/>
    <w:rsid w:val="7BFA5C7E"/>
    <w:rsid w:val="7BFF4A81"/>
    <w:rsid w:val="7C104A5D"/>
    <w:rsid w:val="7C105077"/>
    <w:rsid w:val="7C156B31"/>
    <w:rsid w:val="7C174657"/>
    <w:rsid w:val="7C1A7CA3"/>
    <w:rsid w:val="7C1E3C37"/>
    <w:rsid w:val="7C217284"/>
    <w:rsid w:val="7C2979E6"/>
    <w:rsid w:val="7C4116D4"/>
    <w:rsid w:val="7C443950"/>
    <w:rsid w:val="7C5463EE"/>
    <w:rsid w:val="7C6C2F77"/>
    <w:rsid w:val="7C7575D0"/>
    <w:rsid w:val="7C776EA4"/>
    <w:rsid w:val="7C792C1C"/>
    <w:rsid w:val="7C8B294F"/>
    <w:rsid w:val="7CA35EEB"/>
    <w:rsid w:val="7CA842B9"/>
    <w:rsid w:val="7CAF4890"/>
    <w:rsid w:val="7CC12B77"/>
    <w:rsid w:val="7CCF12B8"/>
    <w:rsid w:val="7CEA3B1A"/>
    <w:rsid w:val="7CF218BE"/>
    <w:rsid w:val="7CF2546E"/>
    <w:rsid w:val="7CF76237"/>
    <w:rsid w:val="7D034BDB"/>
    <w:rsid w:val="7D0A7D18"/>
    <w:rsid w:val="7D0B583E"/>
    <w:rsid w:val="7D0C7F34"/>
    <w:rsid w:val="7D1E15D4"/>
    <w:rsid w:val="7D372C8A"/>
    <w:rsid w:val="7D3B6123"/>
    <w:rsid w:val="7D450D50"/>
    <w:rsid w:val="7D513B99"/>
    <w:rsid w:val="7D5E1E12"/>
    <w:rsid w:val="7D603DDC"/>
    <w:rsid w:val="7D6A669E"/>
    <w:rsid w:val="7D7061BD"/>
    <w:rsid w:val="7D804741"/>
    <w:rsid w:val="7D853842"/>
    <w:rsid w:val="7D893333"/>
    <w:rsid w:val="7D8B70AB"/>
    <w:rsid w:val="7D8F2974"/>
    <w:rsid w:val="7D9046C1"/>
    <w:rsid w:val="7DB818EB"/>
    <w:rsid w:val="7DBA6F99"/>
    <w:rsid w:val="7DBA7990"/>
    <w:rsid w:val="7DCB56F9"/>
    <w:rsid w:val="7DD10836"/>
    <w:rsid w:val="7DEC566F"/>
    <w:rsid w:val="7DEE13E8"/>
    <w:rsid w:val="7DEF5BE0"/>
    <w:rsid w:val="7DFA5FDE"/>
    <w:rsid w:val="7DFD787D"/>
    <w:rsid w:val="7DFF7C5D"/>
    <w:rsid w:val="7E024E93"/>
    <w:rsid w:val="7E0676B7"/>
    <w:rsid w:val="7E096221"/>
    <w:rsid w:val="7E0B1F99"/>
    <w:rsid w:val="7E0D5D12"/>
    <w:rsid w:val="7E132BFC"/>
    <w:rsid w:val="7E154BC6"/>
    <w:rsid w:val="7E222057"/>
    <w:rsid w:val="7E257814"/>
    <w:rsid w:val="7E265025"/>
    <w:rsid w:val="7E2968C4"/>
    <w:rsid w:val="7E4A2C8A"/>
    <w:rsid w:val="7E527BC8"/>
    <w:rsid w:val="7E543940"/>
    <w:rsid w:val="7E5576B9"/>
    <w:rsid w:val="7E584AB3"/>
    <w:rsid w:val="7E663674"/>
    <w:rsid w:val="7E7044F2"/>
    <w:rsid w:val="7E7062A0"/>
    <w:rsid w:val="7E7B086C"/>
    <w:rsid w:val="7E7F64E4"/>
    <w:rsid w:val="7E81225C"/>
    <w:rsid w:val="7E8A4AFD"/>
    <w:rsid w:val="7E903233"/>
    <w:rsid w:val="7E9F0934"/>
    <w:rsid w:val="7EB443DF"/>
    <w:rsid w:val="7EB75C7D"/>
    <w:rsid w:val="7EBD22F6"/>
    <w:rsid w:val="7EBF4B32"/>
    <w:rsid w:val="7ED56104"/>
    <w:rsid w:val="7ED77982"/>
    <w:rsid w:val="7EDE145C"/>
    <w:rsid w:val="7EDE76AE"/>
    <w:rsid w:val="7EE54599"/>
    <w:rsid w:val="7F203790"/>
    <w:rsid w:val="7F23665B"/>
    <w:rsid w:val="7F323556"/>
    <w:rsid w:val="7F4F235A"/>
    <w:rsid w:val="7F6556D9"/>
    <w:rsid w:val="7F673200"/>
    <w:rsid w:val="7F947809"/>
    <w:rsid w:val="7FA60D86"/>
    <w:rsid w:val="7FA77AA0"/>
    <w:rsid w:val="7FAE0E2E"/>
    <w:rsid w:val="7FC76394"/>
    <w:rsid w:val="7FCC0E4D"/>
    <w:rsid w:val="7FD01E42"/>
    <w:rsid w:val="7FDA0ECC"/>
    <w:rsid w:val="7FE125AA"/>
    <w:rsid w:val="7FE42AA2"/>
    <w:rsid w:val="7FE5681A"/>
    <w:rsid w:val="7FE67C1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semiHidden="0" w:name="toc 2"/>
    <w:lsdException w:uiPriority="39" w:name="toc 3"/>
    <w:lsdException w:uiPriority="39" w:name="toc 4"/>
    <w:lsdException w:qFormat="1" w:unhideWhenUsed="0" w:uiPriority="0" w:semiHidden="0"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qFormat="1" w:uiPriority="99" w:name="HTML Cite"/>
    <w:lsdException w:qFormat="1" w:uiPriority="99" w:name="HTML Code"/>
    <w:lsdException w:qFormat="1" w:uiPriority="99" w:name="HTML Definition"/>
    <w:lsdException w:uiPriority="99" w:name="HTML Keyboard"/>
    <w:lsdException w:uiPriority="99" w:name="HTML Preformatted"/>
    <w:lsdException w:uiPriority="99" w:name="HTML Sample"/>
    <w:lsdException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qFormat="1" w:unhideWhenUsed="0" w:uiPriority="0" w:semiHidden="0"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4">
    <w:name w:val="heading 1"/>
    <w:basedOn w:val="1"/>
    <w:next w:val="1"/>
    <w:link w:val="78"/>
    <w:qFormat/>
    <w:uiPriority w:val="9"/>
    <w:pPr>
      <w:keepNext/>
      <w:keepLines/>
      <w:spacing w:line="576" w:lineRule="auto"/>
      <w:outlineLvl w:val="0"/>
    </w:pPr>
    <w:rPr>
      <w:b/>
      <w:kern w:val="44"/>
      <w:sz w:val="44"/>
    </w:rPr>
  </w:style>
  <w:style w:type="paragraph" w:styleId="5">
    <w:name w:val="heading 2"/>
    <w:basedOn w:val="1"/>
    <w:next w:val="1"/>
    <w:link w:val="76"/>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6">
    <w:name w:val="heading 3"/>
    <w:basedOn w:val="1"/>
    <w:next w:val="1"/>
    <w:unhideWhenUsed/>
    <w:qFormat/>
    <w:uiPriority w:val="0"/>
    <w:pPr>
      <w:keepNext/>
      <w:keepLines/>
      <w:spacing w:before="260" w:after="260" w:line="413" w:lineRule="auto"/>
      <w:outlineLvl w:val="2"/>
    </w:pPr>
    <w:rPr>
      <w:b/>
      <w:sz w:val="32"/>
    </w:rPr>
  </w:style>
  <w:style w:type="paragraph" w:styleId="7">
    <w:name w:val="heading 4"/>
    <w:basedOn w:val="1"/>
    <w:next w:val="1"/>
    <w:qFormat/>
    <w:uiPriority w:val="0"/>
    <w:pPr>
      <w:keepNext/>
      <w:keepLines/>
      <w:spacing w:before="280" w:beforeLines="0" w:after="290" w:afterLines="0" w:line="376" w:lineRule="auto"/>
      <w:outlineLvl w:val="3"/>
    </w:pPr>
    <w:rPr>
      <w:rFonts w:ascii="Arial" w:hAnsi="Arial" w:eastAsia="黑体"/>
      <w:b/>
      <w:bCs/>
      <w:sz w:val="28"/>
      <w:szCs w:val="28"/>
    </w:rPr>
  </w:style>
  <w:style w:type="character" w:default="1" w:styleId="22">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customStyle="1" w:styleId="2">
    <w:name w:val="样式1"/>
    <w:basedOn w:val="3"/>
    <w:next w:val="1"/>
    <w:qFormat/>
    <w:uiPriority w:val="0"/>
    <w:pPr>
      <w:tabs>
        <w:tab w:val="center" w:pos="4153"/>
        <w:tab w:val="right" w:pos="8306"/>
      </w:tabs>
    </w:pPr>
    <w:rPr>
      <w:rFonts w:ascii="Times New Roman" w:hAnsi="Times New Roman"/>
    </w:rPr>
  </w:style>
  <w:style w:type="paragraph" w:styleId="3">
    <w:name w:val="header"/>
    <w:basedOn w:val="1"/>
    <w:next w:val="1"/>
    <w:link w:val="37"/>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8">
    <w:name w:val="Normal Indent"/>
    <w:basedOn w:val="1"/>
    <w:qFormat/>
    <w:uiPriority w:val="0"/>
    <w:pPr>
      <w:spacing w:afterLines="30" w:line="360" w:lineRule="auto"/>
      <w:ind w:firstLine="200" w:firstLineChars="200"/>
    </w:pPr>
    <w:rPr>
      <w:rFonts w:eastAsia="仿宋_GB2312"/>
      <w:sz w:val="28"/>
      <w:szCs w:val="24"/>
    </w:rPr>
  </w:style>
  <w:style w:type="paragraph" w:styleId="9">
    <w:name w:val="Document Map"/>
    <w:basedOn w:val="1"/>
    <w:link w:val="36"/>
    <w:unhideWhenUsed/>
    <w:qFormat/>
    <w:uiPriority w:val="99"/>
    <w:rPr>
      <w:rFonts w:ascii="宋体"/>
      <w:kern w:val="0"/>
      <w:sz w:val="18"/>
      <w:szCs w:val="18"/>
    </w:rPr>
  </w:style>
  <w:style w:type="paragraph" w:styleId="10">
    <w:name w:val="annotation text"/>
    <w:basedOn w:val="1"/>
    <w:semiHidden/>
    <w:unhideWhenUsed/>
    <w:qFormat/>
    <w:uiPriority w:val="99"/>
    <w:pPr>
      <w:jc w:val="left"/>
    </w:pPr>
  </w:style>
  <w:style w:type="paragraph" w:styleId="11">
    <w:name w:val="Body Text"/>
    <w:basedOn w:val="1"/>
    <w:next w:val="12"/>
    <w:qFormat/>
    <w:uiPriority w:val="0"/>
    <w:pPr>
      <w:widowControl/>
      <w:spacing w:before="100" w:beforeAutospacing="1" w:after="100" w:afterAutospacing="1"/>
      <w:jc w:val="left"/>
    </w:pPr>
    <w:rPr>
      <w:rFonts w:ascii="Arial Unicode MS" w:hAnsi="Arial Unicode MS" w:eastAsia="Arial Unicode MS" w:cs="Arial Unicode MS"/>
      <w:color w:val="000000"/>
      <w:kern w:val="0"/>
      <w:sz w:val="24"/>
      <w:szCs w:val="24"/>
    </w:rPr>
  </w:style>
  <w:style w:type="paragraph" w:styleId="12">
    <w:name w:val="toc 5"/>
    <w:basedOn w:val="1"/>
    <w:next w:val="1"/>
    <w:qFormat/>
    <w:uiPriority w:val="0"/>
    <w:pPr>
      <w:ind w:firstLine="420" w:firstLineChars="200"/>
    </w:pPr>
  </w:style>
  <w:style w:type="paragraph" w:styleId="13">
    <w:name w:val="Plain Text"/>
    <w:basedOn w:val="1"/>
    <w:qFormat/>
    <w:uiPriority w:val="0"/>
    <w:rPr>
      <w:rFonts w:ascii="宋体" w:hAnsi="Courier New" w:cs="Courier New"/>
      <w:szCs w:val="21"/>
    </w:rPr>
  </w:style>
  <w:style w:type="paragraph" w:styleId="14">
    <w:name w:val="Date"/>
    <w:basedOn w:val="1"/>
    <w:next w:val="1"/>
    <w:link w:val="33"/>
    <w:qFormat/>
    <w:uiPriority w:val="0"/>
    <w:pPr>
      <w:ind w:left="100" w:leftChars="2500"/>
    </w:pPr>
    <w:rPr>
      <w:rFonts w:ascii="宋体" w:hAnsi="宋体"/>
      <w:kern w:val="0"/>
      <w:sz w:val="28"/>
      <w:szCs w:val="24"/>
    </w:rPr>
  </w:style>
  <w:style w:type="paragraph" w:styleId="15">
    <w:name w:val="Body Text Indent 2"/>
    <w:basedOn w:val="1"/>
    <w:qFormat/>
    <w:uiPriority w:val="0"/>
    <w:pPr>
      <w:spacing w:after="120" w:afterLines="0" w:line="480" w:lineRule="auto"/>
      <w:ind w:left="420" w:leftChars="200"/>
    </w:pPr>
  </w:style>
  <w:style w:type="paragraph" w:styleId="16">
    <w:name w:val="Balloon Text"/>
    <w:basedOn w:val="1"/>
    <w:link w:val="35"/>
    <w:unhideWhenUsed/>
    <w:qFormat/>
    <w:uiPriority w:val="99"/>
    <w:rPr>
      <w:kern w:val="0"/>
      <w:sz w:val="18"/>
      <w:szCs w:val="18"/>
    </w:rPr>
  </w:style>
  <w:style w:type="paragraph" w:styleId="17">
    <w:name w:val="footer"/>
    <w:basedOn w:val="1"/>
    <w:link w:val="34"/>
    <w:unhideWhenUsed/>
    <w:qFormat/>
    <w:uiPriority w:val="99"/>
    <w:pPr>
      <w:tabs>
        <w:tab w:val="center" w:pos="4153"/>
        <w:tab w:val="right" w:pos="8306"/>
      </w:tabs>
      <w:snapToGrid w:val="0"/>
      <w:jc w:val="left"/>
    </w:pPr>
    <w:rPr>
      <w:kern w:val="0"/>
      <w:sz w:val="18"/>
      <w:szCs w:val="18"/>
    </w:rPr>
  </w:style>
  <w:style w:type="paragraph" w:styleId="18">
    <w:name w:val="toc 2"/>
    <w:basedOn w:val="1"/>
    <w:next w:val="1"/>
    <w:unhideWhenUsed/>
    <w:qFormat/>
    <w:uiPriority w:val="39"/>
    <w:pPr>
      <w:tabs>
        <w:tab w:val="right" w:leader="dot" w:pos="9072"/>
      </w:tabs>
      <w:spacing w:line="360" w:lineRule="auto"/>
      <w:ind w:left="419" w:leftChars="135" w:right="-764" w:rightChars="-364" w:hanging="136"/>
      <w:jc w:val="center"/>
    </w:p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21">
    <w:name w:val="Table Professional"/>
    <w:basedOn w:val="19"/>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23">
    <w:name w:val="page number"/>
    <w:basedOn w:val="22"/>
    <w:qFormat/>
    <w:uiPriority w:val="0"/>
  </w:style>
  <w:style w:type="character" w:styleId="24">
    <w:name w:val="FollowedHyperlink"/>
    <w:basedOn w:val="22"/>
    <w:semiHidden/>
    <w:unhideWhenUsed/>
    <w:qFormat/>
    <w:uiPriority w:val="99"/>
    <w:rPr>
      <w:color w:val="296FBE"/>
      <w:u w:val="none"/>
    </w:rPr>
  </w:style>
  <w:style w:type="character" w:styleId="25">
    <w:name w:val="HTML Definition"/>
    <w:basedOn w:val="22"/>
    <w:semiHidden/>
    <w:unhideWhenUsed/>
    <w:qFormat/>
    <w:uiPriority w:val="99"/>
  </w:style>
  <w:style w:type="character" w:styleId="26">
    <w:name w:val="HTML Variable"/>
    <w:basedOn w:val="22"/>
    <w:semiHidden/>
    <w:unhideWhenUsed/>
    <w:qFormat/>
    <w:uiPriority w:val="99"/>
  </w:style>
  <w:style w:type="character" w:styleId="27">
    <w:name w:val="Hyperlink"/>
    <w:basedOn w:val="22"/>
    <w:semiHidden/>
    <w:unhideWhenUsed/>
    <w:qFormat/>
    <w:uiPriority w:val="99"/>
    <w:rPr>
      <w:color w:val="296FBE"/>
      <w:u w:val="none"/>
    </w:rPr>
  </w:style>
  <w:style w:type="character" w:styleId="28">
    <w:name w:val="HTML Code"/>
    <w:basedOn w:val="22"/>
    <w:semiHidden/>
    <w:unhideWhenUsed/>
    <w:qFormat/>
    <w:uiPriority w:val="99"/>
    <w:rPr>
      <w:rFonts w:ascii="微软雅黑" w:hAnsi="微软雅黑" w:eastAsia="微软雅黑" w:cs="微软雅黑"/>
      <w:sz w:val="20"/>
    </w:rPr>
  </w:style>
  <w:style w:type="character" w:styleId="29">
    <w:name w:val="HTML Cite"/>
    <w:basedOn w:val="22"/>
    <w:semiHidden/>
    <w:unhideWhenUsed/>
    <w:qFormat/>
    <w:uiPriority w:val="99"/>
  </w:style>
  <w:style w:type="paragraph" w:customStyle="1" w:styleId="30">
    <w:name w:val="样式 首行缩进:  2 字符"/>
    <w:basedOn w:val="1"/>
    <w:qFormat/>
    <w:uiPriority w:val="0"/>
    <w:pPr>
      <w:ind w:firstLine="560"/>
    </w:pPr>
    <w:rPr>
      <w:rFonts w:eastAsia="仿宋_GB2312"/>
      <w:sz w:val="24"/>
      <w:szCs w:val="20"/>
    </w:rPr>
  </w:style>
  <w:style w:type="paragraph" w:customStyle="1" w:styleId="31">
    <w:name w:val="Char"/>
    <w:basedOn w:val="9"/>
    <w:qFormat/>
    <w:uiPriority w:val="0"/>
    <w:pPr>
      <w:shd w:val="clear" w:color="auto" w:fill="000080"/>
      <w:adjustRightInd w:val="0"/>
      <w:spacing w:line="436" w:lineRule="exact"/>
      <w:ind w:left="357"/>
      <w:jc w:val="left"/>
      <w:outlineLvl w:val="3"/>
    </w:pPr>
    <w:rPr>
      <w:rFonts w:ascii="Tahoma" w:hAnsi="Tahoma"/>
      <w:b/>
      <w:sz w:val="24"/>
      <w:szCs w:val="24"/>
    </w:rPr>
  </w:style>
  <w:style w:type="paragraph" w:customStyle="1" w:styleId="32">
    <w:name w:val="Char1"/>
    <w:basedOn w:val="1"/>
    <w:qFormat/>
    <w:uiPriority w:val="0"/>
    <w:pPr>
      <w:widowControl/>
      <w:spacing w:after="160" w:line="240" w:lineRule="exact"/>
      <w:jc w:val="left"/>
    </w:pPr>
    <w:rPr>
      <w:szCs w:val="20"/>
    </w:rPr>
  </w:style>
  <w:style w:type="character" w:customStyle="1" w:styleId="33">
    <w:name w:val="日期 Char"/>
    <w:link w:val="14"/>
    <w:qFormat/>
    <w:uiPriority w:val="0"/>
    <w:rPr>
      <w:rFonts w:ascii="宋体" w:hAnsi="宋体" w:eastAsia="宋体" w:cs="Times New Roman"/>
      <w:sz w:val="28"/>
      <w:szCs w:val="24"/>
    </w:rPr>
  </w:style>
  <w:style w:type="character" w:customStyle="1" w:styleId="34">
    <w:name w:val="页脚 Char"/>
    <w:link w:val="17"/>
    <w:qFormat/>
    <w:uiPriority w:val="99"/>
    <w:rPr>
      <w:sz w:val="18"/>
      <w:szCs w:val="18"/>
    </w:rPr>
  </w:style>
  <w:style w:type="character" w:customStyle="1" w:styleId="35">
    <w:name w:val="批注框文本 Char"/>
    <w:link w:val="16"/>
    <w:semiHidden/>
    <w:qFormat/>
    <w:uiPriority w:val="99"/>
    <w:rPr>
      <w:sz w:val="18"/>
      <w:szCs w:val="18"/>
    </w:rPr>
  </w:style>
  <w:style w:type="character" w:customStyle="1" w:styleId="36">
    <w:name w:val="文档结构图 Char"/>
    <w:link w:val="9"/>
    <w:semiHidden/>
    <w:qFormat/>
    <w:uiPriority w:val="99"/>
    <w:rPr>
      <w:rFonts w:ascii="宋体" w:eastAsia="宋体"/>
      <w:sz w:val="18"/>
      <w:szCs w:val="18"/>
    </w:rPr>
  </w:style>
  <w:style w:type="character" w:customStyle="1" w:styleId="37">
    <w:name w:val="页眉 Char"/>
    <w:link w:val="3"/>
    <w:qFormat/>
    <w:uiPriority w:val="99"/>
    <w:rPr>
      <w:sz w:val="18"/>
      <w:szCs w:val="18"/>
    </w:rPr>
  </w:style>
  <w:style w:type="character" w:customStyle="1" w:styleId="38">
    <w:name w:val="color_gray"/>
    <w:basedOn w:val="22"/>
    <w:qFormat/>
    <w:uiPriority w:val="0"/>
    <w:rPr>
      <w:color w:val="999999"/>
    </w:rPr>
  </w:style>
  <w:style w:type="character" w:customStyle="1" w:styleId="39">
    <w:name w:val="moreaction32"/>
    <w:basedOn w:val="22"/>
    <w:qFormat/>
    <w:uiPriority w:val="0"/>
  </w:style>
  <w:style w:type="character" w:customStyle="1" w:styleId="40">
    <w:name w:val="pagechatarealistclose_box"/>
    <w:basedOn w:val="22"/>
    <w:qFormat/>
    <w:uiPriority w:val="0"/>
  </w:style>
  <w:style w:type="character" w:customStyle="1" w:styleId="41">
    <w:name w:val="pagechatarealistclose_box1"/>
    <w:basedOn w:val="22"/>
    <w:qFormat/>
    <w:uiPriority w:val="0"/>
  </w:style>
  <w:style w:type="character" w:customStyle="1" w:styleId="42">
    <w:name w:val="icontext2"/>
    <w:basedOn w:val="22"/>
    <w:qFormat/>
    <w:uiPriority w:val="0"/>
  </w:style>
  <w:style w:type="character" w:customStyle="1" w:styleId="43">
    <w:name w:val="first-child"/>
    <w:basedOn w:val="22"/>
    <w:qFormat/>
    <w:uiPriority w:val="0"/>
  </w:style>
  <w:style w:type="character" w:customStyle="1" w:styleId="44">
    <w:name w:val="hilite"/>
    <w:basedOn w:val="22"/>
    <w:qFormat/>
    <w:uiPriority w:val="0"/>
    <w:rPr>
      <w:color w:val="FFFFFF"/>
      <w:shd w:val="clear" w:color="auto" w:fill="666666"/>
    </w:rPr>
  </w:style>
  <w:style w:type="character" w:customStyle="1" w:styleId="45">
    <w:name w:val="edit_class"/>
    <w:basedOn w:val="22"/>
    <w:qFormat/>
    <w:uiPriority w:val="0"/>
  </w:style>
  <w:style w:type="character" w:customStyle="1" w:styleId="46">
    <w:name w:val="icontext1"/>
    <w:basedOn w:val="22"/>
    <w:qFormat/>
    <w:uiPriority w:val="0"/>
  </w:style>
  <w:style w:type="character" w:customStyle="1" w:styleId="47">
    <w:name w:val="icontext11"/>
    <w:basedOn w:val="22"/>
    <w:qFormat/>
    <w:uiPriority w:val="0"/>
  </w:style>
  <w:style w:type="character" w:customStyle="1" w:styleId="48">
    <w:name w:val="icontext12"/>
    <w:basedOn w:val="22"/>
    <w:qFormat/>
    <w:uiPriority w:val="0"/>
  </w:style>
  <w:style w:type="character" w:customStyle="1" w:styleId="49">
    <w:name w:val="last-child"/>
    <w:basedOn w:val="22"/>
    <w:qFormat/>
    <w:uiPriority w:val="0"/>
  </w:style>
  <w:style w:type="character" w:customStyle="1" w:styleId="50">
    <w:name w:val="ico1658"/>
    <w:basedOn w:val="22"/>
    <w:qFormat/>
    <w:uiPriority w:val="0"/>
  </w:style>
  <w:style w:type="character" w:customStyle="1" w:styleId="51">
    <w:name w:val="ico1659"/>
    <w:basedOn w:val="22"/>
    <w:qFormat/>
    <w:uiPriority w:val="0"/>
  </w:style>
  <w:style w:type="character" w:customStyle="1" w:styleId="52">
    <w:name w:val="ico1660"/>
    <w:basedOn w:val="22"/>
    <w:qFormat/>
    <w:uiPriority w:val="0"/>
  </w:style>
  <w:style w:type="character" w:customStyle="1" w:styleId="53">
    <w:name w:val="icontext3"/>
    <w:basedOn w:val="22"/>
    <w:qFormat/>
    <w:uiPriority w:val="0"/>
  </w:style>
  <w:style w:type="character" w:customStyle="1" w:styleId="54">
    <w:name w:val="cy"/>
    <w:basedOn w:val="22"/>
    <w:qFormat/>
    <w:uiPriority w:val="0"/>
  </w:style>
  <w:style w:type="character" w:customStyle="1" w:styleId="55">
    <w:name w:val="active8"/>
    <w:basedOn w:val="22"/>
    <w:qFormat/>
    <w:uiPriority w:val="0"/>
    <w:rPr>
      <w:color w:val="00FF00"/>
      <w:shd w:val="clear" w:color="auto" w:fill="111111"/>
    </w:rPr>
  </w:style>
  <w:style w:type="character" w:customStyle="1" w:styleId="56">
    <w:name w:val="hover47"/>
    <w:basedOn w:val="22"/>
    <w:qFormat/>
    <w:uiPriority w:val="0"/>
    <w:rPr>
      <w:color w:val="FFFFFF"/>
    </w:rPr>
  </w:style>
  <w:style w:type="character" w:customStyle="1" w:styleId="57">
    <w:name w:val="button4"/>
    <w:basedOn w:val="22"/>
    <w:qFormat/>
    <w:uiPriority w:val="0"/>
  </w:style>
  <w:style w:type="character" w:customStyle="1" w:styleId="58">
    <w:name w:val="xdrichtextbox2"/>
    <w:basedOn w:val="22"/>
    <w:qFormat/>
    <w:uiPriority w:val="0"/>
  </w:style>
  <w:style w:type="character" w:customStyle="1" w:styleId="59">
    <w:name w:val="layui-layer-tabnow"/>
    <w:basedOn w:val="22"/>
    <w:qFormat/>
    <w:uiPriority w:val="0"/>
    <w:rPr>
      <w:bdr w:val="single" w:color="CCCCCC" w:sz="6" w:space="0"/>
      <w:shd w:val="clear" w:color="auto" w:fill="FFFFFF"/>
    </w:rPr>
  </w:style>
  <w:style w:type="character" w:customStyle="1" w:styleId="60">
    <w:name w:val="w32"/>
    <w:basedOn w:val="22"/>
    <w:qFormat/>
    <w:uiPriority w:val="0"/>
  </w:style>
  <w:style w:type="character" w:customStyle="1" w:styleId="61">
    <w:name w:val="cdropright"/>
    <w:basedOn w:val="22"/>
    <w:qFormat/>
    <w:uiPriority w:val="0"/>
  </w:style>
  <w:style w:type="character" w:customStyle="1" w:styleId="62">
    <w:name w:val="drapbtn"/>
    <w:basedOn w:val="22"/>
    <w:qFormat/>
    <w:uiPriority w:val="0"/>
  </w:style>
  <w:style w:type="character" w:customStyle="1" w:styleId="63">
    <w:name w:val="cdropleft"/>
    <w:basedOn w:val="22"/>
    <w:qFormat/>
    <w:uiPriority w:val="0"/>
  </w:style>
  <w:style w:type="character" w:customStyle="1" w:styleId="64">
    <w:name w:val="browse_class&gt;span"/>
    <w:basedOn w:val="22"/>
    <w:qFormat/>
    <w:uiPriority w:val="0"/>
  </w:style>
  <w:style w:type="character" w:customStyle="1" w:styleId="65">
    <w:name w:val="viewscale"/>
    <w:basedOn w:val="22"/>
    <w:qFormat/>
    <w:uiPriority w:val="0"/>
    <w:rPr>
      <w:color w:val="FFFFFF"/>
      <w:sz w:val="24"/>
      <w:szCs w:val="24"/>
    </w:rPr>
  </w:style>
  <w:style w:type="character" w:customStyle="1" w:styleId="66">
    <w:name w:val="choosename"/>
    <w:basedOn w:val="22"/>
    <w:qFormat/>
    <w:uiPriority w:val="0"/>
  </w:style>
  <w:style w:type="character" w:customStyle="1" w:styleId="67">
    <w:name w:val="tmpztreemove_arrow"/>
    <w:basedOn w:val="22"/>
    <w:qFormat/>
    <w:uiPriority w:val="0"/>
  </w:style>
  <w:style w:type="character" w:customStyle="1" w:styleId="68">
    <w:name w:val="biggerthanmax"/>
    <w:basedOn w:val="22"/>
    <w:qFormat/>
    <w:uiPriority w:val="0"/>
    <w:rPr>
      <w:shd w:val="clear" w:color="auto" w:fill="FFFF00"/>
    </w:rPr>
  </w:style>
  <w:style w:type="character" w:customStyle="1" w:styleId="69">
    <w:name w:val="after"/>
    <w:basedOn w:val="22"/>
    <w:qFormat/>
    <w:uiPriority w:val="0"/>
    <w:rPr>
      <w:sz w:val="0"/>
      <w:szCs w:val="0"/>
    </w:rPr>
  </w:style>
  <w:style w:type="character" w:customStyle="1" w:styleId="70">
    <w:name w:val="estimate_gray"/>
    <w:basedOn w:val="22"/>
    <w:qFormat/>
    <w:uiPriority w:val="0"/>
    <w:rPr>
      <w:color w:val="FFFFFF"/>
    </w:rPr>
  </w:style>
  <w:style w:type="character" w:customStyle="1" w:styleId="71">
    <w:name w:val="estimate_gray1"/>
    <w:basedOn w:val="22"/>
    <w:qFormat/>
    <w:uiPriority w:val="0"/>
  </w:style>
  <w:style w:type="character" w:customStyle="1" w:styleId="72">
    <w:name w:val="design_class"/>
    <w:basedOn w:val="22"/>
    <w:qFormat/>
    <w:uiPriority w:val="0"/>
  </w:style>
  <w:style w:type="character" w:customStyle="1" w:styleId="73">
    <w:name w:val="iconline2"/>
    <w:basedOn w:val="22"/>
    <w:qFormat/>
    <w:uiPriority w:val="0"/>
  </w:style>
  <w:style w:type="character" w:customStyle="1" w:styleId="74">
    <w:name w:val="iconline21"/>
    <w:basedOn w:val="22"/>
    <w:qFormat/>
    <w:uiPriority w:val="0"/>
  </w:style>
  <w:style w:type="character" w:customStyle="1" w:styleId="75">
    <w:name w:val="liked_gray"/>
    <w:basedOn w:val="22"/>
    <w:qFormat/>
    <w:uiPriority w:val="0"/>
    <w:rPr>
      <w:color w:val="FFFFFF"/>
    </w:rPr>
  </w:style>
  <w:style w:type="character" w:customStyle="1" w:styleId="76">
    <w:name w:val="标题 2 Char"/>
    <w:basedOn w:val="22"/>
    <w:link w:val="5"/>
    <w:semiHidden/>
    <w:qFormat/>
    <w:uiPriority w:val="9"/>
    <w:rPr>
      <w:rFonts w:asciiTheme="majorHAnsi" w:hAnsiTheme="majorHAnsi" w:eastAsiaTheme="majorEastAsia" w:cstheme="majorBidi"/>
      <w:b/>
      <w:bCs/>
      <w:kern w:val="2"/>
      <w:sz w:val="32"/>
      <w:szCs w:val="32"/>
    </w:rPr>
  </w:style>
  <w:style w:type="paragraph" w:customStyle="1" w:styleId="77">
    <w:name w:val="列出段落1"/>
    <w:basedOn w:val="1"/>
    <w:qFormat/>
    <w:uiPriority w:val="0"/>
    <w:pPr>
      <w:spacing w:line="360" w:lineRule="auto"/>
      <w:ind w:firstLine="420" w:firstLineChars="200"/>
      <w:jc w:val="left"/>
    </w:pPr>
    <w:rPr>
      <w:sz w:val="24"/>
      <w:szCs w:val="20"/>
    </w:rPr>
  </w:style>
  <w:style w:type="character" w:customStyle="1" w:styleId="78">
    <w:name w:val="标题 1 Char"/>
    <w:link w:val="4"/>
    <w:qFormat/>
    <w:uiPriority w:val="9"/>
    <w:rPr>
      <w:b/>
      <w:kern w:val="44"/>
      <w:sz w:val="44"/>
      <w:szCs w:val="22"/>
    </w:rPr>
  </w:style>
  <w:style w:type="paragraph" w:customStyle="1" w:styleId="79">
    <w:name w:val="2"/>
    <w:basedOn w:val="1"/>
    <w:next w:val="15"/>
    <w:qFormat/>
    <w:uiPriority w:val="0"/>
    <w:pPr>
      <w:ind w:left="600"/>
    </w:pPr>
    <w:rPr>
      <w:rFonts w:eastAsia="黑体"/>
      <w:sz w:val="28"/>
    </w:rPr>
  </w:style>
  <w:style w:type="character" w:customStyle="1" w:styleId="80">
    <w:name w:val="font31"/>
    <w:basedOn w:val="22"/>
    <w:qFormat/>
    <w:uiPriority w:val="0"/>
    <w:rPr>
      <w:rFonts w:hint="eastAsia" w:ascii="仿宋" w:hAnsi="仿宋" w:eastAsia="仿宋" w:cs="仿宋"/>
      <w:color w:val="000000"/>
      <w:sz w:val="26"/>
      <w:szCs w:val="26"/>
      <w:u w:val="none"/>
    </w:rPr>
  </w:style>
  <w:style w:type="paragraph" w:styleId="81">
    <w:name w:val="List Paragraph"/>
    <w:basedOn w:val="1"/>
    <w:qFormat/>
    <w:uiPriority w:val="99"/>
    <w:pPr>
      <w:ind w:firstLine="420" w:firstLineChars="200"/>
    </w:pPr>
  </w:style>
  <w:style w:type="character" w:customStyle="1" w:styleId="82">
    <w:name w:val="font11"/>
    <w:basedOn w:val="22"/>
    <w:qFormat/>
    <w:uiPriority w:val="0"/>
    <w:rPr>
      <w:rFonts w:hint="eastAsia" w:ascii="宋体" w:hAnsi="宋体" w:eastAsia="宋体" w:cs="宋体"/>
      <w:b/>
      <w:bCs/>
      <w:color w:val="000000"/>
      <w:sz w:val="36"/>
      <w:szCs w:val="36"/>
      <w:u w:val="none"/>
    </w:rPr>
  </w:style>
  <w:style w:type="character" w:customStyle="1" w:styleId="83">
    <w:name w:val="font41"/>
    <w:basedOn w:val="22"/>
    <w:qFormat/>
    <w:uiPriority w:val="0"/>
    <w:rPr>
      <w:rFonts w:hint="eastAsia" w:ascii="宋体" w:hAnsi="宋体" w:eastAsia="宋体" w:cs="宋体"/>
      <w:b/>
      <w:bCs/>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35</Pages>
  <Words>11877</Words>
  <Characters>12481</Characters>
  <Lines>51</Lines>
  <Paragraphs>14</Paragraphs>
  <TotalTime>0</TotalTime>
  <ScaleCrop>false</ScaleCrop>
  <LinksUpToDate>false</LinksUpToDate>
  <CharactersWithSpaces>13361</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2021-08-21T04:08:00Z</dcterms:created>
  <dc:creator>微软用户</dc:creator>
  <cp:lastModifiedBy>企业用户_448954797</cp:lastModifiedBy>
  <dcterms:modified xsi:type="dcterms:W3CDTF">2025-10-09T03:27:27Z</dcterms:modified>
  <dc:title>材料/设备购买比选邀标函</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E5933E11E19E41429699DB11F2F270C4</vt:lpwstr>
  </property>
  <property fmtid="{D5CDD505-2E9C-101B-9397-08002B2CF9AE}" pid="4" name="commondata">
    <vt:lpwstr>eyJoZGlkIjoiZWIzZjZjZTNmNWZmZDE4OWRhOGYzMzAwNmQ2ZWRjMzEifQ==</vt:lpwstr>
  </property>
  <property fmtid="{D5CDD505-2E9C-101B-9397-08002B2CF9AE}" pid="5" name="KSOTemplateDocerSaveRecord">
    <vt:lpwstr>eyJoZGlkIjoiNDJiNjExMWE4YzUzYzZhYTIzOTM5ZjEyZjM0OTgzN2YiLCJ1c2VySWQiOiI1MDQwMDg0ODIifQ==</vt:lpwstr>
  </property>
</Properties>
</file>