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00" w:hanging="1400" w:hangingChars="500"/>
        <w:jc w:val="left"/>
        <w:rPr>
          <w:rFonts w:hint="eastAsia" w:ascii="方正仿宋_GBK" w:hAnsi="方正仿宋_GBK" w:eastAsia="方正仿宋_GBK" w:cs="方正仿宋_GBK"/>
          <w:b/>
          <w:sz w:val="28"/>
          <w:szCs w:val="32"/>
          <w:highlight w:val="none"/>
        </w:rPr>
      </w:pPr>
      <w:r>
        <w:rPr>
          <w:rFonts w:hint="eastAsia" w:ascii="方正仿宋_GBK" w:hAnsi="方正仿宋_GBK" w:eastAsia="方正仿宋_GBK" w:cs="方正仿宋_GBK"/>
          <w:b/>
          <w:sz w:val="28"/>
          <w:szCs w:val="32"/>
          <w:highlight w:val="none"/>
        </w:rPr>
        <w:t>项目名称：</w:t>
      </w:r>
      <w:r>
        <w:rPr>
          <w:rFonts w:hint="eastAsia" w:ascii="方正仿宋_GBK" w:hAnsi="方正仿宋_GBK" w:eastAsia="方正仿宋_GBK" w:cs="方正仿宋_GBK"/>
          <w:b/>
          <w:sz w:val="28"/>
          <w:szCs w:val="32"/>
          <w:highlight w:val="none"/>
          <w:u w:val="single"/>
          <w:lang w:val="en-US" w:eastAsia="zh-CN"/>
        </w:rPr>
        <w:t xml:space="preserve">中垦牧（陕西）牧业有限公司饲草料转运外包服务项目  </w:t>
      </w:r>
      <w:r>
        <w:rPr>
          <w:rFonts w:hint="eastAsia" w:ascii="方正仿宋_GBK" w:hAnsi="方正仿宋_GBK" w:eastAsia="方正仿宋_GBK" w:cs="方正仿宋_GBK"/>
          <w:b/>
          <w:sz w:val="28"/>
          <w:szCs w:val="32"/>
          <w:highlight w:val="none"/>
        </w:rPr>
        <w:t xml:space="preserve">             </w:t>
      </w:r>
    </w:p>
    <w:p>
      <w:pPr>
        <w:spacing w:line="700" w:lineRule="exact"/>
        <w:rPr>
          <w:rFonts w:hint="default" w:ascii="方正仿宋_GBK" w:hAnsi="方正仿宋_GBK" w:eastAsia="方正仿宋_GBK" w:cs="方正仿宋_GBK"/>
          <w:b/>
          <w:bCs/>
          <w:color w:val="000000"/>
          <w:sz w:val="28"/>
          <w:szCs w:val="28"/>
          <w:highlight w:val="none"/>
          <w:lang w:val="en-US" w:eastAsia="zh-CN"/>
        </w:rPr>
      </w:pPr>
      <w:r>
        <w:rPr>
          <w:rFonts w:hint="eastAsia" w:ascii="方正仿宋_GBK" w:hAnsi="方正仿宋_GBK" w:eastAsia="方正仿宋_GBK" w:cs="方正仿宋_GBK"/>
          <w:b/>
          <w:bCs/>
          <w:color w:val="000000"/>
          <w:sz w:val="28"/>
          <w:szCs w:val="28"/>
          <w:highlight w:val="none"/>
        </w:rPr>
        <w:t>文件编号：</w:t>
      </w:r>
      <w:r>
        <w:rPr>
          <w:rFonts w:hint="eastAsia" w:ascii="方正仿宋_GBK" w:hAnsi="方正仿宋_GBK" w:eastAsia="方正仿宋_GBK" w:cs="方正仿宋_GBK"/>
          <w:b/>
          <w:bCs/>
          <w:color w:val="000000"/>
          <w:sz w:val="28"/>
          <w:szCs w:val="28"/>
          <w:highlight w:val="none"/>
          <w:u w:val="single"/>
          <w:lang w:eastAsia="zh-CN"/>
        </w:rPr>
        <w:t>2025</w:t>
      </w:r>
      <w:r>
        <w:rPr>
          <w:rFonts w:hint="eastAsia" w:ascii="方正仿宋_GBK" w:hAnsi="方正仿宋_GBK" w:eastAsia="方正仿宋_GBK" w:cs="方正仿宋_GBK"/>
          <w:b/>
          <w:bCs/>
          <w:color w:val="000000"/>
          <w:sz w:val="28"/>
          <w:szCs w:val="28"/>
          <w:highlight w:val="none"/>
          <w:u w:val="single"/>
        </w:rPr>
        <w:t>-</w:t>
      </w:r>
      <w:r>
        <w:rPr>
          <w:rFonts w:hint="eastAsia" w:ascii="方正仿宋_GBK" w:hAnsi="方正仿宋_GBK" w:eastAsia="方正仿宋_GBK" w:cs="方正仿宋_GBK"/>
          <w:b/>
          <w:bCs/>
          <w:color w:val="000000"/>
          <w:sz w:val="28"/>
          <w:szCs w:val="28"/>
          <w:highlight w:val="none"/>
          <w:u w:val="single"/>
          <w:lang w:val="en-US" w:eastAsia="zh-CN"/>
        </w:rPr>
        <w:t>1010</w:t>
      </w: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二</w:t>
      </w:r>
    </w:p>
    <w:p>
      <w:pPr>
        <w:widowControl/>
        <w:spacing w:line="240" w:lineRule="auto"/>
        <w:jc w:val="center"/>
        <w:rPr>
          <w:rFonts w:hint="default" w:ascii="方正仿宋_GBK" w:hAnsi="方正仿宋_GBK" w:eastAsia="方正仿宋_GBK" w:cs="方正仿宋_GBK"/>
          <w:b/>
          <w:kern w:val="0"/>
          <w:sz w:val="44"/>
          <w:szCs w:val="44"/>
          <w:lang w:val="en-US" w:eastAsia="zh-CN"/>
        </w:rPr>
      </w:pPr>
      <w:r>
        <w:rPr>
          <w:rFonts w:hint="eastAsia" w:ascii="方正仿宋_GBK" w:hAnsi="方正仿宋_GBK" w:eastAsia="方正仿宋_GBK" w:cs="方正仿宋_GBK"/>
          <w:b/>
          <w:kern w:val="0"/>
          <w:sz w:val="72"/>
          <w:szCs w:val="72"/>
          <w:lang w:val="en-US" w:eastAsia="zh-CN"/>
        </w:rPr>
        <w:t>次</w:t>
      </w: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公</w:t>
      </w:r>
    </w:p>
    <w:p>
      <w:pPr>
        <w:widowControl/>
        <w:spacing w:line="240" w:lineRule="auto"/>
        <w:jc w:val="center"/>
        <w:rPr>
          <w:rFonts w:hint="eastAsia" w:ascii="方正仿宋_GBK" w:hAnsi="方正仿宋_GBK" w:eastAsia="方正仿宋_GBK" w:cs="方正仿宋_GBK"/>
          <w:b/>
          <w:kern w:val="0"/>
          <w:sz w:val="72"/>
          <w:szCs w:val="72"/>
          <w:lang w:val="en-US" w:eastAsia="zh-CN"/>
        </w:rPr>
      </w:pPr>
      <w:r>
        <w:rPr>
          <w:rFonts w:hint="eastAsia" w:ascii="方正仿宋_GBK" w:hAnsi="方正仿宋_GBK" w:eastAsia="方正仿宋_GBK" w:cs="方正仿宋_GBK"/>
          <w:b/>
          <w:kern w:val="0"/>
          <w:sz w:val="72"/>
          <w:szCs w:val="72"/>
          <w:lang w:val="en-US" w:eastAsia="zh-CN"/>
        </w:rPr>
        <w:t>开</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比</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选</w:t>
      </w:r>
    </w:p>
    <w:p>
      <w:pPr>
        <w:widowControl/>
        <w:spacing w:line="240" w:lineRule="auto"/>
        <w:jc w:val="center"/>
        <w:rPr>
          <w:rFonts w:hint="eastAsia" w:ascii="方正仿宋_GBK" w:hAnsi="方正仿宋_GBK" w:eastAsia="方正仿宋_GBK" w:cs="方正仿宋_GBK"/>
          <w:b/>
          <w:kern w:val="0"/>
          <w:sz w:val="72"/>
          <w:szCs w:val="72"/>
          <w:lang w:eastAsia="zh-CN"/>
        </w:rPr>
      </w:pPr>
      <w:r>
        <w:rPr>
          <w:rFonts w:hint="eastAsia" w:ascii="方正仿宋_GBK" w:hAnsi="方正仿宋_GBK" w:eastAsia="方正仿宋_GBK" w:cs="方正仿宋_GBK"/>
          <w:b/>
          <w:kern w:val="0"/>
          <w:sz w:val="72"/>
          <w:szCs w:val="72"/>
          <w:lang w:eastAsia="zh-CN"/>
        </w:rPr>
        <w:t>文</w:t>
      </w:r>
    </w:p>
    <w:p>
      <w:pPr>
        <w:widowControl/>
        <w:spacing w:line="240" w:lineRule="auto"/>
        <w:jc w:val="center"/>
        <w:rPr>
          <w:rFonts w:hint="eastAsia" w:ascii="方正仿宋_GBK" w:hAnsi="方正仿宋_GBK" w:eastAsia="方正仿宋_GBK" w:cs="方正仿宋_GBK"/>
          <w:b/>
          <w:kern w:val="0"/>
          <w:sz w:val="72"/>
          <w:szCs w:val="72"/>
          <w:lang w:val="zh-CN"/>
        </w:rPr>
      </w:pPr>
      <w:r>
        <w:rPr>
          <w:rFonts w:hint="eastAsia" w:ascii="方正仿宋_GBK" w:hAnsi="方正仿宋_GBK" w:eastAsia="方正仿宋_GBK" w:cs="方正仿宋_GBK"/>
          <w:b/>
          <w:kern w:val="0"/>
          <w:sz w:val="72"/>
          <w:szCs w:val="72"/>
          <w:lang w:eastAsia="zh-CN"/>
        </w:rPr>
        <w:t>件</w:t>
      </w:r>
    </w:p>
    <w:p>
      <w:pPr>
        <w:autoSpaceDE w:val="0"/>
        <w:autoSpaceDN w:val="0"/>
        <w:adjustRightInd w:val="0"/>
        <w:spacing w:line="560" w:lineRule="exact"/>
        <w:jc w:val="center"/>
        <w:rPr>
          <w:rFonts w:hint="eastAsia" w:ascii="方正仿宋_GBK" w:hAnsi="方正仿宋_GBK" w:eastAsia="方正仿宋_GBK" w:cs="方正仿宋_GBK"/>
          <w:b/>
          <w:kern w:val="0"/>
          <w:sz w:val="72"/>
          <w:szCs w:val="72"/>
          <w:lang w:val="zh-CN"/>
        </w:rPr>
      </w:pPr>
    </w:p>
    <w:p>
      <w:pPr>
        <w:autoSpaceDE w:val="0"/>
        <w:autoSpaceDN w:val="0"/>
        <w:adjustRightInd w:val="0"/>
        <w:spacing w:line="560" w:lineRule="exact"/>
        <w:jc w:val="both"/>
        <w:rPr>
          <w:rFonts w:hint="eastAsia" w:ascii="方正仿宋_GBK" w:hAnsi="方正仿宋_GBK" w:eastAsia="方正仿宋_GBK" w:cs="方正仿宋_GBK"/>
          <w:b/>
          <w:kern w:val="0"/>
          <w:sz w:val="44"/>
          <w:szCs w:val="44"/>
          <w:lang w:val="en-US" w:eastAsia="zh-CN"/>
        </w:rPr>
      </w:pPr>
    </w:p>
    <w:p>
      <w:pPr>
        <w:pStyle w:val="13"/>
        <w:spacing w:line="360" w:lineRule="auto"/>
        <w:ind w:left="0" w:leftChars="0" w:firstLine="0" w:firstLineChars="0"/>
        <w:jc w:val="center"/>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比选单位</w:t>
      </w:r>
      <w:r>
        <w:rPr>
          <w:rFonts w:hint="eastAsia" w:ascii="方正仿宋_GBK" w:hAnsi="方正仿宋_GBK" w:eastAsia="方正仿宋_GBK" w:cs="方正仿宋_GBK"/>
          <w:b/>
          <w:sz w:val="30"/>
          <w:szCs w:val="30"/>
          <w:highlight w:val="none"/>
          <w:lang w:eastAsia="zh-CN"/>
        </w:rPr>
        <w:t>：</w:t>
      </w:r>
      <w:r>
        <w:rPr>
          <w:rFonts w:hint="eastAsia" w:ascii="方正仿宋_GBK" w:hAnsi="方正仿宋_GBK" w:eastAsia="方正仿宋_GBK" w:cs="方正仿宋_GBK"/>
          <w:b/>
          <w:sz w:val="30"/>
          <w:szCs w:val="30"/>
          <w:highlight w:val="none"/>
          <w:u w:val="single"/>
          <w:lang w:val="en-US" w:eastAsia="zh-CN"/>
        </w:rPr>
        <w:t>中垦牧（陕西）牧业有限公司</w:t>
      </w:r>
    </w:p>
    <w:p>
      <w:pPr>
        <w:spacing w:line="360" w:lineRule="auto"/>
        <w:jc w:val="center"/>
        <w:rPr>
          <w:rFonts w:hint="eastAsia" w:ascii="方正仿宋_GBK" w:hAnsi="方正仿宋_GBK" w:eastAsia="方正仿宋_GBK" w:cs="方正仿宋_GBK"/>
          <w:b/>
          <w:bCs/>
          <w:kern w:val="0"/>
          <w:sz w:val="32"/>
          <w:szCs w:val="32"/>
          <w:highlight w:val="none"/>
        </w:rPr>
      </w:pPr>
      <w:r>
        <w:rPr>
          <w:rFonts w:hint="eastAsia" w:ascii="方正仿宋_GBK" w:hAnsi="方正仿宋_GBK" w:eastAsia="方正仿宋_GBK" w:cs="方正仿宋_GBK"/>
          <w:b/>
          <w:sz w:val="28"/>
          <w:szCs w:val="28"/>
          <w:highlight w:val="none"/>
          <w:u w:val="single"/>
          <w:lang w:eastAsia="zh-CN"/>
        </w:rPr>
        <w:t>2025</w:t>
      </w:r>
      <w:r>
        <w:rPr>
          <w:rFonts w:hint="eastAsia" w:ascii="方正仿宋_GBK" w:hAnsi="方正仿宋_GBK" w:eastAsia="方正仿宋_GBK" w:cs="方正仿宋_GBK"/>
          <w:b/>
          <w:color w:val="auto"/>
          <w:sz w:val="28"/>
          <w:szCs w:val="28"/>
          <w:highlight w:val="none"/>
          <w:u w:val="single"/>
        </w:rPr>
        <w:t>年</w:t>
      </w:r>
      <w:r>
        <w:rPr>
          <w:rFonts w:hint="eastAsia" w:ascii="方正仿宋_GBK" w:hAnsi="方正仿宋_GBK" w:eastAsia="方正仿宋_GBK" w:cs="方正仿宋_GBK"/>
          <w:b/>
          <w:color w:val="auto"/>
          <w:sz w:val="28"/>
          <w:szCs w:val="28"/>
          <w:highlight w:val="none"/>
          <w:u w:val="single"/>
          <w:lang w:val="en-US" w:eastAsia="zh-CN"/>
        </w:rPr>
        <w:t>10</w:t>
      </w:r>
      <w:r>
        <w:rPr>
          <w:rFonts w:hint="eastAsia" w:ascii="方正仿宋_GBK" w:hAnsi="方正仿宋_GBK" w:eastAsia="方正仿宋_GBK" w:cs="方正仿宋_GBK"/>
          <w:b/>
          <w:color w:val="auto"/>
          <w:sz w:val="28"/>
          <w:szCs w:val="28"/>
          <w:highlight w:val="none"/>
          <w:u w:val="single"/>
        </w:rPr>
        <w:t>月</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40"/>
          <w:szCs w:val="40"/>
          <w:highlight w:val="none"/>
          <w:lang w:val="en-US" w:eastAsia="zh-CN"/>
        </w:rPr>
        <w:t>中垦牧（陕西）牧业有限公司饲草料转运</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center"/>
        <w:textAlignment w:val="auto"/>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40"/>
          <w:szCs w:val="40"/>
          <w:highlight w:val="none"/>
          <w:lang w:val="en-US" w:eastAsia="zh-CN"/>
        </w:rPr>
        <w:t>外包服务项目二次公开比选公告</w:t>
      </w:r>
    </w:p>
    <w:p>
      <w:pPr>
        <w:keepNext w:val="0"/>
        <w:keepLines w:val="0"/>
        <w:pageBreakBefore w:val="0"/>
        <w:widowControl/>
        <w:kinsoku/>
        <w:wordWrap/>
        <w:overflowPunct/>
        <w:topLinePunct w:val="0"/>
        <w:bidi w:val="0"/>
        <w:snapToGrid/>
        <w:spacing w:line="600" w:lineRule="exact"/>
        <w:jc w:val="left"/>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lang w:eastAsia="zh-CN"/>
        </w:rPr>
        <w:t>各参选单位：</w:t>
      </w:r>
    </w:p>
    <w:p>
      <w:pPr>
        <w:keepNext w:val="0"/>
        <w:keepLines w:val="0"/>
        <w:pageBreakBefore w:val="0"/>
        <w:widowControl/>
        <w:kinsoku/>
        <w:wordWrap/>
        <w:overflowPunct/>
        <w:topLinePunct w:val="0"/>
        <w:bidi w:val="0"/>
        <w:snapToGrid/>
        <w:spacing w:line="600" w:lineRule="exact"/>
        <w:ind w:firstLine="480" w:firstLineChars="200"/>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highlight w:val="none"/>
          <w:lang w:val="en-US" w:eastAsia="zh-CN"/>
        </w:rPr>
        <w:t>中垦牧（陕西）牧业有限公司定边牧场</w:t>
      </w:r>
      <w:r>
        <w:rPr>
          <w:rFonts w:hint="eastAsia" w:ascii="方正仿宋_GBK" w:hAnsi="方正仿宋_GBK" w:eastAsia="方正仿宋_GBK" w:cs="方正仿宋_GBK"/>
          <w:kern w:val="0"/>
          <w:sz w:val="24"/>
          <w:szCs w:val="24"/>
          <w:lang w:val="en-US" w:eastAsia="zh-CN"/>
        </w:rPr>
        <w:t>为聚焦核心业务，提升整体运营效率，</w:t>
      </w:r>
      <w:r>
        <w:rPr>
          <w:rFonts w:hint="eastAsia" w:ascii="方正仿宋_GBK" w:hAnsi="方正仿宋_GBK" w:eastAsia="方正仿宋_GBK" w:cs="方正仿宋_GBK"/>
          <w:kern w:val="0"/>
          <w:sz w:val="24"/>
          <w:szCs w:val="24"/>
          <w:lang w:eastAsia="zh-CN"/>
        </w:rPr>
        <w:t>现</w:t>
      </w:r>
      <w:r>
        <w:rPr>
          <w:rFonts w:hint="eastAsia" w:ascii="方正仿宋_GBK" w:hAnsi="方正仿宋_GBK" w:eastAsia="方正仿宋_GBK" w:cs="方正仿宋_GBK"/>
          <w:kern w:val="0"/>
          <w:sz w:val="24"/>
          <w:szCs w:val="24"/>
          <w:lang w:val="en-US" w:eastAsia="zh-CN"/>
        </w:rPr>
        <w:t>对饲草料转运外包服务项目</w:t>
      </w:r>
      <w:r>
        <w:rPr>
          <w:rFonts w:hint="eastAsia" w:ascii="方正仿宋_GBK" w:hAnsi="方正仿宋_GBK" w:eastAsia="方正仿宋_GBK" w:cs="方正仿宋_GBK"/>
          <w:kern w:val="0"/>
          <w:sz w:val="24"/>
          <w:szCs w:val="24"/>
          <w:lang w:eastAsia="zh-CN"/>
        </w:rPr>
        <w:t>进行公开比选，诚挚公开邀请有意愿的参选单位参与</w:t>
      </w:r>
      <w:r>
        <w:rPr>
          <w:rFonts w:hint="eastAsia" w:ascii="方正仿宋_GBK" w:hAnsi="方正仿宋_GBK" w:eastAsia="方正仿宋_GBK" w:cs="方正仿宋_GBK"/>
          <w:kern w:val="0"/>
          <w:sz w:val="24"/>
          <w:szCs w:val="24"/>
          <w:lang w:val="en-US" w:eastAsia="zh-CN"/>
        </w:rPr>
        <w:t>饲草料转运外包服务项目</w:t>
      </w:r>
      <w:r>
        <w:rPr>
          <w:rFonts w:hint="eastAsia" w:ascii="方正仿宋_GBK" w:hAnsi="方正仿宋_GBK" w:eastAsia="方正仿宋_GBK" w:cs="方正仿宋_GBK"/>
          <w:kern w:val="0"/>
          <w:sz w:val="24"/>
          <w:szCs w:val="24"/>
          <w:lang w:eastAsia="zh-CN"/>
        </w:rPr>
        <w:t>，项目具体事项详见如下：</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b/>
          <w:bCs/>
          <w:kern w:val="0"/>
          <w:sz w:val="24"/>
          <w:szCs w:val="24"/>
          <w:lang w:val="zh-CN"/>
        </w:rPr>
        <w:t>一、</w:t>
      </w:r>
      <w:r>
        <w:rPr>
          <w:rFonts w:hint="eastAsia" w:ascii="方正仿宋_GBK" w:hAnsi="方正仿宋_GBK" w:eastAsia="方正仿宋_GBK" w:cs="方正仿宋_GBK"/>
          <w:b/>
          <w:bCs/>
          <w:kern w:val="0"/>
          <w:sz w:val="24"/>
          <w:szCs w:val="24"/>
          <w:lang w:val="en-US" w:eastAsia="zh-CN"/>
        </w:rPr>
        <w:t>招标</w:t>
      </w:r>
      <w:r>
        <w:rPr>
          <w:rFonts w:hint="eastAsia" w:ascii="方正仿宋_GBK" w:hAnsi="方正仿宋_GBK" w:eastAsia="方正仿宋_GBK" w:cs="方正仿宋_GBK"/>
          <w:b/>
          <w:bCs/>
          <w:kern w:val="0"/>
          <w:sz w:val="24"/>
          <w:szCs w:val="24"/>
          <w:lang w:val="zh-CN"/>
        </w:rPr>
        <w:t>单位：</w:t>
      </w:r>
      <w:r>
        <w:rPr>
          <w:rFonts w:hint="eastAsia" w:ascii="方正仿宋_GBK" w:hAnsi="方正仿宋_GBK" w:eastAsia="方正仿宋_GBK" w:cs="方正仿宋_GBK"/>
          <w:kern w:val="0"/>
          <w:sz w:val="24"/>
          <w:szCs w:val="24"/>
          <w:lang w:val="en-US" w:eastAsia="zh-CN"/>
        </w:rPr>
        <w:t>中垦牧（陕西）牧业有限公司</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kern w:val="0"/>
          <w:sz w:val="24"/>
          <w:szCs w:val="24"/>
          <w:lang w:eastAsia="zh-CN"/>
        </w:rPr>
        <w:t>二、</w:t>
      </w:r>
      <w:r>
        <w:rPr>
          <w:rFonts w:hint="eastAsia" w:ascii="方正仿宋_GBK" w:hAnsi="方正仿宋_GBK" w:eastAsia="方正仿宋_GBK" w:cs="方正仿宋_GBK"/>
          <w:b/>
          <w:bCs/>
          <w:kern w:val="0"/>
          <w:sz w:val="24"/>
          <w:szCs w:val="24"/>
          <w:lang w:val="en-US" w:eastAsia="zh-CN"/>
        </w:rPr>
        <w:t>招标</w:t>
      </w:r>
      <w:r>
        <w:rPr>
          <w:rFonts w:hint="eastAsia" w:ascii="方正仿宋_GBK" w:hAnsi="方正仿宋_GBK" w:eastAsia="方正仿宋_GBK" w:cs="方正仿宋_GBK"/>
          <w:b/>
          <w:bCs/>
          <w:kern w:val="0"/>
          <w:sz w:val="24"/>
          <w:szCs w:val="24"/>
          <w:lang w:eastAsia="zh-CN"/>
        </w:rPr>
        <w:t>单位地址：</w:t>
      </w:r>
      <w:r>
        <w:rPr>
          <w:rFonts w:hint="eastAsia" w:ascii="方正仿宋_GBK" w:hAnsi="方正仿宋_GBK" w:eastAsia="方正仿宋_GBK" w:cs="方正仿宋_GBK"/>
          <w:b w:val="0"/>
          <w:bCs w:val="0"/>
          <w:kern w:val="0"/>
          <w:sz w:val="24"/>
          <w:szCs w:val="24"/>
          <w:lang w:eastAsia="zh-CN"/>
        </w:rPr>
        <w:t>陕西省榆林市定边县贺圈镇五兴庄村红庄自然村组</w:t>
      </w:r>
      <w:r>
        <w:rPr>
          <w:rFonts w:hint="eastAsia" w:ascii="方正仿宋_GBK" w:hAnsi="方正仿宋_GBK" w:eastAsia="方正仿宋_GBK" w:cs="方正仿宋_GBK"/>
          <w:kern w:val="0"/>
          <w:sz w:val="24"/>
          <w:szCs w:val="24"/>
          <w:lang w:val="en-US" w:eastAsia="zh-CN"/>
        </w:rPr>
        <w:t>中垦牧（陕西）牧业有限公司</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b/>
          <w:bCs/>
          <w:kern w:val="0"/>
          <w:sz w:val="24"/>
          <w:szCs w:val="24"/>
          <w:lang w:val="zh-CN"/>
        </w:rPr>
        <w:t>三、项目名称：</w:t>
      </w:r>
      <w:r>
        <w:rPr>
          <w:rFonts w:hint="eastAsia" w:ascii="方正仿宋_GBK" w:hAnsi="方正仿宋_GBK" w:eastAsia="方正仿宋_GBK" w:cs="方正仿宋_GBK"/>
          <w:kern w:val="0"/>
          <w:sz w:val="24"/>
          <w:szCs w:val="24"/>
          <w:lang w:val="en-US" w:eastAsia="zh-CN"/>
        </w:rPr>
        <w:t>中垦牧（陕西）牧业有限公司饲草料转运外包服务项目</w:t>
      </w:r>
    </w:p>
    <w:p>
      <w:pPr>
        <w:pStyle w:val="19"/>
        <w:keepNext w:val="0"/>
        <w:keepLines w:val="0"/>
        <w:widowControl/>
        <w:suppressLineNumbers w:val="0"/>
        <w:spacing w:before="0" w:beforeAutospacing="0" w:after="0" w:afterAutospacing="0"/>
        <w:ind w:left="0" w:firstLine="480" w:firstLineChars="200"/>
        <w:jc w:val="left"/>
        <w:rPr>
          <w:rFonts w:hint="default" w:eastAsia="方正仿宋_GBK"/>
          <w:lang w:val="en-US" w:eastAsia="zh-CN"/>
        </w:rPr>
      </w:pPr>
      <w:r>
        <w:rPr>
          <w:rFonts w:hint="eastAsia" w:ascii="方正仿宋_GBK" w:hAnsi="方正仿宋_GBK" w:eastAsia="方正仿宋_GBK" w:cs="方正仿宋_GBK"/>
          <w:b/>
          <w:bCs/>
          <w:kern w:val="0"/>
          <w:sz w:val="24"/>
          <w:szCs w:val="24"/>
          <w:lang w:val="zh-CN"/>
        </w:rPr>
        <w:t>四、项目内容：</w:t>
      </w:r>
      <w:r>
        <w:rPr>
          <w:rFonts w:hint="eastAsia" w:ascii="方正仿宋_GBK" w:hAnsi="方正仿宋_GBK" w:eastAsia="方正仿宋_GBK" w:cs="方正仿宋_GBK"/>
          <w:kern w:val="0"/>
          <w:sz w:val="24"/>
          <w:szCs w:val="24"/>
          <w:lang w:val="en-US" w:eastAsia="zh-CN" w:bidi="ar-SA"/>
        </w:rPr>
        <w:t>第二部分包含内容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highlight w:val="yellow"/>
          <w:lang w:val="zh-CN"/>
        </w:rPr>
      </w:pPr>
      <w:r>
        <w:rPr>
          <w:rFonts w:hint="eastAsia" w:ascii="方正仿宋_GBK" w:hAnsi="方正仿宋_GBK" w:eastAsia="方正仿宋_GBK" w:cs="方正仿宋_GBK"/>
          <w:b/>
          <w:bCs/>
          <w:kern w:val="0"/>
          <w:sz w:val="24"/>
          <w:szCs w:val="24"/>
          <w:lang w:val="en-US" w:eastAsia="zh-CN"/>
        </w:rPr>
        <w:t>五、服务期限</w:t>
      </w:r>
      <w:r>
        <w:rPr>
          <w:rFonts w:hint="eastAsia" w:ascii="方正仿宋_GBK" w:hAnsi="方正仿宋_GBK" w:eastAsia="方正仿宋_GBK" w:cs="方正仿宋_GBK"/>
          <w:b/>
          <w:bCs/>
          <w:kern w:val="0"/>
          <w:sz w:val="24"/>
          <w:szCs w:val="24"/>
          <w:highlight w:val="none"/>
          <w:lang w:val="zh-CN"/>
        </w:rPr>
        <w:t>：</w:t>
      </w:r>
      <w:r>
        <w:rPr>
          <w:rFonts w:hint="eastAsia" w:ascii="方正仿宋_GBK" w:hAnsi="方正仿宋_GBK" w:eastAsia="方正仿宋_GBK" w:cs="方正仿宋_GBK"/>
          <w:b w:val="0"/>
          <w:bCs w:val="0"/>
          <w:kern w:val="0"/>
          <w:sz w:val="24"/>
          <w:szCs w:val="24"/>
          <w:lang w:val="zh-CN" w:eastAsia="zh-CN"/>
        </w:rPr>
        <w:t>合同签订之日起</w:t>
      </w:r>
      <w:r>
        <w:rPr>
          <w:rFonts w:hint="eastAsia" w:ascii="方正仿宋_GBK" w:hAnsi="方正仿宋_GBK" w:eastAsia="方正仿宋_GBK" w:cs="方正仿宋_GBK"/>
          <w:kern w:val="0"/>
          <w:sz w:val="24"/>
          <w:szCs w:val="24"/>
          <w:lang w:val="zh-CN" w:eastAsia="zh-CN"/>
        </w:rPr>
        <w:t>两年（</w:t>
      </w:r>
      <w:r>
        <w:rPr>
          <w:rFonts w:hint="eastAsia" w:ascii="方正仿宋_GBK" w:hAnsi="方正仿宋_GBK" w:eastAsia="方正仿宋_GBK" w:cs="方正仿宋_GBK"/>
          <w:kern w:val="0"/>
          <w:sz w:val="24"/>
          <w:szCs w:val="24"/>
          <w:lang w:val="en-US" w:eastAsia="zh-CN"/>
        </w:rPr>
        <w:t>24个月</w:t>
      </w:r>
      <w:r>
        <w:rPr>
          <w:rFonts w:hint="eastAsia" w:ascii="方正仿宋_GBK" w:hAnsi="方正仿宋_GBK" w:eastAsia="方正仿宋_GBK" w:cs="方正仿宋_GBK"/>
          <w:kern w:val="0"/>
          <w:sz w:val="24"/>
          <w:szCs w:val="24"/>
          <w:lang w:val="zh-CN"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default"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六、最高限价：</w:t>
      </w:r>
      <w:r>
        <w:rPr>
          <w:rFonts w:hint="eastAsia" w:ascii="方正仿宋_GBK" w:hAnsi="方正仿宋_GBK" w:eastAsia="方正仿宋_GBK" w:cs="方正仿宋_GBK"/>
          <w:b w:val="0"/>
          <w:bCs w:val="0"/>
          <w:kern w:val="0"/>
          <w:sz w:val="24"/>
          <w:szCs w:val="24"/>
          <w:lang w:val="en-US" w:eastAsia="zh-CN"/>
        </w:rPr>
        <w:t>不高于人民币报价3.4元/吨，</w:t>
      </w:r>
      <w:r>
        <w:rPr>
          <w:rFonts w:hint="eastAsia" w:ascii="方正仿宋_GBK" w:hAnsi="方正仿宋_GBK" w:eastAsia="方正仿宋_GBK" w:cs="方正仿宋_GBK"/>
          <w:kern w:val="0"/>
          <w:sz w:val="24"/>
          <w:szCs w:val="24"/>
          <w:lang w:val="en-US" w:eastAsia="zh-CN"/>
        </w:rPr>
        <w:t>报价包括但不限于饲草料转运外包所需人工费、劳保防护用品费、保险费、管理费、税金、利润、食宿等所有费用</w:t>
      </w:r>
      <w:r>
        <w:rPr>
          <w:rFonts w:hint="eastAsia" w:ascii="方正仿宋_GBK" w:hAnsi="方正仿宋_GBK" w:eastAsia="方正仿宋_GBK" w:cs="方正仿宋_GBK"/>
          <w:b w:val="0"/>
          <w:bCs w:val="0"/>
          <w:kern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bCs/>
          <w:kern w:val="0"/>
          <w:sz w:val="24"/>
          <w:szCs w:val="24"/>
          <w:lang w:val="zh-CN"/>
        </w:rPr>
      </w:pPr>
      <w:r>
        <w:rPr>
          <w:rFonts w:hint="eastAsia" w:ascii="方正仿宋_GBK" w:hAnsi="方正仿宋_GBK" w:eastAsia="方正仿宋_GBK" w:cs="方正仿宋_GBK"/>
          <w:b/>
          <w:bCs/>
          <w:kern w:val="0"/>
          <w:sz w:val="24"/>
          <w:szCs w:val="24"/>
          <w:lang w:val="en-US" w:eastAsia="zh-CN"/>
        </w:rPr>
        <w:t>七</w:t>
      </w:r>
      <w:r>
        <w:rPr>
          <w:rFonts w:hint="eastAsia" w:ascii="方正仿宋_GBK" w:hAnsi="方正仿宋_GBK" w:eastAsia="方正仿宋_GBK" w:cs="方正仿宋_GBK"/>
          <w:b/>
          <w:bCs/>
          <w:kern w:val="0"/>
          <w:sz w:val="24"/>
          <w:szCs w:val="24"/>
          <w:lang w:eastAsia="zh-CN"/>
        </w:rPr>
        <w:t>、</w:t>
      </w:r>
      <w:r>
        <w:rPr>
          <w:rFonts w:hint="eastAsia" w:ascii="方正仿宋_GBK" w:hAnsi="方正仿宋_GBK" w:eastAsia="方正仿宋_GBK" w:cs="方正仿宋_GBK"/>
          <w:b/>
          <w:bCs/>
          <w:kern w:val="0"/>
          <w:sz w:val="24"/>
          <w:szCs w:val="24"/>
          <w:lang w:val="zh-CN"/>
        </w:rPr>
        <w:t>参选方资格要求：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1.参选方具有独立法人资格，提供印有统一社会信用代码的营业执照复印件、开户行许可证复印件。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2.提供委托授权书，提供投标人公司法人身份证复印件和法人委托代理人身份证复印件。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3.本项目不接受联合体投标，中标后不得转包。</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4.工作人员具备高空作业证、装载机驾驶证等相关特种作业证件。</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5.营业范围包含劳务服务等相关资质。</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left="478" w:leftChars="228" w:firstLine="0" w:firstLineChars="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bCs/>
          <w:kern w:val="0"/>
          <w:sz w:val="24"/>
          <w:szCs w:val="24"/>
          <w:lang w:val="en-US" w:eastAsia="zh-CN"/>
        </w:rPr>
        <w:t>八</w:t>
      </w:r>
      <w:r>
        <w:rPr>
          <w:rFonts w:hint="eastAsia" w:ascii="方正仿宋_GBK" w:hAnsi="方正仿宋_GBK" w:eastAsia="方正仿宋_GBK" w:cs="方正仿宋_GBK"/>
          <w:b/>
          <w:bCs/>
          <w:kern w:val="0"/>
          <w:sz w:val="24"/>
          <w:szCs w:val="24"/>
        </w:rPr>
        <w:t>、</w:t>
      </w:r>
      <w:r>
        <w:rPr>
          <w:rFonts w:hint="eastAsia" w:ascii="方正仿宋_GBK" w:hAnsi="方正仿宋_GBK" w:eastAsia="方正仿宋_GBK" w:cs="方正仿宋_GBK"/>
          <w:b/>
          <w:bCs/>
          <w:kern w:val="0"/>
          <w:sz w:val="24"/>
          <w:szCs w:val="24"/>
          <w:lang w:eastAsia="zh-CN"/>
        </w:rPr>
        <w:t>获取比选文件的方式：</w:t>
      </w:r>
      <w:r>
        <w:rPr>
          <w:rFonts w:hint="eastAsia" w:ascii="方正仿宋_GBK" w:hAnsi="方正仿宋_GBK" w:eastAsia="方正仿宋_GBK" w:cs="方正仿宋_GBK"/>
          <w:kern w:val="0"/>
          <w:sz w:val="24"/>
          <w:szCs w:val="24"/>
          <w:lang w:eastAsia="zh-CN"/>
        </w:rPr>
        <w:t>通过中垦乳业官网获</w:t>
      </w:r>
      <w:r>
        <w:rPr>
          <w:rFonts w:hint="eastAsia" w:ascii="方正仿宋_GBK" w:hAnsi="方正仿宋_GBK" w:eastAsia="方正仿宋_GBK" w:cs="方正仿宋_GBK"/>
          <w:kern w:val="0"/>
          <w:sz w:val="24"/>
          <w:szCs w:val="24"/>
          <w:lang w:val="en-US" w:eastAsia="zh-CN"/>
        </w:rPr>
        <w:t>取</w:t>
      </w:r>
      <w:r>
        <w:rPr>
          <w:rFonts w:hint="eastAsia" w:ascii="方正仿宋_GBK" w:hAnsi="方正仿宋_GBK" w:eastAsia="方正仿宋_GBK" w:cs="方正仿宋_GBK"/>
          <w:color w:val="auto"/>
          <w:kern w:val="0"/>
          <w:sz w:val="24"/>
          <w:szCs w:val="24"/>
          <w:highlight w:val="none"/>
        </w:rPr>
        <w:t>（http://www.zhongkendairy.com/notice</w:t>
      </w:r>
      <w:r>
        <w:rPr>
          <w:rFonts w:hint="eastAsia" w:ascii="方正仿宋_GBK" w:hAnsi="方正仿宋_GBK" w:eastAsia="方正仿宋_GBK" w:cs="方正仿宋_GBK"/>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eastAsia="zh-CN"/>
        </w:rPr>
        <w:t>发布时间：</w:t>
      </w:r>
      <w:r>
        <w:rPr>
          <w:rFonts w:hint="eastAsia" w:ascii="方正仿宋_GBK" w:hAnsi="方正仿宋_GBK" w:eastAsia="方正仿宋_GBK" w:cs="方正仿宋_GBK"/>
          <w:kern w:val="0"/>
          <w:sz w:val="24"/>
          <w:szCs w:val="24"/>
          <w:lang w:val="en-US" w:eastAsia="zh-CN"/>
        </w:rPr>
        <w:t>2025</w:t>
      </w:r>
      <w:r>
        <w:rPr>
          <w:rFonts w:hint="eastAsia" w:ascii="方正仿宋_GBK" w:hAnsi="方正仿宋_GBK" w:eastAsia="方正仿宋_GBK" w:cs="方正仿宋_GBK"/>
          <w:kern w:val="0"/>
          <w:sz w:val="24"/>
          <w:szCs w:val="24"/>
        </w:rPr>
        <w:t>年</w:t>
      </w:r>
      <w:r>
        <w:rPr>
          <w:rFonts w:hint="eastAsia" w:ascii="方正仿宋_GBK" w:hAnsi="方正仿宋_GBK" w:eastAsia="方正仿宋_GBK" w:cs="方正仿宋_GBK"/>
          <w:kern w:val="0"/>
          <w:sz w:val="24"/>
          <w:szCs w:val="24"/>
          <w:lang w:val="en-US" w:eastAsia="zh-CN"/>
        </w:rPr>
        <w:t>10月10日-</w:t>
      </w:r>
      <w:r>
        <w:rPr>
          <w:rFonts w:hint="eastAsia" w:ascii="方正仿宋_GBK" w:hAnsi="方正仿宋_GBK" w:eastAsia="方正仿宋_GBK" w:cs="方正仿宋_GBK"/>
          <w:b w:val="0"/>
          <w:bCs w:val="0"/>
          <w:kern w:val="0"/>
          <w:sz w:val="24"/>
          <w:szCs w:val="24"/>
          <w:lang w:val="en-US" w:eastAsia="zh-CN"/>
        </w:rPr>
        <w:t>2025年10月15日</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b/>
          <w:bCs/>
          <w:kern w:val="0"/>
          <w:sz w:val="24"/>
          <w:szCs w:val="24"/>
          <w:lang w:val="en-US" w:eastAsia="zh-CN"/>
        </w:rPr>
        <w:t>九、递交比选响应文件的截止时间</w:t>
      </w:r>
      <w:r>
        <w:rPr>
          <w:rFonts w:hint="eastAsia" w:ascii="方正仿宋_GBK" w:hAnsi="方正仿宋_GBK" w:eastAsia="方正仿宋_GBK" w:cs="方正仿宋_GBK"/>
          <w:b/>
          <w:bCs/>
          <w:kern w:val="0"/>
          <w:sz w:val="24"/>
          <w:szCs w:val="24"/>
        </w:rPr>
        <w:t>：</w:t>
      </w:r>
      <w:r>
        <w:rPr>
          <w:rFonts w:hint="eastAsia" w:ascii="方正仿宋_GBK" w:hAnsi="方正仿宋_GBK" w:eastAsia="方正仿宋_GBK" w:cs="方正仿宋_GBK"/>
          <w:b w:val="0"/>
          <w:bCs w:val="0"/>
          <w:kern w:val="0"/>
          <w:sz w:val="24"/>
          <w:szCs w:val="24"/>
          <w:lang w:val="en-US" w:eastAsia="zh-CN"/>
        </w:rPr>
        <w:t>2025年10月15日</w:t>
      </w:r>
      <w:r>
        <w:rPr>
          <w:rFonts w:hint="eastAsia" w:ascii="方正仿宋_GBK" w:hAnsi="方正仿宋_GBK" w:eastAsia="方正仿宋_GBK" w:cs="方正仿宋_GBK"/>
          <w:kern w:val="0"/>
          <w:sz w:val="24"/>
          <w:szCs w:val="24"/>
          <w:lang w:val="en-US" w:eastAsia="zh-CN"/>
        </w:rPr>
        <w:t>16:00</w:t>
      </w:r>
      <w:r>
        <w:rPr>
          <w:rFonts w:hint="eastAsia" w:ascii="方正仿宋_GBK" w:hAnsi="方正仿宋_GBK" w:eastAsia="方正仿宋_GBK" w:cs="方正仿宋_GBK"/>
          <w:kern w:val="0"/>
          <w:sz w:val="24"/>
          <w:szCs w:val="24"/>
        </w:rPr>
        <w:t>前</w:t>
      </w:r>
      <w:r>
        <w:rPr>
          <w:rFonts w:hint="eastAsia" w:ascii="方正仿宋_GBK" w:hAnsi="方正仿宋_GBK" w:eastAsia="方正仿宋_GBK" w:cs="方正仿宋_GBK"/>
          <w:kern w:val="0"/>
          <w:sz w:val="24"/>
          <w:szCs w:val="24"/>
          <w:highlight w:val="none"/>
          <w:lang w:val="en-US" w:eastAsia="zh-CN"/>
        </w:rPr>
        <w:t xml:space="preserve">  </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kern w:val="0"/>
          <w:sz w:val="24"/>
          <w:szCs w:val="24"/>
          <w:lang w:eastAsia="zh-CN"/>
        </w:rPr>
      </w:pPr>
      <w:r>
        <w:rPr>
          <w:rFonts w:hint="eastAsia" w:ascii="方正仿宋_GBK" w:hAnsi="方正仿宋_GBK" w:eastAsia="方正仿宋_GBK" w:cs="方正仿宋_GBK"/>
          <w:kern w:val="0"/>
          <w:sz w:val="24"/>
          <w:szCs w:val="24"/>
          <w:highlight w:val="none"/>
          <w:lang w:val="en-US" w:eastAsia="zh-CN"/>
        </w:rPr>
        <w:t>递交地点：</w:t>
      </w:r>
      <w:r>
        <w:rPr>
          <w:rFonts w:hint="eastAsia" w:ascii="方正仿宋_GBK" w:hAnsi="方正仿宋_GBK" w:eastAsia="方正仿宋_GBK" w:cs="方正仿宋_GBK"/>
          <w:kern w:val="0"/>
          <w:sz w:val="24"/>
          <w:szCs w:val="24"/>
          <w:lang w:val="en-US" w:eastAsia="zh-CN"/>
        </w:rPr>
        <w:t>陕西省榆林市定边县贺圈镇红庄村中垦牧（陕西）牧业有限公司</w:t>
      </w:r>
    </w:p>
    <w:p>
      <w:pPr>
        <w:pStyle w:val="80"/>
        <w:keepNext w:val="0"/>
        <w:keepLines w:val="0"/>
        <w:pageBreakBefore w:val="0"/>
        <w:kinsoku/>
        <w:wordWrap/>
        <w:overflowPunct/>
        <w:topLinePunct w:val="0"/>
        <w:bidi w:val="0"/>
        <w:snapToGrid/>
        <w:spacing w:line="600" w:lineRule="exact"/>
        <w:ind w:left="0" w:firstLine="480" w:firstLineChars="20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val="0"/>
          <w:bCs w:val="0"/>
          <w:kern w:val="0"/>
          <w:sz w:val="24"/>
          <w:szCs w:val="24"/>
          <w:lang w:val="en-US" w:eastAsia="zh-CN"/>
        </w:rPr>
        <w:t>文件要求：</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lang w:eastAsia="zh-CN"/>
        </w:rPr>
        <w:t>应于截止时间前将</w:t>
      </w:r>
      <w:r>
        <w:rPr>
          <w:rFonts w:hint="eastAsia" w:ascii="方正仿宋_GBK" w:hAnsi="方正仿宋_GBK" w:eastAsia="方正仿宋_GBK" w:cs="方正仿宋_GBK"/>
          <w:b/>
          <w:bCs/>
          <w:kern w:val="0"/>
          <w:sz w:val="24"/>
          <w:szCs w:val="24"/>
          <w:lang w:eastAsia="zh-CN"/>
        </w:rPr>
        <w:t>密封的</w:t>
      </w:r>
      <w:r>
        <w:rPr>
          <w:rFonts w:hint="eastAsia" w:ascii="方正仿宋_GBK" w:hAnsi="方正仿宋_GBK" w:eastAsia="方正仿宋_GBK" w:cs="方正仿宋_GBK"/>
          <w:kern w:val="0"/>
          <w:sz w:val="24"/>
          <w:szCs w:val="24"/>
          <w:lang w:eastAsia="zh-CN"/>
        </w:rPr>
        <w:t>的比选响应文件一份送至比选地点，逾期收到或不符合规定的比选响应文件将被拒绝。无论</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kern w:val="0"/>
          <w:sz w:val="24"/>
          <w:szCs w:val="24"/>
          <w:lang w:eastAsia="zh-CN"/>
        </w:rPr>
        <w:t>是否中标，比选响应文件将不予退还。</w:t>
      </w:r>
      <w:r>
        <w:rPr>
          <w:rFonts w:hint="eastAsia" w:ascii="方正仿宋_GBK" w:hAnsi="方正仿宋_GBK" w:eastAsia="方正仿宋_GBK" w:cs="方正仿宋_GBK"/>
          <w:color w:val="000000"/>
          <w:sz w:val="24"/>
          <w:szCs w:val="24"/>
          <w:highlight w:val="none"/>
          <w:lang w:val="en-US" w:eastAsia="zh-CN"/>
        </w:rPr>
        <w:t>（邮寄请使用顺丰快递）</w:t>
      </w:r>
      <w:r>
        <w:rPr>
          <w:rFonts w:hint="eastAsia" w:ascii="方正仿宋_GBK" w:hAnsi="方正仿宋_GBK" w:eastAsia="方正仿宋_GBK" w:cs="方正仿宋_GBK"/>
          <w:kern w:val="0"/>
          <w:sz w:val="24"/>
          <w:szCs w:val="24"/>
          <w:highlight w:val="none"/>
          <w:lang w:val="en-US" w:eastAsia="zh-CN"/>
        </w:rPr>
        <w:t>收件人：付文慧，联系电话15529975185。</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十</w:t>
      </w:r>
      <w:r>
        <w:rPr>
          <w:rFonts w:hint="eastAsia" w:ascii="方正仿宋_GBK" w:hAnsi="方正仿宋_GBK" w:eastAsia="方正仿宋_GBK" w:cs="方正仿宋_GBK"/>
          <w:b/>
          <w:bCs/>
          <w:kern w:val="0"/>
          <w:sz w:val="24"/>
          <w:szCs w:val="24"/>
          <w:lang w:eastAsia="zh-CN"/>
        </w:rPr>
        <w:t>、</w:t>
      </w:r>
      <w:r>
        <w:rPr>
          <w:rFonts w:hint="eastAsia" w:ascii="方正仿宋_GBK" w:hAnsi="方正仿宋_GBK" w:eastAsia="方正仿宋_GBK" w:cs="方正仿宋_GBK"/>
          <w:b/>
          <w:bCs/>
          <w:kern w:val="0"/>
          <w:sz w:val="24"/>
          <w:szCs w:val="24"/>
          <w:lang w:val="en-US" w:eastAsia="zh-CN"/>
        </w:rPr>
        <w:t>开标</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rPr>
          <w:rFonts w:hint="eastAsia" w:ascii="方正仿宋_GBK" w:hAnsi="方正仿宋_GBK" w:eastAsia="方正仿宋_GBK" w:cs="方正仿宋_GBK"/>
          <w:color w:val="FF0000"/>
          <w:sz w:val="24"/>
          <w:szCs w:val="24"/>
          <w:highlight w:val="none"/>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rPr>
        <w:t>开标时间：</w:t>
      </w:r>
      <w:r>
        <w:rPr>
          <w:rFonts w:hint="eastAsia" w:ascii="方正仿宋_GBK" w:hAnsi="方正仿宋_GBK" w:eastAsia="方正仿宋_GBK" w:cs="方正仿宋_GBK"/>
          <w:sz w:val="24"/>
          <w:szCs w:val="24"/>
          <w:highlight w:val="none"/>
          <w:lang w:val="en-US" w:eastAsia="zh-CN"/>
        </w:rPr>
        <w:t>2025年10月 15日16:00</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color w:val="000000"/>
          <w:sz w:val="24"/>
          <w:szCs w:val="24"/>
          <w:highlight w:val="none"/>
          <w:lang w:eastAsia="zh-CN"/>
        </w:rPr>
        <w:t>2.</w:t>
      </w:r>
      <w:r>
        <w:rPr>
          <w:rFonts w:hint="eastAsia" w:ascii="方正仿宋_GBK" w:hAnsi="方正仿宋_GBK" w:eastAsia="方正仿宋_GBK" w:cs="方正仿宋_GBK"/>
          <w:color w:val="000000"/>
          <w:sz w:val="24"/>
          <w:szCs w:val="24"/>
          <w:highlight w:val="none"/>
        </w:rPr>
        <w:t>开标地点：</w:t>
      </w:r>
      <w:r>
        <w:rPr>
          <w:rFonts w:hint="eastAsia" w:ascii="方正仿宋_GBK" w:hAnsi="方正仿宋_GBK" w:eastAsia="方正仿宋_GBK" w:cs="方正仿宋_GBK"/>
          <w:kern w:val="0"/>
          <w:sz w:val="24"/>
          <w:szCs w:val="24"/>
          <w:lang w:val="en-US" w:eastAsia="zh-CN"/>
        </w:rPr>
        <w:t>陕西省榆林市定边县贺圈镇红庄村中垦牧（陕西）牧业有限公司一楼会议室。</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b/>
          <w:bCs/>
          <w:kern w:val="0"/>
          <w:sz w:val="24"/>
          <w:szCs w:val="24"/>
          <w:lang w:eastAsia="zh-CN"/>
        </w:rPr>
      </w:pPr>
      <w:r>
        <w:rPr>
          <w:rFonts w:hint="eastAsia" w:ascii="方正仿宋_GBK" w:hAnsi="方正仿宋_GBK" w:eastAsia="方正仿宋_GBK" w:cs="方正仿宋_GBK"/>
          <w:b/>
          <w:bCs/>
          <w:kern w:val="0"/>
          <w:sz w:val="24"/>
          <w:szCs w:val="24"/>
          <w:lang w:eastAsia="zh-CN"/>
        </w:rPr>
        <w:t>十</w:t>
      </w:r>
      <w:r>
        <w:rPr>
          <w:rFonts w:hint="eastAsia" w:ascii="方正仿宋_GBK" w:hAnsi="方正仿宋_GBK" w:eastAsia="方正仿宋_GBK" w:cs="方正仿宋_GBK"/>
          <w:b/>
          <w:bCs/>
          <w:kern w:val="0"/>
          <w:sz w:val="24"/>
          <w:szCs w:val="24"/>
          <w:lang w:val="en-US" w:eastAsia="zh-CN"/>
        </w:rPr>
        <w:t>一</w:t>
      </w:r>
      <w:r>
        <w:rPr>
          <w:rFonts w:hint="eastAsia" w:ascii="方正仿宋_GBK" w:hAnsi="方正仿宋_GBK" w:eastAsia="方正仿宋_GBK" w:cs="方正仿宋_GBK"/>
          <w:b/>
          <w:bCs/>
          <w:kern w:val="0"/>
          <w:sz w:val="24"/>
          <w:szCs w:val="24"/>
          <w:lang w:eastAsia="zh-CN"/>
        </w:rPr>
        <w:t>、其他事项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1.咨询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咨询截止时间：</w:t>
      </w:r>
      <w:r>
        <w:rPr>
          <w:rFonts w:hint="eastAsia" w:ascii="方正仿宋_GBK" w:hAnsi="方正仿宋_GBK" w:eastAsia="方正仿宋_GBK" w:cs="方正仿宋_GBK"/>
          <w:sz w:val="24"/>
          <w:szCs w:val="24"/>
          <w:highlight w:val="none"/>
          <w:lang w:val="en-US" w:eastAsia="zh-CN"/>
        </w:rPr>
        <w:t>2025</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lang w:val="en-US" w:eastAsia="zh-CN"/>
        </w:rPr>
        <w:t>10月14日18时</w:t>
      </w:r>
      <w:r>
        <w:rPr>
          <w:rFonts w:hint="eastAsia" w:ascii="方正仿宋_GBK" w:hAnsi="方正仿宋_GBK" w:eastAsia="方正仿宋_GBK" w:cs="方正仿宋_GBK"/>
          <w:kern w:val="0"/>
          <w:sz w:val="24"/>
          <w:szCs w:val="24"/>
          <w:lang w:val="en-US" w:eastAsia="zh-CN"/>
        </w:rPr>
        <w:t>前，咨询方式为电话咨询。</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联系人：周建虎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电话：13636723647</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2.详细要求详见投标须知</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jc w:val="right"/>
        <w:textAlignment w:val="auto"/>
        <w:rPr>
          <w:rFonts w:hint="eastAsia" w:ascii="方正仿宋_GBK" w:hAnsi="方正仿宋_GBK" w:eastAsia="方正仿宋_GBK" w:cs="方正仿宋_GBK"/>
          <w:kern w:val="0"/>
          <w:sz w:val="24"/>
          <w:szCs w:val="24"/>
          <w:lang w:val="zh-CN"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b/>
          <w:bCs/>
          <w:color w:val="000000"/>
          <w:sz w:val="24"/>
          <w:szCs w:val="24"/>
          <w:lang w:val="en-US" w:eastAsia="zh-CN"/>
        </w:rPr>
      </w:pP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5280" w:firstLineChars="2200"/>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中垦牧（陕西）牧业有限公司</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5280" w:firstLineChars="2200"/>
        <w:jc w:val="center"/>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2025年10月10日</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ind w:firstLine="5280" w:firstLineChars="2200"/>
        <w:jc w:val="righ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b/>
          <w:bCs/>
          <w:color w:val="000000"/>
          <w:sz w:val="24"/>
          <w:szCs w:val="24"/>
          <w:highlight w:val="none"/>
          <w:lang w:val="en-US" w:eastAsia="zh-CN"/>
        </w:rPr>
        <w:t xml:space="preserve">                              </w:t>
      </w:r>
    </w:p>
    <w:p>
      <w:pPr>
        <w:jc w:val="center"/>
        <w:rPr>
          <w:rFonts w:hint="default" w:ascii="Times New Roman" w:hAnsi="Times New Roman" w:eastAsia="方正黑体_GBK" w:cs="Times New Roman"/>
          <w:b w:val="0"/>
          <w:bCs/>
          <w:kern w:val="0"/>
          <w:sz w:val="28"/>
          <w:szCs w:val="28"/>
          <w:lang w:val="zh-CN"/>
        </w:rPr>
      </w:pPr>
      <w:r>
        <w:rPr>
          <w:rFonts w:hint="eastAsia" w:ascii="方正仿宋_GBK" w:hAnsi="方正仿宋_GBK" w:eastAsia="方正仿宋_GBK" w:cs="方正仿宋_GBK"/>
          <w:b/>
          <w:kern w:val="0"/>
          <w:sz w:val="40"/>
          <w:szCs w:val="40"/>
          <w:highlight w:val="none"/>
          <w:lang w:val="en-US" w:eastAsia="zh-CN"/>
        </w:rPr>
        <w:t>第一部分：</w:t>
      </w:r>
      <w:r>
        <w:rPr>
          <w:rFonts w:hint="eastAsia" w:ascii="方正仿宋_GBK" w:hAnsi="方正仿宋_GBK" w:eastAsia="方正仿宋_GBK" w:cs="方正仿宋_GBK"/>
          <w:b/>
          <w:kern w:val="0"/>
          <w:sz w:val="40"/>
          <w:szCs w:val="40"/>
          <w:highlight w:val="none"/>
          <w:lang w:eastAsia="zh-CN"/>
        </w:rPr>
        <w:t>参选方</w:t>
      </w:r>
      <w:r>
        <w:rPr>
          <w:rFonts w:hint="eastAsia" w:ascii="方正仿宋_GBK" w:hAnsi="方正仿宋_GBK" w:eastAsia="方正仿宋_GBK" w:cs="方正仿宋_GBK"/>
          <w:b/>
          <w:kern w:val="0"/>
          <w:sz w:val="40"/>
          <w:szCs w:val="40"/>
          <w:highlight w:val="none"/>
        </w:rPr>
        <w:t>须知</w:t>
      </w:r>
    </w:p>
    <w:tbl>
      <w:tblPr>
        <w:tblStyle w:val="20"/>
        <w:tblpPr w:leftFromText="180" w:rightFromText="180" w:vertAnchor="text" w:horzAnchor="page" w:tblpX="1328" w:tblpY="1052"/>
        <w:tblOverlap w:val="never"/>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4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序号</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内容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项目名称</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中垦牧（陕西）牧业有限公司</w:t>
            </w:r>
            <w:r>
              <w:rPr>
                <w:rFonts w:hint="eastAsia" w:ascii="方正仿宋_GBK" w:hAnsi="方正仿宋_GBK" w:eastAsia="方正仿宋_GBK" w:cs="方正仿宋_GBK"/>
                <w:kern w:val="0"/>
                <w:sz w:val="24"/>
                <w:szCs w:val="24"/>
              </w:rPr>
              <w:t>饲草料转运外包服务项目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招标人</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项目地址</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陕西省榆林市定边县贺圈镇五兴庄村红庄自然村组中垦牧（陕西）牧业有限公司定边牧场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联系人及电话</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联系人：周建虎</w:t>
            </w:r>
          </w:p>
          <w:p>
            <w:pPr>
              <w:keepNext w:val="0"/>
              <w:keepLines w:val="0"/>
              <w:pageBreakBefore w:val="0"/>
              <w:widowControl w:val="0"/>
              <w:tabs>
                <w:tab w:val="left" w:pos="354"/>
              </w:tabs>
              <w:kinsoku/>
              <w:wordWrap/>
              <w:overflowPunct/>
              <w:topLinePunct w:val="0"/>
              <w:autoSpaceDE w:val="0"/>
              <w:autoSpaceDN w:val="0"/>
              <w:bidi w:val="0"/>
              <w:adjustRightInd w:val="0"/>
              <w:snapToGrid/>
              <w:spacing w:line="600" w:lineRule="exac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电话：13636723647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eastAsia="zh-CN"/>
              </w:rPr>
            </w:pPr>
            <w:r>
              <w:rPr>
                <w:rFonts w:hint="eastAsia" w:ascii="方正仿宋_GBK" w:hAnsi="方正仿宋_GBK" w:eastAsia="方正仿宋_GBK" w:cs="方正仿宋_GBK"/>
                <w:kern w:val="0"/>
                <w:sz w:val="24"/>
                <w:szCs w:val="24"/>
                <w:lang w:val="en-US" w:eastAsia="zh-CN"/>
              </w:rPr>
              <w:t>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投标报价组成</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报价包括但不限于饲草料转运外包所需人工费、机械燃油、维修、劳保防护用品费、保险费、管理费、税金、利润、食宿等所有费用。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参选方资格要求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1.参选方具有独立法人资格，提供印有统一社会信用代码的营业执照复印件、开户行许可证复印件。</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2.提供委托授权书，提供投标人公司法人身份证复印件和法人委托代理人身份证复印件。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3.本项目不接受联合体投标，中标后不得转包。</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4.工作人员具备高空作业证、叉车驾驶证、装载机驾驶证等相关特种作业证件。</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jc w:val="left"/>
              <w:textAlignment w:val="auto"/>
              <w:rPr>
                <w:rFonts w:hint="eastAsia" w:ascii="方正仿宋_GBK" w:hAnsi="方正仿宋_GBK" w:eastAsia="方正仿宋_GBK" w:cs="方正仿宋_GBK"/>
                <w:color w:val="000000"/>
                <w:sz w:val="24"/>
                <w:szCs w:val="24"/>
                <w:lang w:val="en-US"/>
              </w:rPr>
            </w:pPr>
            <w:r>
              <w:rPr>
                <w:rFonts w:hint="eastAsia" w:ascii="方正仿宋_GBK" w:hAnsi="方正仿宋_GBK" w:eastAsia="方正仿宋_GBK" w:cs="方正仿宋_GBK"/>
                <w:b w:val="0"/>
                <w:bCs w:val="0"/>
                <w:kern w:val="0"/>
                <w:sz w:val="24"/>
                <w:szCs w:val="24"/>
                <w:highlight w:val="none"/>
                <w:lang w:val="en-US" w:eastAsia="zh-CN"/>
              </w:rPr>
              <w:t>5.营业范围包含劳务服务等相关资质。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招标范围</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第二部分包含内容。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工期及地点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eastAsia="zh-CN"/>
              </w:rPr>
              <w:t>外包期限</w:t>
            </w:r>
            <w:r>
              <w:rPr>
                <w:rFonts w:hint="eastAsia" w:ascii="方正仿宋_GBK" w:hAnsi="方正仿宋_GBK" w:eastAsia="方正仿宋_GBK" w:cs="方正仿宋_GBK"/>
                <w:kern w:val="0"/>
                <w:sz w:val="24"/>
                <w:szCs w:val="24"/>
                <w:highlight w:val="none"/>
                <w:lang w:val="zh-CN"/>
              </w:rPr>
              <w:t>：</w:t>
            </w:r>
            <w:r>
              <w:rPr>
                <w:rFonts w:hint="eastAsia" w:ascii="方正仿宋_GBK" w:hAnsi="方正仿宋_GBK" w:eastAsia="方正仿宋_GBK" w:cs="方正仿宋_GBK"/>
                <w:kern w:val="0"/>
                <w:sz w:val="24"/>
                <w:szCs w:val="24"/>
                <w:highlight w:val="none"/>
                <w:lang w:val="zh-CN" w:eastAsia="zh-CN"/>
              </w:rPr>
              <w:t>两年。</w:t>
            </w:r>
          </w:p>
          <w:p>
            <w:pPr>
              <w:keepNext w:val="0"/>
              <w:keepLines w:val="0"/>
              <w:pageBreakBefore w:val="0"/>
              <w:widowControl w:val="0"/>
              <w:numPr>
                <w:ilvl w:val="0"/>
                <w:numId w:val="0"/>
              </w:numPr>
              <w:tabs>
                <w:tab w:val="left" w:pos="879"/>
              </w:tabs>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施工</w:t>
            </w:r>
            <w:r>
              <w:rPr>
                <w:rFonts w:hint="eastAsia" w:ascii="方正仿宋_GBK" w:hAnsi="方正仿宋_GBK" w:eastAsia="方正仿宋_GBK" w:cs="方正仿宋_GBK"/>
                <w:kern w:val="0"/>
                <w:sz w:val="24"/>
                <w:szCs w:val="24"/>
                <w:lang w:val="zh-CN"/>
              </w:rPr>
              <w:t>地点：</w:t>
            </w:r>
            <w:r>
              <w:rPr>
                <w:rFonts w:hint="eastAsia" w:ascii="方正仿宋_GBK" w:hAnsi="方正仿宋_GBK" w:eastAsia="方正仿宋_GBK" w:cs="方正仿宋_GBK"/>
                <w:kern w:val="0"/>
                <w:sz w:val="24"/>
                <w:szCs w:val="24"/>
                <w:lang w:val="zh-CN" w:eastAsia="zh-CN"/>
              </w:rPr>
              <w:t>陕西省榆林市定边县贺圈镇五兴庄村红庄自然村组</w:t>
            </w:r>
            <w:r>
              <w:rPr>
                <w:rFonts w:hint="eastAsia" w:ascii="方正仿宋_GBK" w:hAnsi="方正仿宋_GBK" w:eastAsia="方正仿宋_GBK" w:cs="方正仿宋_GBK"/>
                <w:kern w:val="0"/>
                <w:sz w:val="24"/>
                <w:szCs w:val="24"/>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报价及付款方式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w:t>
            </w:r>
            <w:r>
              <w:rPr>
                <w:rFonts w:hint="eastAsia" w:ascii="方正仿宋_GBK" w:hAnsi="方正仿宋_GBK" w:eastAsia="方正仿宋_GBK" w:cs="方正仿宋_GBK"/>
                <w:kern w:val="0"/>
                <w:sz w:val="24"/>
                <w:szCs w:val="24"/>
                <w:highlight w:val="none"/>
                <w:lang w:val="en-US" w:eastAsia="zh-CN"/>
              </w:rPr>
              <w:t>不高于</w:t>
            </w:r>
            <w:r>
              <w:rPr>
                <w:rFonts w:hint="eastAsia" w:ascii="方正仿宋_GBK" w:hAnsi="方正仿宋_GBK" w:eastAsia="方正仿宋_GBK" w:cs="方正仿宋_GBK"/>
                <w:kern w:val="0"/>
                <w:sz w:val="24"/>
                <w:szCs w:val="24"/>
                <w:highlight w:val="none"/>
                <w:lang w:val="zh-CN"/>
              </w:rPr>
              <w:t>人民币报价</w:t>
            </w:r>
            <w:r>
              <w:rPr>
                <w:rFonts w:hint="eastAsia" w:ascii="方正仿宋_GBK" w:hAnsi="方正仿宋_GBK" w:eastAsia="方正仿宋_GBK" w:cs="方正仿宋_GBK"/>
                <w:kern w:val="0"/>
                <w:sz w:val="24"/>
                <w:szCs w:val="24"/>
                <w:highlight w:val="none"/>
                <w:lang w:val="en-US" w:eastAsia="zh-CN"/>
              </w:rPr>
              <w:t>3.4</w:t>
            </w:r>
            <w:r>
              <w:rPr>
                <w:rFonts w:hint="eastAsia" w:ascii="方正仿宋_GBK" w:hAnsi="方正仿宋_GBK" w:eastAsia="方正仿宋_GBK" w:cs="方正仿宋_GBK"/>
                <w:kern w:val="0"/>
                <w:sz w:val="24"/>
                <w:szCs w:val="24"/>
                <w:highlight w:val="none"/>
                <w:lang w:val="zh-CN" w:eastAsia="zh-CN"/>
              </w:rPr>
              <w:t>元/吨</w:t>
            </w:r>
            <w:r>
              <w:rPr>
                <w:rFonts w:hint="eastAsia" w:ascii="方正仿宋_GBK" w:hAnsi="方正仿宋_GBK" w:eastAsia="方正仿宋_GBK" w:cs="方正仿宋_GBK"/>
                <w:kern w:val="0"/>
                <w:sz w:val="24"/>
                <w:szCs w:val="24"/>
                <w:highlight w:val="none"/>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spacing w:line="600" w:lineRule="exact"/>
              <w:jc w:val="both"/>
              <w:textAlignment w:val="auto"/>
              <w:rPr>
                <w:rFonts w:hint="eastAsia" w:ascii="方正仿宋_GBK" w:hAnsi="方正仿宋_GBK" w:eastAsia="方正仿宋_GBK" w:cs="方正仿宋_GBK"/>
                <w:color w:val="FF0000"/>
                <w:kern w:val="0"/>
                <w:sz w:val="24"/>
                <w:szCs w:val="24"/>
                <w:lang w:val="zh-CN"/>
              </w:rPr>
            </w:pPr>
            <w:r>
              <w:rPr>
                <w:rFonts w:hint="eastAsia" w:ascii="方正仿宋_GBK" w:hAnsi="方正仿宋_GBK" w:eastAsia="方正仿宋_GBK" w:cs="方正仿宋_GBK"/>
                <w:kern w:val="0"/>
                <w:sz w:val="24"/>
                <w:szCs w:val="24"/>
                <w:highlight w:val="none"/>
                <w:lang w:val="zh-CN"/>
              </w:rPr>
              <w:t>2</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lang w:val="zh-CN"/>
              </w:rPr>
              <w:t>付款方式</w:t>
            </w:r>
            <w:r>
              <w:rPr>
                <w:rFonts w:hint="eastAsia" w:ascii="方正仿宋_GBK" w:hAnsi="方正仿宋_GBK" w:eastAsia="方正仿宋_GBK" w:cs="方正仿宋_GBK"/>
                <w:kern w:val="0"/>
                <w:sz w:val="24"/>
                <w:szCs w:val="24"/>
                <w:lang w:val="zh-CN"/>
              </w:rPr>
              <w:t>：</w:t>
            </w:r>
            <w:r>
              <w:rPr>
                <w:rFonts w:hint="eastAsia" w:ascii="方正仿宋_GBK" w:hAnsi="方正仿宋_GBK" w:eastAsia="方正仿宋_GBK" w:cs="方正仿宋_GBK"/>
                <w:kern w:val="0"/>
                <w:sz w:val="24"/>
                <w:szCs w:val="24"/>
                <w:lang w:val="zh-CN" w:eastAsia="zh-CN"/>
              </w:rPr>
              <w:t>费用实行月结</w:t>
            </w:r>
            <w:r>
              <w:rPr>
                <w:rFonts w:hint="eastAsia" w:ascii="方正仿宋_GBK" w:hAnsi="方正仿宋_GBK" w:eastAsia="方正仿宋_GBK" w:cs="方正仿宋_GBK"/>
                <w:kern w:val="0"/>
                <w:sz w:val="24"/>
                <w:szCs w:val="24"/>
                <w:lang w:val="en-US" w:eastAsia="zh-CN"/>
              </w:rPr>
              <w:t>，</w:t>
            </w:r>
            <w:r>
              <w:rPr>
                <w:rFonts w:hint="eastAsia" w:ascii="方正仿宋_GBK" w:hAnsi="方正仿宋_GBK" w:eastAsia="方正仿宋_GBK" w:cs="方正仿宋_GBK"/>
                <w:kern w:val="0"/>
                <w:sz w:val="24"/>
                <w:szCs w:val="24"/>
                <w:lang w:val="zh-CN" w:eastAsia="zh-CN"/>
              </w:rPr>
              <w:t>以实际</w:t>
            </w:r>
            <w:r>
              <w:rPr>
                <w:rFonts w:hint="eastAsia" w:ascii="方正仿宋_GBK" w:hAnsi="方正仿宋_GBK" w:eastAsia="方正仿宋_GBK" w:cs="方正仿宋_GBK"/>
                <w:kern w:val="0"/>
                <w:sz w:val="24"/>
                <w:szCs w:val="24"/>
                <w:lang w:val="en-US" w:eastAsia="zh-CN"/>
              </w:rPr>
              <w:t>转运量</w:t>
            </w:r>
            <w:r>
              <w:rPr>
                <w:rFonts w:hint="eastAsia" w:ascii="方正仿宋_GBK" w:hAnsi="方正仿宋_GBK" w:eastAsia="方正仿宋_GBK" w:cs="方正仿宋_GBK"/>
                <w:kern w:val="0"/>
                <w:sz w:val="24"/>
                <w:szCs w:val="24"/>
                <w:lang w:val="zh-CN" w:eastAsia="zh-CN"/>
              </w:rPr>
              <w:t>核算，经双方签字确认，当月支付上个月的</w:t>
            </w:r>
            <w:r>
              <w:rPr>
                <w:rFonts w:hint="eastAsia" w:ascii="方正仿宋_GBK" w:hAnsi="方正仿宋_GBK" w:eastAsia="方正仿宋_GBK" w:cs="方正仿宋_GBK"/>
                <w:kern w:val="0"/>
                <w:sz w:val="24"/>
                <w:szCs w:val="24"/>
                <w:lang w:val="en-US" w:eastAsia="zh-CN"/>
              </w:rPr>
              <w:t>饲草料转运外包</w:t>
            </w:r>
            <w:r>
              <w:rPr>
                <w:rFonts w:hint="eastAsia" w:ascii="方正仿宋_GBK" w:hAnsi="方正仿宋_GBK" w:eastAsia="方正仿宋_GBK" w:cs="方正仿宋_GBK"/>
                <w:kern w:val="0"/>
                <w:sz w:val="24"/>
                <w:szCs w:val="24"/>
                <w:lang w:val="zh-CN" w:eastAsia="zh-CN"/>
              </w:rPr>
              <w:t>服务费，中标方每月10日前提供发票，每月20日前结算上月承包费，</w:t>
            </w:r>
            <w:r>
              <w:rPr>
                <w:rFonts w:hint="eastAsia" w:ascii="方正仿宋_GBK" w:hAnsi="方正仿宋_GBK" w:eastAsia="方正仿宋_GBK" w:cs="方正仿宋_GBK"/>
                <w:kern w:val="0"/>
                <w:sz w:val="24"/>
                <w:szCs w:val="24"/>
                <w:lang w:val="en-US" w:eastAsia="zh-CN"/>
              </w:rPr>
              <w:t>在第24个月时承包方对设备进行检修保养，确保车辆正常使用后支付最后一个月费用并退还履约保证金。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资格审查方式</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rPr>
            </w:pPr>
            <w:r>
              <w:rPr>
                <w:rFonts w:hint="eastAsia" w:ascii="方正仿宋_GBK" w:hAnsi="方正仿宋_GBK" w:eastAsia="方正仿宋_GBK" w:cs="方正仿宋_GBK"/>
                <w:kern w:val="0"/>
                <w:sz w:val="24"/>
                <w:szCs w:val="24"/>
                <w:lang w:val="en-US" w:eastAsia="zh-CN"/>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比选响应文件份数及要求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正本1份。投标人应填写全称，同时加盖印章。比选响应文件必须由法人代表或授权代表签署。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比选响应文件装订及密封要求</w:t>
            </w:r>
          </w:p>
        </w:tc>
        <w:tc>
          <w:tcPr>
            <w:tcW w:w="6662" w:type="dxa"/>
            <w:tcBorders>
              <w:top w:val="single" w:color="auto" w:sz="4" w:space="0"/>
              <w:left w:val="single" w:color="auto" w:sz="4" w:space="0"/>
              <w:bottom w:val="single" w:color="auto" w:sz="4" w:space="0"/>
              <w:right w:val="single" w:color="auto" w:sz="4" w:space="0"/>
            </w:tcBorders>
            <w:noWrap/>
            <w:vAlign w:val="center"/>
          </w:tcPr>
          <w:p>
            <w:pPr>
              <w:pStyle w:val="80"/>
              <w:keepNext w:val="0"/>
              <w:keepLines w:val="0"/>
              <w:pageBreakBefore w:val="0"/>
              <w:kinsoku/>
              <w:wordWrap/>
              <w:overflowPunct/>
              <w:topLinePunct w:val="0"/>
              <w:bidi w:val="0"/>
              <w:snapToGrid/>
              <w:spacing w:line="600" w:lineRule="exact"/>
              <w:ind w:left="0" w:firstLine="480" w:firstLineChars="200"/>
              <w:textAlignment w:val="auto"/>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b w:val="0"/>
                <w:bCs/>
                <w:sz w:val="24"/>
                <w:szCs w:val="24"/>
                <w:lang w:val="zh-CN"/>
              </w:rPr>
              <w:t>比选响应文件分为资质文件和商务及技术文件，可一起装订。各分册均须左侧装订，装订要规范。要用封条在比选响应文件袋背面上方开口处密封，并填写密封日期，加盖投标人公章。封皮上写明招标项目名称及投标人名称。</w:t>
            </w:r>
            <w:r>
              <w:rPr>
                <w:rFonts w:hint="eastAsia" w:ascii="方正仿宋_GBK" w:hAnsi="方正仿宋_GBK" w:eastAsia="方正仿宋_GBK" w:cs="方正仿宋_GBK"/>
                <w:b/>
                <w:bCs/>
                <w:kern w:val="0"/>
                <w:sz w:val="24"/>
                <w:szCs w:val="24"/>
                <w:lang w:eastAsia="zh-CN"/>
              </w:rPr>
              <w:t>比选响应文件每页盖章。</w:t>
            </w:r>
            <w:r>
              <w:rPr>
                <w:rFonts w:hint="eastAsia" w:ascii="方正仿宋_GBK" w:hAnsi="方正仿宋_GBK" w:eastAsia="方正仿宋_GBK" w:cs="方正仿宋_GBK"/>
                <w:b/>
                <w:bCs/>
                <w:kern w:val="0"/>
                <w:sz w:val="24"/>
                <w:szCs w:val="24"/>
                <w:lang w:val="en-US" w:eastAsia="zh-CN"/>
              </w:rPr>
              <w:t>（邮寄请使用顺丰快递）</w:t>
            </w:r>
            <w:r>
              <w:rPr>
                <w:rFonts w:hint="eastAsia" w:ascii="方正仿宋_GBK" w:hAnsi="方正仿宋_GBK" w:eastAsia="方正仿宋_GBK" w:cs="方正仿宋_GBK"/>
                <w:kern w:val="0"/>
                <w:sz w:val="24"/>
                <w:szCs w:val="24"/>
                <w:highlight w:val="none"/>
                <w:lang w:val="en-US" w:eastAsia="zh-CN"/>
              </w:rPr>
              <w:t>收件人：付文慧，联系电话15529975185。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sz w:val="24"/>
                <w:szCs w:val="24"/>
                <w:lang w:val="zh-CN"/>
              </w:rPr>
              <w:t>投标保证金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投标保证金递交时间：以银行电汇、转账形式递交的投标保证金，须在投标</w:t>
            </w:r>
            <w:r>
              <w:rPr>
                <w:rFonts w:hint="eastAsia" w:ascii="方正仿宋_GBK" w:hAnsi="方正仿宋_GBK" w:eastAsia="方正仿宋_GBK" w:cs="方正仿宋_GBK"/>
                <w:sz w:val="24"/>
                <w:szCs w:val="24"/>
                <w:highlight w:val="none"/>
              </w:rPr>
              <w:t>截止时间</w:t>
            </w:r>
            <w:r>
              <w:rPr>
                <w:rFonts w:hint="eastAsia" w:ascii="方正仿宋_GBK" w:hAnsi="方正仿宋_GBK" w:eastAsia="方正仿宋_GBK" w:cs="方正仿宋_GBK"/>
                <w:sz w:val="24"/>
                <w:szCs w:val="24"/>
                <w:highlight w:val="none"/>
                <w:lang w:val="en-US" w:eastAsia="zh-CN"/>
              </w:rPr>
              <w:t>2025年10月 15日16:00</w:t>
            </w:r>
            <w:r>
              <w:rPr>
                <w:rFonts w:hint="eastAsia" w:ascii="方正仿宋_GBK" w:hAnsi="方正仿宋_GBK" w:eastAsia="方正仿宋_GBK" w:cs="方正仿宋_GBK"/>
                <w:sz w:val="24"/>
                <w:szCs w:val="24"/>
                <w:highlight w:val="none"/>
              </w:rPr>
              <w:t>之前</w:t>
            </w:r>
            <w:r>
              <w:rPr>
                <w:rFonts w:hint="eastAsia" w:ascii="方正仿宋_GBK" w:hAnsi="方正仿宋_GBK" w:eastAsia="方正仿宋_GBK" w:cs="方正仿宋_GBK"/>
                <w:sz w:val="24"/>
                <w:szCs w:val="24"/>
                <w:highlight w:val="none"/>
                <w:lang w:eastAsia="zh-CN"/>
              </w:rPr>
              <w:t>打到招标人</w:t>
            </w:r>
            <w:r>
              <w:rPr>
                <w:rFonts w:hint="eastAsia" w:ascii="方正仿宋_GBK" w:hAnsi="方正仿宋_GBK" w:eastAsia="方正仿宋_GBK" w:cs="方正仿宋_GBK"/>
                <w:sz w:val="24"/>
                <w:szCs w:val="24"/>
                <w:highlight w:val="none"/>
              </w:rPr>
              <w:t>账户</w:t>
            </w:r>
            <w:r>
              <w:rPr>
                <w:rFonts w:hint="eastAsia" w:ascii="方正仿宋_GBK" w:hAnsi="方正仿宋_GBK" w:eastAsia="方正仿宋_GBK" w:cs="方正仿宋_GBK"/>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投标保证金金额：</w:t>
            </w:r>
            <w:r>
              <w:rPr>
                <w:rFonts w:hint="eastAsia" w:ascii="方正仿宋_GBK" w:hAnsi="方正仿宋_GBK" w:eastAsia="方正仿宋_GBK" w:cs="方正仿宋_GBK"/>
                <w:b/>
                <w:bCs/>
                <w:color w:val="auto"/>
                <w:sz w:val="24"/>
                <w:szCs w:val="24"/>
                <w:highlight w:val="none"/>
                <w:lang w:val="en-US" w:eastAsia="zh-CN"/>
              </w:rPr>
              <w:t>7500</w:t>
            </w:r>
            <w:r>
              <w:rPr>
                <w:rFonts w:hint="eastAsia" w:ascii="方正仿宋_GBK" w:hAnsi="方正仿宋_GBK" w:eastAsia="方正仿宋_GBK" w:cs="方正仿宋_GBK"/>
                <w:b/>
                <w:bCs/>
                <w:color w:val="auto"/>
                <w:sz w:val="24"/>
                <w:szCs w:val="24"/>
                <w:highlight w:val="none"/>
              </w:rPr>
              <w:t>元人民币</w:t>
            </w:r>
            <w:r>
              <w:rPr>
                <w:rFonts w:hint="eastAsia" w:ascii="方正仿宋_GBK" w:hAnsi="方正仿宋_GBK" w:eastAsia="方正仿宋_GBK" w:cs="方正仿宋_GBK"/>
                <w:color w:val="auto"/>
                <w:sz w:val="24"/>
                <w:szCs w:val="24"/>
                <w:highlight w:val="none"/>
                <w:lang w:val="en-US" w:eastAsia="zh-CN"/>
              </w:rPr>
              <w:t>（投标方需备注定边牧场饲草料转运外包服务项目投标</w:t>
            </w:r>
            <w:r>
              <w:rPr>
                <w:rFonts w:hint="eastAsia" w:ascii="方正仿宋_GBK" w:hAnsi="方正仿宋_GBK" w:eastAsia="方正仿宋_GBK" w:cs="方正仿宋_GBK"/>
                <w:color w:val="auto"/>
                <w:sz w:val="24"/>
                <w:szCs w:val="24"/>
                <w:highlight w:val="none"/>
              </w:rPr>
              <w:t>保证金</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投标人应于2025年10月 15日16:00前，将投标保证金打到招标人账户。</w:t>
            </w:r>
            <w:r>
              <w:rPr>
                <w:rFonts w:hint="eastAsia" w:ascii="方正仿宋_GBK" w:hAnsi="方正仿宋_GBK" w:eastAsia="方正仿宋_GBK" w:cs="方正仿宋_GBK"/>
                <w:b/>
                <w:bCs/>
                <w:kern w:val="0"/>
                <w:sz w:val="24"/>
                <w:szCs w:val="24"/>
                <w:highlight w:val="none"/>
                <w:lang w:val="en-US" w:eastAsia="zh-CN"/>
              </w:rPr>
              <w:t>（注：参与第一次投标的投标保证金不能直接用于第二次比选，需按照招标文件要求重新缴纳）</w:t>
            </w:r>
            <w:r>
              <w:rPr>
                <w:rFonts w:hint="eastAsia" w:ascii="方正仿宋_GBK" w:hAnsi="方正仿宋_GBK" w:eastAsia="方正仿宋_GBK" w:cs="方正仿宋_GBK"/>
                <w:color w:val="auto"/>
                <w:sz w:val="24"/>
                <w:szCs w:val="24"/>
                <w:highlight w:val="none"/>
                <w:lang w:val="en-US" w:eastAsia="zh-CN"/>
              </w:rPr>
              <w:t>未在规定时间内递交投标保证金的视为未响应本次邀约投标活动，招标方届时恕不接受其递交的投标文件。投标保证金在招标方与中标方签订合同后5个工作日内无息退还</w:t>
            </w:r>
            <w:r>
              <w:rPr>
                <w:rFonts w:hint="eastAsia" w:ascii="方正仿宋_GBK" w:hAnsi="方正仿宋_GBK" w:eastAsia="方正仿宋_GBK" w:cs="方正仿宋_GBK"/>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投标</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保证金电汇地址：</w:t>
            </w:r>
          </w:p>
          <w:p>
            <w:pPr>
              <w:autoSpaceDE w:val="0"/>
              <w:autoSpaceDN w:val="0"/>
              <w:adjustRightInd w:val="0"/>
              <w:spacing w:line="360" w:lineRule="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单位名称：中垦牧（陕西）牧业有限公司</w:t>
            </w:r>
          </w:p>
          <w:p>
            <w:pPr>
              <w:autoSpaceDE w:val="0"/>
              <w:autoSpaceDN w:val="0"/>
              <w:adjustRightInd w:val="0"/>
              <w:spacing w:line="360" w:lineRule="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开 户 行：中国农业发展银行定边县支行</w:t>
            </w:r>
          </w:p>
          <w:p>
            <w:pPr>
              <w:autoSpaceDE w:val="0"/>
              <w:autoSpaceDN w:val="0"/>
              <w:adjustRightInd w:val="0"/>
              <w:spacing w:line="360" w:lineRule="auto"/>
              <w:rPr>
                <w:rFonts w:hint="default"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账    号：20361082500100000357701</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4.投标保证金缴存凭证（复印件加盖公章附投标文件内）。</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color w:val="auto"/>
                <w:sz w:val="24"/>
                <w:szCs w:val="24"/>
              </w:rPr>
              <w:t>特别提醒：</w:t>
            </w:r>
            <w:r>
              <w:rPr>
                <w:rFonts w:hint="eastAsia" w:ascii="方正仿宋_GBK" w:hAnsi="方正仿宋_GBK" w:eastAsia="方正仿宋_GBK" w:cs="方正仿宋_GBK"/>
                <w:color w:val="auto"/>
                <w:sz w:val="24"/>
                <w:szCs w:val="24"/>
              </w:rPr>
              <w:t>投标人在提交投标保证金时采用银行转账或银行电汇方式时，应当从投标人基本账户汇至招标</w:t>
            </w:r>
            <w:r>
              <w:rPr>
                <w:rFonts w:hint="eastAsia" w:ascii="方正仿宋_GBK" w:hAnsi="方正仿宋_GBK" w:eastAsia="方正仿宋_GBK" w:cs="方正仿宋_GBK"/>
                <w:color w:val="auto"/>
                <w:sz w:val="24"/>
                <w:szCs w:val="24"/>
                <w:lang w:eastAsia="zh-CN"/>
              </w:rPr>
              <w:t>人的</w:t>
            </w:r>
            <w:r>
              <w:rPr>
                <w:rFonts w:hint="eastAsia" w:ascii="方正仿宋_GBK" w:hAnsi="方正仿宋_GBK" w:eastAsia="方正仿宋_GBK" w:cs="方正仿宋_GBK"/>
                <w:color w:val="auto"/>
                <w:sz w:val="24"/>
                <w:szCs w:val="24"/>
              </w:rPr>
              <w:t>银行账户上（个人名义汇款恕不接受）。如果投标人弄虚作假，骗取中标的，</w:t>
            </w:r>
            <w:r>
              <w:rPr>
                <w:rFonts w:hint="eastAsia" w:ascii="方正仿宋_GBK" w:hAnsi="方正仿宋_GBK" w:eastAsia="方正仿宋_GBK" w:cs="方正仿宋_GBK"/>
                <w:color w:val="auto"/>
                <w:sz w:val="24"/>
                <w:szCs w:val="24"/>
                <w:lang w:eastAsia="zh-CN"/>
              </w:rPr>
              <w:t>投标</w:t>
            </w:r>
            <w:r>
              <w:rPr>
                <w:rFonts w:hint="eastAsia" w:ascii="方正仿宋_GBK" w:hAnsi="方正仿宋_GBK" w:eastAsia="方正仿宋_GBK" w:cs="方正仿宋_GBK"/>
                <w:color w:val="auto"/>
                <w:sz w:val="24"/>
                <w:szCs w:val="24"/>
              </w:rPr>
              <w:t>无效</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并不退还投标保证金。</w:t>
            </w:r>
          </w:p>
          <w:p>
            <w:pPr>
              <w:pStyle w:val="3"/>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b w:val="0"/>
                <w:bCs/>
                <w:sz w:val="24"/>
                <w:szCs w:val="24"/>
                <w:lang w:val="zh-CN"/>
              </w:rPr>
            </w:pPr>
            <w:r>
              <w:rPr>
                <w:rFonts w:hint="eastAsia" w:ascii="方正仿宋_GBK" w:hAnsi="方正仿宋_GBK" w:eastAsia="方正仿宋_GBK" w:cs="方正仿宋_GBK"/>
                <w:b/>
                <w:color w:val="auto"/>
                <w:sz w:val="24"/>
                <w:szCs w:val="24"/>
              </w:rPr>
              <w:t>注</w:t>
            </w:r>
            <w:r>
              <w:rPr>
                <w:rFonts w:hint="eastAsia" w:ascii="方正仿宋_GBK" w:hAnsi="方正仿宋_GBK" w:eastAsia="方正仿宋_GBK" w:cs="方正仿宋_GBK"/>
                <w:color w:val="auto"/>
                <w:sz w:val="24"/>
                <w:szCs w:val="24"/>
              </w:rPr>
              <w:t>：投标保证金采用银行转账或银行电汇方式时，请在</w:t>
            </w:r>
            <w:r>
              <w:rPr>
                <w:rFonts w:hint="eastAsia" w:ascii="方正仿宋_GBK" w:hAnsi="方正仿宋_GBK" w:eastAsia="方正仿宋_GBK" w:cs="方正仿宋_GBK"/>
                <w:color w:val="auto"/>
                <w:sz w:val="24"/>
                <w:szCs w:val="24"/>
                <w:lang w:eastAsia="zh-CN"/>
              </w:rPr>
              <w:t>比选响应文件</w:t>
            </w:r>
            <w:r>
              <w:rPr>
                <w:rFonts w:hint="eastAsia" w:ascii="方正仿宋_GBK" w:hAnsi="方正仿宋_GBK" w:eastAsia="方正仿宋_GBK" w:cs="方正仿宋_GBK"/>
                <w:color w:val="auto"/>
                <w:sz w:val="24"/>
                <w:szCs w:val="24"/>
              </w:rPr>
              <w:t>中附上转账与电汇的凭证复印件以及投标保证金退款账户的详细信息。</w:t>
            </w:r>
            <w:r>
              <w:rPr>
                <w:rFonts w:hint="eastAsia" w:ascii="方正仿宋_GBK" w:hAnsi="方正仿宋_GBK" w:eastAsia="方正仿宋_GBK" w:cs="方正仿宋_GBK"/>
                <w:color w:val="auto"/>
                <w:sz w:val="24"/>
                <w:szCs w:val="24"/>
                <w:lang w:eastAsia="zh-CN"/>
              </w:rPr>
              <w:t>招标人最迟在书面合同签订后</w:t>
            </w:r>
            <w:r>
              <w:rPr>
                <w:rFonts w:hint="eastAsia" w:ascii="方正仿宋_GBK" w:hAnsi="方正仿宋_GBK" w:eastAsia="方正仿宋_GBK" w:cs="方正仿宋_GBK"/>
                <w:color w:val="auto"/>
                <w:sz w:val="24"/>
                <w:szCs w:val="24"/>
                <w:lang w:val="en-US" w:eastAsia="zh-CN"/>
              </w:rPr>
              <w:t>5日内</w:t>
            </w:r>
            <w:r>
              <w:rPr>
                <w:rFonts w:hint="eastAsia" w:ascii="方正仿宋_GBK" w:hAnsi="方正仿宋_GBK" w:eastAsia="方正仿宋_GBK" w:cs="方正仿宋_GBK"/>
                <w:color w:val="auto"/>
                <w:sz w:val="24"/>
                <w:szCs w:val="24"/>
                <w:highlight w:val="none"/>
                <w:lang w:val="en-US" w:eastAsia="zh-CN"/>
              </w:rPr>
              <w:t>向</w:t>
            </w:r>
            <w:r>
              <w:rPr>
                <w:rFonts w:hint="eastAsia" w:ascii="方正仿宋_GBK" w:hAnsi="方正仿宋_GBK" w:eastAsia="方正仿宋_GBK" w:cs="方正仿宋_GBK"/>
                <w:sz w:val="24"/>
                <w:szCs w:val="24"/>
                <w:highlight w:val="none"/>
                <w:lang w:val="en-US" w:eastAsia="zh-CN"/>
              </w:rPr>
              <w:t>未中标单位退还投标保证金。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14</w:t>
            </w:r>
          </w:p>
        </w:tc>
        <w:tc>
          <w:tcPr>
            <w:tcW w:w="194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sz w:val="24"/>
                <w:szCs w:val="24"/>
                <w:highlight w:val="none"/>
                <w:lang w:val="en-US" w:eastAsia="zh-CN"/>
              </w:rPr>
              <w:t>履约保证金</w:t>
            </w:r>
          </w:p>
        </w:tc>
        <w:tc>
          <w:tcPr>
            <w:tcW w:w="6662"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highlight w:val="none"/>
                <w:lang w:val="en-US" w:eastAsia="zh-CN"/>
              </w:rPr>
              <w:t>按照中标价的5%收取，需中标方在收到中标通知书之后签订合同之前交于招标方（电汇地址同投标保证金电汇地址）。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评标方法及标准</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根据公司招标办法，由招标人组织相关专业人员组成评标小组，现场公开评比，</w:t>
            </w:r>
            <w:r>
              <w:rPr>
                <w:rFonts w:hint="eastAsia" w:ascii="方正仿宋_GBK" w:hAnsi="方正仿宋_GBK" w:eastAsia="方正仿宋_GBK" w:cs="方正仿宋_GBK"/>
                <w:color w:val="auto"/>
                <w:sz w:val="24"/>
                <w:szCs w:val="24"/>
                <w:highlight w:val="none"/>
                <w:lang w:val="zh-CN" w:eastAsia="zh-CN"/>
              </w:rPr>
              <w:t>最低价中标</w:t>
            </w:r>
            <w:r>
              <w:rPr>
                <w:rFonts w:hint="eastAsia" w:ascii="方正仿宋_GBK" w:hAnsi="方正仿宋_GBK" w:eastAsia="方正仿宋_GBK" w:cs="方正仿宋_GBK"/>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6</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评分细则</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第四部分</w:t>
            </w:r>
            <w:r>
              <w:rPr>
                <w:rFonts w:hint="eastAsia" w:ascii="方正仿宋_GBK" w:hAnsi="方正仿宋_GBK" w:eastAsia="方正仿宋_GBK" w:cs="方正仿宋_GBK"/>
                <w:kern w:val="0"/>
                <w:sz w:val="24"/>
                <w:szCs w:val="24"/>
                <w:lang w:val="en-US" w:eastAsia="zh-CN"/>
              </w:rPr>
              <w:t xml:space="preserve"> </w:t>
            </w:r>
            <w:r>
              <w:rPr>
                <w:rFonts w:hint="eastAsia" w:ascii="方正仿宋_GBK" w:hAnsi="方正仿宋_GBK" w:eastAsia="方正仿宋_GBK" w:cs="方正仿宋_GBK"/>
                <w:kern w:val="0"/>
                <w:sz w:val="24"/>
                <w:szCs w:val="24"/>
                <w:lang w:val="zh-CN" w:eastAsia="zh-CN"/>
              </w:rPr>
              <w:t>评分标准和方法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color w:val="auto"/>
                <w:sz w:val="24"/>
                <w:szCs w:val="24"/>
                <w:lang w:bidi="ar"/>
              </w:rPr>
              <w:t>★</w:t>
            </w:r>
            <w:r>
              <w:rPr>
                <w:rFonts w:hint="eastAsia" w:ascii="方正仿宋_GBK" w:hAnsi="方正仿宋_GBK" w:eastAsia="方正仿宋_GBK" w:cs="方正仿宋_GBK"/>
                <w:color w:val="auto"/>
                <w:sz w:val="24"/>
                <w:szCs w:val="24"/>
                <w:lang w:val="en-US" w:eastAsia="zh-CN" w:bidi="ar"/>
              </w:rPr>
              <w:t>17</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zh-CN"/>
              </w:rPr>
              <w:t>最高限价</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b/>
                <w:bCs/>
                <w:color w:val="auto"/>
                <w:kern w:val="0"/>
                <w:sz w:val="24"/>
                <w:szCs w:val="24"/>
                <w:highlight w:val="none"/>
                <w:lang w:val="en-US" w:eastAsia="zh-CN"/>
              </w:rPr>
              <w:t>不高于</w:t>
            </w:r>
            <w:r>
              <w:rPr>
                <w:rFonts w:hint="eastAsia" w:ascii="方正仿宋_GBK" w:hAnsi="方正仿宋_GBK" w:eastAsia="方正仿宋_GBK" w:cs="方正仿宋_GBK"/>
                <w:b/>
                <w:bCs/>
                <w:color w:val="auto"/>
                <w:kern w:val="0"/>
                <w:sz w:val="24"/>
                <w:szCs w:val="24"/>
                <w:highlight w:val="none"/>
              </w:rPr>
              <w:t>人民币</w:t>
            </w:r>
            <w:r>
              <w:rPr>
                <w:rFonts w:hint="eastAsia" w:ascii="方正仿宋_GBK" w:hAnsi="方正仿宋_GBK" w:eastAsia="方正仿宋_GBK" w:cs="方正仿宋_GBK"/>
                <w:b/>
                <w:bCs/>
                <w:color w:val="auto"/>
                <w:kern w:val="0"/>
                <w:sz w:val="24"/>
                <w:szCs w:val="24"/>
                <w:highlight w:val="none"/>
                <w:lang w:val="en-US" w:eastAsia="zh-CN"/>
              </w:rPr>
              <w:t>3.4元/吨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8</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en-US" w:eastAsia="zh-CN"/>
              </w:rPr>
              <w:t>公开比选</w:t>
            </w:r>
            <w:r>
              <w:rPr>
                <w:rFonts w:hint="eastAsia" w:ascii="方正仿宋_GBK" w:hAnsi="方正仿宋_GBK" w:eastAsia="方正仿宋_GBK" w:cs="方正仿宋_GBK"/>
                <w:color w:val="auto"/>
                <w:kern w:val="0"/>
                <w:sz w:val="24"/>
                <w:szCs w:val="24"/>
                <w:lang w:val="zh-CN"/>
              </w:rPr>
              <w:t>时间及地点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时间：2025年10月15日16:00</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地点：</w:t>
            </w:r>
            <w:r>
              <w:rPr>
                <w:rFonts w:hint="eastAsia" w:ascii="方正仿宋_GBK" w:hAnsi="方正仿宋_GBK" w:eastAsia="方正仿宋_GBK" w:cs="方正仿宋_GBK"/>
                <w:kern w:val="0"/>
                <w:sz w:val="24"/>
                <w:szCs w:val="24"/>
                <w:lang w:val="en-US" w:eastAsia="zh-CN"/>
              </w:rPr>
              <w:t>陕西省榆林市定边县贺圈镇五兴庄村红庄自然村组中垦（牧）陕西牧业</w:t>
            </w:r>
            <w:r>
              <w:rPr>
                <w:rFonts w:hint="eastAsia" w:ascii="方正仿宋_GBK" w:hAnsi="方正仿宋_GBK" w:eastAsia="方正仿宋_GBK" w:cs="方正仿宋_GBK"/>
                <w:kern w:val="0"/>
                <w:sz w:val="24"/>
                <w:szCs w:val="24"/>
              </w:rPr>
              <w:t>有限公司</w:t>
            </w:r>
            <w:r>
              <w:rPr>
                <w:rFonts w:hint="eastAsia" w:ascii="方正仿宋_GBK" w:hAnsi="方正仿宋_GBK" w:eastAsia="方正仿宋_GBK" w:cs="方正仿宋_GBK"/>
                <w:kern w:val="0"/>
                <w:sz w:val="24"/>
                <w:szCs w:val="24"/>
                <w:lang w:val="en-US" w:eastAsia="zh-CN"/>
              </w:rPr>
              <w:t>定边牧场一楼会议室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1</w:t>
            </w:r>
            <w:r>
              <w:rPr>
                <w:rFonts w:hint="eastAsia" w:ascii="方正仿宋_GBK" w:hAnsi="方正仿宋_GBK" w:eastAsia="方正仿宋_GBK" w:cs="方正仿宋_GBK"/>
                <w:kern w:val="0"/>
                <w:sz w:val="24"/>
                <w:szCs w:val="24"/>
                <w:lang w:val="en-US" w:eastAsia="zh-CN"/>
              </w:rPr>
              <w:t>9</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合格中标人的条件</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资格审核通过后，在响应了比选文件的前提下，</w:t>
            </w:r>
            <w:r>
              <w:rPr>
                <w:rFonts w:hint="eastAsia" w:ascii="方正仿宋_GBK" w:hAnsi="方正仿宋_GBK" w:eastAsia="方正仿宋_GBK" w:cs="方正仿宋_GBK"/>
                <w:kern w:val="0"/>
                <w:sz w:val="24"/>
                <w:szCs w:val="24"/>
                <w:lang w:val="zh-CN" w:eastAsia="zh-CN"/>
              </w:rPr>
              <w:t>最低价中标</w:t>
            </w:r>
            <w:r>
              <w:rPr>
                <w:rFonts w:hint="eastAsia" w:ascii="方正仿宋_GBK" w:hAnsi="方正仿宋_GBK" w:eastAsia="方正仿宋_GBK" w:cs="方正仿宋_GBK"/>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20</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比选响应文件截止时间、地点</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2025年10月15日16:00</w:t>
            </w:r>
            <w:r>
              <w:rPr>
                <w:rFonts w:hint="eastAsia" w:ascii="方正仿宋_GBK" w:hAnsi="方正仿宋_GBK" w:eastAsia="方正仿宋_GBK" w:cs="方正仿宋_GBK"/>
                <w:kern w:val="0"/>
                <w:sz w:val="24"/>
                <w:szCs w:val="24"/>
                <w:lang w:val="zh-CN"/>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21</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声明</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en-US" w:eastAsia="zh-CN"/>
              </w:rPr>
              <w:t>采取</w:t>
            </w:r>
            <w:r>
              <w:rPr>
                <w:rFonts w:hint="eastAsia" w:ascii="方正仿宋_GBK" w:hAnsi="方正仿宋_GBK" w:eastAsia="方正仿宋_GBK" w:cs="方正仿宋_GBK"/>
                <w:color w:val="000000"/>
                <w:sz w:val="24"/>
                <w:szCs w:val="24"/>
                <w:highlight w:val="none"/>
                <w:lang w:val="zh-CN" w:eastAsia="zh-CN"/>
              </w:rPr>
              <w:t>低价评分法</w:t>
            </w:r>
            <w:r>
              <w:rPr>
                <w:rFonts w:hint="eastAsia" w:ascii="方正仿宋_GBK" w:hAnsi="方正仿宋_GBK" w:eastAsia="方正仿宋_GBK" w:cs="方正仿宋_GBK"/>
                <w:color w:val="auto"/>
                <w:sz w:val="24"/>
                <w:szCs w:val="24"/>
                <w:highlight w:val="none"/>
                <w:lang w:val="zh-CN" w:eastAsia="zh-CN"/>
              </w:rPr>
              <w:t>（满足比选文件要求情况下的最低价中标）</w:t>
            </w:r>
            <w:r>
              <w:rPr>
                <w:rFonts w:hint="eastAsia" w:ascii="方正仿宋_GBK" w:hAnsi="方正仿宋_GBK" w:eastAsia="方正仿宋_GBK" w:cs="方正仿宋_GBK"/>
                <w:kern w:val="0"/>
                <w:sz w:val="24"/>
                <w:szCs w:val="24"/>
                <w:lang w:val="zh-CN"/>
              </w:rPr>
              <w:t>，亦不会解释选择或否定任何投标的原因。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22</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合同的签订</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中标人应按双方约定的时间、地点与招标人签订经济合同，否则按比选后撤回投标处理。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23</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投诉</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zh-CN"/>
              </w:rPr>
              <w:t>投标人若有异议，可向招标人监管部门——</w:t>
            </w:r>
            <w:r>
              <w:rPr>
                <w:rFonts w:hint="eastAsia" w:ascii="方正仿宋_GBK" w:hAnsi="方正仿宋_GBK" w:eastAsia="方正仿宋_GBK" w:cs="方正仿宋_GBK"/>
                <w:sz w:val="24"/>
                <w:szCs w:val="24"/>
                <w:highlight w:val="none"/>
                <w:lang w:val="en-US" w:eastAsia="zh-CN"/>
              </w:rPr>
              <w:t>中垦牧乳业（集团）股份有限公司</w:t>
            </w:r>
            <w:r>
              <w:rPr>
                <w:rFonts w:hint="eastAsia" w:ascii="方正仿宋_GBK" w:hAnsi="方正仿宋_GBK" w:eastAsia="方正仿宋_GBK" w:cs="方正仿宋_GBK"/>
                <w:sz w:val="24"/>
                <w:szCs w:val="24"/>
                <w:highlight w:val="none"/>
              </w:rPr>
              <w:t>进行投诉。投诉电话：</w:t>
            </w:r>
            <w:r>
              <w:rPr>
                <w:rFonts w:hint="eastAsia" w:ascii="方正仿宋_GBK" w:hAnsi="方正仿宋_GBK" w:eastAsia="方正仿宋_GBK" w:cs="方正仿宋_GBK"/>
                <w:sz w:val="24"/>
                <w:szCs w:val="24"/>
                <w:highlight w:val="none"/>
                <w:lang w:val="en-US" w:eastAsia="zh-CN"/>
              </w:rPr>
              <w:t>023-67686008</w:t>
            </w:r>
            <w:r>
              <w:rPr>
                <w:rFonts w:hint="eastAsia" w:ascii="方正仿宋_GBK" w:hAnsi="方正仿宋_GBK" w:eastAsia="方正仿宋_GBK" w:cs="方正仿宋_GBK"/>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rPr>
              <w:t>2</w:t>
            </w:r>
            <w:r>
              <w:rPr>
                <w:rFonts w:hint="eastAsia" w:ascii="方正仿宋_GBK" w:hAnsi="方正仿宋_GBK" w:eastAsia="方正仿宋_GBK" w:cs="方正仿宋_GBK"/>
                <w:kern w:val="0"/>
                <w:sz w:val="24"/>
                <w:szCs w:val="24"/>
                <w:lang w:val="en-US" w:eastAsia="zh-CN"/>
              </w:rPr>
              <w:t>4</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踏勘现场</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kern w:val="0"/>
                <w:sz w:val="24"/>
                <w:szCs w:val="24"/>
                <w:lang w:val="zh-CN"/>
              </w:rPr>
            </w:pPr>
            <w:r>
              <w:rPr>
                <w:rFonts w:hint="eastAsia" w:ascii="方正仿宋_GBK" w:hAnsi="方正仿宋_GBK" w:eastAsia="方正仿宋_GBK" w:cs="方正仿宋_GBK"/>
                <w:kern w:val="0"/>
                <w:sz w:val="24"/>
                <w:szCs w:val="24"/>
                <w:lang w:val="zh-CN"/>
              </w:rPr>
              <w:t>投标人认为有必要进行现场踏勘的，可自行组织现场踏勘，招标人提供协助。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7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25</w:t>
            </w:r>
          </w:p>
        </w:tc>
        <w:tc>
          <w:tcPr>
            <w:tcW w:w="19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kern w:val="0"/>
                <w:sz w:val="24"/>
                <w:szCs w:val="24"/>
                <w:lang w:val="zh-CN"/>
              </w:rPr>
            </w:pPr>
            <w:r>
              <w:rPr>
                <w:rFonts w:hint="eastAsia" w:ascii="方正仿宋_GBK" w:hAnsi="方正仿宋_GBK" w:eastAsia="方正仿宋_GBK" w:cs="方正仿宋_GBK"/>
                <w:color w:val="auto"/>
                <w:kern w:val="0"/>
                <w:sz w:val="24"/>
                <w:szCs w:val="24"/>
                <w:lang w:val="zh-CN"/>
              </w:rPr>
              <w:t>废标条款</w:t>
            </w:r>
          </w:p>
        </w:tc>
        <w:tc>
          <w:tcPr>
            <w:tcW w:w="66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投标人同时应认真审阅比选文件中所有的事项条款和规范要求等，若投标人的比选响应文件没有按比选文件要求提交全部资料，或比选响应文件没有对比选文件做出实质性响应，其风险由投标人自行承担，并根据有关条款规定，该投标有可能被拒绝；</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比选响应文件商务标中存在不符、多报、漏报、报价混乱、取费不标准按废标处理对于未能按要求提交投标保证金的投标，招标人将视为在实质上不响应比选文件而予以拒绝；</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val="en-US" w:eastAsia="zh-CN" w:bidi="ar"/>
              </w:rPr>
            </w:pPr>
            <w:r>
              <w:rPr>
                <w:rFonts w:hint="eastAsia" w:ascii="方正仿宋_GBK" w:hAnsi="方正仿宋_GBK" w:eastAsia="方正仿宋_GBK" w:cs="方正仿宋_GBK"/>
                <w:color w:val="auto"/>
                <w:sz w:val="24"/>
                <w:szCs w:val="24"/>
                <w:lang w:val="en-US" w:eastAsia="zh-CN" w:bidi="ar"/>
              </w:rPr>
              <w:t>比选响应文件封面、商务标部分、技术标部分等均应加盖投标人印章并经法定代表人或其委托代理人签字或盖章。由委托代理人签字或盖章的在比选响应文件中须同时提交比选响应文件签署授权委托书。比选响应文件签署授权委托书格式、签字、盖章及内容均应符合要求，否则比选响应文件签署授权委托书无效，按废标处理；</w:t>
            </w: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方正仿宋_GBK" w:hAnsi="方正仿宋_GBK" w:eastAsia="方正仿宋_GBK" w:cs="方正仿宋_GBK"/>
                <w:color w:val="auto"/>
                <w:sz w:val="24"/>
                <w:szCs w:val="24"/>
                <w:lang w:eastAsia="zh-CN" w:bidi="ar"/>
              </w:rPr>
            </w:pPr>
            <w:r>
              <w:rPr>
                <w:rFonts w:hint="eastAsia" w:ascii="方正仿宋_GBK" w:hAnsi="方正仿宋_GBK" w:eastAsia="方正仿宋_GBK" w:cs="方正仿宋_GBK"/>
                <w:color w:val="auto"/>
                <w:sz w:val="24"/>
                <w:szCs w:val="24"/>
                <w:lang w:val="en-US" w:eastAsia="zh-CN" w:bidi="ar"/>
              </w:rPr>
              <w:t>招标人在规定的投标截止时间以后收到的比选响应文件，将被拒绝并退回给投标人。</w:t>
            </w:r>
          </w:p>
        </w:tc>
      </w:tr>
    </w:tbl>
    <w:p>
      <w:pPr>
        <w:spacing w:line="0" w:lineRule="atLeast"/>
        <w:jc w:val="left"/>
        <w:rPr>
          <w:rFonts w:hint="default"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黑体_GBK" w:cs="Times New Roman"/>
          <w:b w:val="0"/>
          <w:bCs/>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方正黑体_GBK" w:cs="Times New Roman"/>
          <w:b w:val="0"/>
          <w:bCs/>
          <w:sz w:val="28"/>
          <w:szCs w:val="28"/>
        </w:rPr>
      </w:pPr>
    </w:p>
    <w:p>
      <w:pPr>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sz w:val="28"/>
          <w:szCs w:val="28"/>
        </w:rPr>
        <w:br w:type="page"/>
      </w:r>
    </w:p>
    <w:p>
      <w:pPr>
        <w:spacing w:line="360" w:lineRule="auto"/>
        <w:jc w:val="center"/>
        <w:outlineLvl w:val="0"/>
        <w:rPr>
          <w:rFonts w:hint="eastAsia"/>
          <w:lang w:val="en-US" w:eastAsia="zh-CN"/>
        </w:rPr>
      </w:pPr>
      <w:r>
        <w:rPr>
          <w:rFonts w:hint="eastAsia" w:ascii="方正仿宋_GBK" w:hAnsi="方正仿宋_GBK" w:eastAsia="方正仿宋_GBK" w:cs="方正仿宋_GBK"/>
          <w:b/>
          <w:bCs/>
          <w:kern w:val="0"/>
          <w:sz w:val="40"/>
          <w:szCs w:val="40"/>
          <w:highlight w:val="none"/>
          <w:lang w:val="en-US" w:eastAsia="zh-CN"/>
        </w:rPr>
        <w:t>第二部分：主要招标内容及技术要求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jc w:val="both"/>
        <w:textAlignment w:val="auto"/>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lang w:eastAsia="zh-CN"/>
        </w:rPr>
        <w:t>一</w:t>
      </w:r>
      <w:r>
        <w:rPr>
          <w:rFonts w:hint="eastAsia" w:ascii="方正仿宋_GBK" w:hAnsi="方正仿宋_GBK" w:eastAsia="方正仿宋_GBK" w:cs="方正仿宋_GBK"/>
          <w:b/>
          <w:kern w:val="0"/>
          <w:sz w:val="24"/>
          <w:szCs w:val="24"/>
        </w:rPr>
        <w:t>、资质要求</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1.参选方具有独立法人资格，提供印有统一社会信用代码的营业执照复印件、开户行许可证复印件。</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2.提供委托授权书，提供投标人公司法人身份证复印件和法人委托代理人身份证复印件。</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3.本项目不接受联合体投标，中标后不得转包。</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4.工作人员具备高空作业证、叉车驾驶证、装载机驾驶证等相关特种作业证件</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5.营业范围包含劳务服务等相关资质。</w:t>
      </w:r>
    </w:p>
    <w:p>
      <w:pPr>
        <w:keepNext w:val="0"/>
        <w:keepLines w:val="0"/>
        <w:pageBreakBefore w:val="0"/>
        <w:widowControl w:val="0"/>
        <w:kinsoku/>
        <w:wordWrap/>
        <w:overflowPunct/>
        <w:topLinePunct w:val="0"/>
        <w:autoSpaceDE w:val="0"/>
        <w:autoSpaceDN w:val="0"/>
        <w:bidi w:val="0"/>
        <w:adjustRightInd w:val="0"/>
        <w:snapToGrid/>
        <w:spacing w:beforeLines="25" w:afterLines="25" w:line="600" w:lineRule="exact"/>
        <w:ind w:firstLine="480" w:firstLineChars="200"/>
        <w:jc w:val="left"/>
        <w:textAlignment w:val="auto"/>
        <w:rPr>
          <w:rFonts w:hint="eastAsia"/>
          <w:lang w:val="en-US" w:eastAsia="zh-CN"/>
        </w:rPr>
      </w:pPr>
      <w:r>
        <w:rPr>
          <w:rFonts w:hint="eastAsia" w:ascii="方正仿宋_GBK" w:hAnsi="方正仿宋_GBK" w:eastAsia="方正仿宋_GBK" w:cs="方正仿宋_GBK"/>
          <w:b/>
          <w:kern w:val="0"/>
          <w:sz w:val="24"/>
          <w:szCs w:val="24"/>
          <w:lang w:val="en-US" w:eastAsia="zh-CN"/>
        </w:rPr>
        <w:t>二、中标方承包工作范围</w:t>
      </w:r>
    </w:p>
    <w:tbl>
      <w:tblPr>
        <w:tblStyle w:val="20"/>
        <w:tblpPr w:leftFromText="180" w:rightFromText="180" w:vertAnchor="text" w:horzAnchor="page" w:tblpX="1238" w:tblpY="302"/>
        <w:tblOverlap w:val="never"/>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41"/>
        <w:gridCol w:w="1426"/>
        <w:gridCol w:w="6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870" w:type="dxa"/>
            <w:gridSpan w:val="3"/>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饲草料转运</w:t>
            </w:r>
            <w:r>
              <w:rPr>
                <w:rFonts w:hint="eastAsia" w:ascii="宋体" w:hAnsi="宋体" w:eastAsia="宋体" w:cs="宋体"/>
                <w:i w:val="0"/>
                <w:iCs w:val="0"/>
                <w:color w:val="000000"/>
                <w:kern w:val="0"/>
                <w:sz w:val="28"/>
                <w:szCs w:val="28"/>
                <w:u w:val="none"/>
                <w:lang w:val="en-US" w:eastAsia="zh-CN" w:bidi="ar"/>
              </w:rPr>
              <w:t>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141"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工种</w:t>
            </w:r>
          </w:p>
        </w:tc>
        <w:tc>
          <w:tcPr>
            <w:tcW w:w="1426"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上班时间</w:t>
            </w:r>
          </w:p>
        </w:tc>
        <w:tc>
          <w:tcPr>
            <w:tcW w:w="6303" w:type="dxa"/>
            <w:tcBorders>
              <w:top w:val="nil"/>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141" w:type="dxa"/>
            <w:vMerge w:val="restar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倒料工（2人）</w:t>
            </w:r>
          </w:p>
        </w:tc>
        <w:tc>
          <w:tcPr>
            <w:tcW w:w="1426" w:type="dxa"/>
            <w:tcBorders>
              <w:top w:val="nil"/>
              <w:left w:val="nil"/>
              <w:bottom w:val="single" w:color="000000" w:sz="8"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7:00-11:00</w:t>
            </w:r>
          </w:p>
        </w:tc>
        <w:tc>
          <w:tcPr>
            <w:tcW w:w="6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转运裹包苜蓿、割发酵饲料，转棉籽、苜蓿草、燕麦草、压片玉米等，啤酒糟需混合使用时，按需混合，所属区域卫生清理，绳子，袋子放到指定位置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141" w:type="dxa"/>
            <w:vMerge w:val="continue"/>
            <w:tcBorders>
              <w:top w:val="single" w:color="000000" w:sz="8" w:space="0"/>
              <w:left w:val="single" w:color="000000" w:sz="8" w:space="0"/>
              <w:bottom w:val="single" w:color="000000" w:sz="8" w:space="0"/>
              <w:right w:val="single" w:color="000000" w:sz="8" w:space="0"/>
            </w:tcBorders>
            <w:noWrap/>
            <w:vAlign w:val="center"/>
          </w:tcPr>
          <w:p>
            <w:pPr>
              <w:jc w:val="center"/>
              <w:rPr>
                <w:rFonts w:hint="eastAsia" w:ascii="宋体" w:hAnsi="宋体" w:eastAsia="宋体" w:cs="宋体"/>
                <w:i w:val="0"/>
                <w:iCs w:val="0"/>
                <w:color w:val="000000"/>
                <w:sz w:val="22"/>
                <w:szCs w:val="22"/>
                <w:u w:val="none"/>
              </w:rPr>
            </w:pPr>
          </w:p>
        </w:tc>
        <w:tc>
          <w:tcPr>
            <w:tcW w:w="1426" w:type="dxa"/>
            <w:tcBorders>
              <w:top w:val="nil"/>
              <w:left w:val="nil"/>
              <w:bottom w:val="single" w:color="000000" w:sz="8"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14:00-18:00</w:t>
            </w:r>
          </w:p>
        </w:tc>
        <w:tc>
          <w:tcPr>
            <w:tcW w:w="6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转裹包苜蓿，割发酵饲料，下午清理库角，打扫卫生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141" w:type="dxa"/>
            <w:vMerge w:val="restar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青贮取料员（1人）</w:t>
            </w:r>
          </w:p>
        </w:tc>
        <w:tc>
          <w:tcPr>
            <w:tcW w:w="1426"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5:00-11:30</w:t>
            </w:r>
          </w:p>
        </w:tc>
        <w:tc>
          <w:tcPr>
            <w:tcW w:w="6303"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日青贮取料，混合转运到指定暂存仓，青贮窖卫生、青贮窖排水沟清理、接膜、霉变青贮挑拣等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141" w:type="dxa"/>
            <w:vMerge w:val="continue"/>
            <w:tcBorders>
              <w:top w:val="single" w:color="000000" w:sz="8" w:space="0"/>
              <w:left w:val="single" w:color="000000" w:sz="8" w:space="0"/>
              <w:bottom w:val="single" w:color="000000" w:sz="8" w:space="0"/>
              <w:right w:val="single" w:color="000000" w:sz="8" w:space="0"/>
            </w:tcBorders>
            <w:noWrap/>
            <w:vAlign w:val="center"/>
          </w:tcPr>
          <w:p>
            <w:pPr>
              <w:jc w:val="center"/>
              <w:rPr>
                <w:rFonts w:hint="eastAsia" w:ascii="宋体" w:hAnsi="宋体" w:eastAsia="宋体" w:cs="宋体"/>
                <w:i w:val="0"/>
                <w:iCs w:val="0"/>
                <w:color w:val="000000"/>
                <w:sz w:val="22"/>
                <w:szCs w:val="22"/>
                <w:u w:val="none"/>
              </w:rPr>
            </w:pPr>
          </w:p>
        </w:tc>
        <w:tc>
          <w:tcPr>
            <w:tcW w:w="1426"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13:30-15:30</w:t>
            </w:r>
          </w:p>
        </w:tc>
        <w:tc>
          <w:tcPr>
            <w:tcW w:w="6303"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注：年预计使用量11.04万吨。</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1.转运发酵饲料、裹包苜蓿、棉籽、豆皮、甜菜颗粒、苜蓿草、燕麦草、压片玉米、银杏叶、小麦秸秆啤酒糟等；日常使用青贮转运、青贮窖卫生、青贮窖排水沟清理、接膜、霉变饲料挑拣等。</w:t>
      </w:r>
    </w:p>
    <w:p>
      <w:pPr>
        <w:pStyle w:val="19"/>
        <w:keepNext w:val="0"/>
        <w:keepLines w:val="0"/>
        <w:widowControl/>
        <w:suppressLineNumbers w:val="0"/>
        <w:spacing w:before="0" w:beforeAutospacing="0" w:after="0" w:afterAutospacing="0"/>
        <w:ind w:left="0" w:firstLine="480" w:firstLineChars="200"/>
        <w:jc w:val="left"/>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2.牧场提供</w:t>
      </w:r>
      <w:r>
        <w:rPr>
          <w:rFonts w:hint="default" w:ascii="方正仿宋_GBK" w:hAnsi="方正仿宋_GBK" w:eastAsia="方正仿宋_GBK" w:cs="方正仿宋_GBK"/>
          <w:kern w:val="0"/>
          <w:sz w:val="24"/>
          <w:szCs w:val="24"/>
          <w:highlight w:val="none"/>
          <w:lang w:val="en-US" w:eastAsia="zh-CN"/>
        </w:rPr>
        <w:t>符合生产条件</w:t>
      </w:r>
      <w:r>
        <w:rPr>
          <w:rFonts w:hint="eastAsia" w:ascii="方正仿宋_GBK" w:hAnsi="方正仿宋_GBK" w:eastAsia="方正仿宋_GBK" w:cs="方正仿宋_GBK"/>
          <w:kern w:val="0"/>
          <w:sz w:val="24"/>
          <w:szCs w:val="24"/>
          <w:highlight w:val="none"/>
          <w:lang w:val="en-US" w:eastAsia="zh-CN"/>
        </w:rPr>
        <w:t>的车辆包括（50装机一台，30装机1台，单桥车一台，转草设备一台）。</w:t>
      </w:r>
    </w:p>
    <w:p>
      <w:pPr>
        <w:pStyle w:val="19"/>
        <w:keepNext w:val="0"/>
        <w:keepLines w:val="0"/>
        <w:widowControl/>
        <w:suppressLineNumbers w:val="0"/>
        <w:spacing w:before="0" w:beforeAutospacing="0" w:after="0" w:afterAutospacing="0"/>
        <w:ind w:left="0" w:firstLine="480" w:firstLineChars="200"/>
        <w:jc w:val="left"/>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w:t>
      </w:r>
      <w:r>
        <w:rPr>
          <w:rFonts w:hint="default" w:ascii="方正仿宋_GBK" w:hAnsi="方正仿宋_GBK" w:eastAsia="方正仿宋_GBK" w:cs="方正仿宋_GBK"/>
          <w:kern w:val="0"/>
          <w:sz w:val="24"/>
          <w:szCs w:val="24"/>
          <w:highlight w:val="none"/>
          <w:lang w:val="en-US" w:eastAsia="zh-CN"/>
        </w:rPr>
        <w:t>车辆交付后，</w:t>
      </w:r>
      <w:r>
        <w:rPr>
          <w:rFonts w:hint="eastAsia" w:ascii="方正仿宋_GBK" w:hAnsi="方正仿宋_GBK" w:eastAsia="方正仿宋_GBK" w:cs="方正仿宋_GBK"/>
          <w:kern w:val="0"/>
          <w:sz w:val="24"/>
          <w:szCs w:val="24"/>
          <w:highlight w:val="none"/>
          <w:lang w:val="en-US" w:eastAsia="zh-CN"/>
        </w:rPr>
        <w:t>承包方</w:t>
      </w:r>
      <w:r>
        <w:rPr>
          <w:rFonts w:hint="default" w:ascii="方正仿宋_GBK" w:hAnsi="方正仿宋_GBK" w:eastAsia="方正仿宋_GBK" w:cs="方正仿宋_GBK"/>
          <w:kern w:val="0"/>
          <w:sz w:val="24"/>
          <w:szCs w:val="24"/>
          <w:highlight w:val="none"/>
          <w:lang w:val="en-US" w:eastAsia="zh-CN"/>
        </w:rPr>
        <w:t>需做日常维护保养</w:t>
      </w:r>
      <w:r>
        <w:rPr>
          <w:rFonts w:hint="eastAsia" w:ascii="方正仿宋_GBK" w:hAnsi="方正仿宋_GBK" w:eastAsia="方正仿宋_GBK" w:cs="方正仿宋_GBK"/>
          <w:kern w:val="0"/>
          <w:sz w:val="24"/>
          <w:szCs w:val="24"/>
          <w:highlight w:val="none"/>
          <w:lang w:val="en-US" w:eastAsia="zh-CN"/>
        </w:rPr>
        <w:t>（</w:t>
      </w:r>
      <w:r>
        <w:rPr>
          <w:rFonts w:hint="default" w:ascii="方正仿宋_GBK" w:hAnsi="方正仿宋_GBK" w:eastAsia="方正仿宋_GBK" w:cs="方正仿宋_GBK"/>
          <w:kern w:val="0"/>
          <w:sz w:val="24"/>
          <w:szCs w:val="24"/>
          <w:highlight w:val="none"/>
          <w:lang w:val="en-US" w:eastAsia="zh-CN"/>
        </w:rPr>
        <w:t>吹空滤、水箱，车身清洁等</w:t>
      </w:r>
      <w:r>
        <w:rPr>
          <w:rFonts w:hint="eastAsia" w:ascii="方正仿宋_GBK" w:hAnsi="方正仿宋_GBK" w:eastAsia="方正仿宋_GBK" w:cs="方正仿宋_GBK"/>
          <w:kern w:val="0"/>
          <w:sz w:val="24"/>
          <w:szCs w:val="24"/>
          <w:highlight w:val="none"/>
          <w:lang w:val="en-US" w:eastAsia="zh-CN"/>
        </w:rPr>
        <w:t>）</w:t>
      </w:r>
      <w:r>
        <w:rPr>
          <w:rFonts w:hint="default" w:ascii="方正仿宋_GBK" w:hAnsi="方正仿宋_GBK" w:eastAsia="方正仿宋_GBK" w:cs="方正仿宋_GBK"/>
          <w:kern w:val="0"/>
          <w:sz w:val="24"/>
          <w:szCs w:val="24"/>
          <w:highlight w:val="none"/>
          <w:lang w:val="en-US" w:eastAsia="zh-CN"/>
        </w:rPr>
        <w:t>，做到出车检查，收车保养。</w:t>
      </w:r>
    </w:p>
    <w:p>
      <w:pPr>
        <w:pStyle w:val="19"/>
        <w:keepNext w:val="0"/>
        <w:keepLines w:val="0"/>
        <w:widowControl/>
        <w:suppressLineNumbers w:val="0"/>
        <w:spacing w:before="0" w:beforeAutospacing="0" w:after="0" w:afterAutospacing="0"/>
        <w:ind w:left="0" w:firstLine="480" w:firstLineChars="200"/>
        <w:jc w:val="left"/>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4.车辆的例行保养（机油机滤、桥油、变速箱油等）、维修由招标方负责</w:t>
      </w:r>
      <w:r>
        <w:rPr>
          <w:rFonts w:hint="default" w:ascii="方正仿宋_GBK" w:hAnsi="方正仿宋_GBK" w:eastAsia="方正仿宋_GBK" w:cs="方正仿宋_GBK"/>
          <w:kern w:val="0"/>
          <w:sz w:val="24"/>
          <w:szCs w:val="24"/>
          <w:highlight w:val="none"/>
          <w:lang w:val="en-US" w:eastAsia="zh-CN"/>
        </w:rPr>
        <w:t>。</w:t>
      </w:r>
    </w:p>
    <w:p>
      <w:pPr>
        <w:pStyle w:val="19"/>
        <w:keepNext w:val="0"/>
        <w:keepLines w:val="0"/>
        <w:widowControl/>
        <w:suppressLineNumbers w:val="0"/>
        <w:spacing w:before="0" w:beforeAutospacing="0" w:after="0" w:afterAutospacing="0"/>
        <w:ind w:left="0" w:firstLine="480" w:firstLineChars="200"/>
        <w:jc w:val="left"/>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5.当</w:t>
      </w:r>
      <w:r>
        <w:rPr>
          <w:rFonts w:hint="default" w:ascii="方正仿宋_GBK" w:hAnsi="方正仿宋_GBK" w:eastAsia="方正仿宋_GBK" w:cs="方正仿宋_GBK"/>
          <w:kern w:val="0"/>
          <w:sz w:val="24"/>
          <w:szCs w:val="24"/>
          <w:highlight w:val="none"/>
          <w:lang w:val="en-US" w:eastAsia="zh-CN"/>
        </w:rPr>
        <w:t>车辆</w:t>
      </w:r>
      <w:r>
        <w:rPr>
          <w:rFonts w:hint="eastAsia" w:ascii="方正仿宋_GBK" w:hAnsi="方正仿宋_GBK" w:eastAsia="方正仿宋_GBK" w:cs="方正仿宋_GBK"/>
          <w:kern w:val="0"/>
          <w:sz w:val="24"/>
          <w:szCs w:val="24"/>
          <w:highlight w:val="none"/>
          <w:lang w:val="en-US" w:eastAsia="zh-CN"/>
        </w:rPr>
        <w:t>发生</w:t>
      </w:r>
      <w:r>
        <w:rPr>
          <w:rFonts w:hint="default" w:ascii="方正仿宋_GBK" w:hAnsi="方正仿宋_GBK" w:eastAsia="方正仿宋_GBK" w:cs="方正仿宋_GBK"/>
          <w:kern w:val="0"/>
          <w:sz w:val="24"/>
          <w:szCs w:val="24"/>
          <w:highlight w:val="none"/>
          <w:lang w:val="en-US" w:eastAsia="zh-CN"/>
        </w:rPr>
        <w:t>故障</w:t>
      </w:r>
      <w:r>
        <w:rPr>
          <w:rFonts w:hint="eastAsia" w:ascii="方正仿宋_GBK" w:hAnsi="方正仿宋_GBK" w:eastAsia="方正仿宋_GBK" w:cs="方正仿宋_GBK"/>
          <w:kern w:val="0"/>
          <w:sz w:val="24"/>
          <w:szCs w:val="24"/>
          <w:highlight w:val="none"/>
          <w:lang w:val="en-US" w:eastAsia="zh-CN"/>
        </w:rPr>
        <w:t>维修期间招标方</w:t>
      </w:r>
      <w:r>
        <w:rPr>
          <w:rFonts w:hint="default" w:ascii="方正仿宋_GBK" w:hAnsi="方正仿宋_GBK" w:eastAsia="方正仿宋_GBK" w:cs="方正仿宋_GBK"/>
          <w:kern w:val="0"/>
          <w:sz w:val="24"/>
          <w:szCs w:val="24"/>
          <w:highlight w:val="none"/>
          <w:lang w:val="en-US" w:eastAsia="zh-CN"/>
        </w:rPr>
        <w:t>不额外提供车辆</w:t>
      </w:r>
      <w:r>
        <w:rPr>
          <w:rFonts w:hint="eastAsia" w:ascii="方正仿宋_GBK" w:hAnsi="方正仿宋_GBK" w:eastAsia="方正仿宋_GBK" w:cs="方正仿宋_GBK"/>
          <w:kern w:val="0"/>
          <w:sz w:val="24"/>
          <w:szCs w:val="24"/>
          <w:highlight w:val="none"/>
          <w:lang w:val="en-US" w:eastAsia="zh-CN"/>
        </w:rPr>
        <w:t>，承包方须</w:t>
      </w:r>
      <w:r>
        <w:rPr>
          <w:rFonts w:hint="default" w:ascii="方正仿宋_GBK" w:hAnsi="方正仿宋_GBK" w:eastAsia="方正仿宋_GBK" w:cs="方正仿宋_GBK"/>
          <w:kern w:val="0"/>
          <w:sz w:val="24"/>
          <w:szCs w:val="24"/>
          <w:highlight w:val="none"/>
          <w:lang w:val="en-US" w:eastAsia="zh-CN"/>
        </w:rPr>
        <w:t>自行租用车辆</w:t>
      </w:r>
      <w:r>
        <w:rPr>
          <w:rFonts w:hint="eastAsia" w:ascii="方正仿宋_GBK" w:hAnsi="方正仿宋_GBK" w:eastAsia="方正仿宋_GBK" w:cs="方正仿宋_GBK"/>
          <w:kern w:val="0"/>
          <w:sz w:val="24"/>
          <w:szCs w:val="24"/>
          <w:highlight w:val="none"/>
          <w:lang w:val="en-US" w:eastAsia="zh-CN"/>
        </w:rPr>
        <w:t>或其他应急措施保证正常生产，不得影响招标方正常生产。</w:t>
      </w:r>
    </w:p>
    <w:p>
      <w:pPr>
        <w:pStyle w:val="19"/>
        <w:keepNext w:val="0"/>
        <w:keepLines w:val="0"/>
        <w:widowControl/>
        <w:suppressLineNumbers w:val="0"/>
        <w:spacing w:before="0" w:beforeAutospacing="0" w:after="0" w:afterAutospacing="0"/>
        <w:ind w:left="0" w:firstLine="480" w:firstLineChars="200"/>
        <w:jc w:val="left"/>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6.车辆故障维修期间若乙方租用代班车辆，</w:t>
      </w:r>
      <w:r>
        <w:rPr>
          <w:rFonts w:hint="default" w:ascii="方正仿宋_GBK" w:hAnsi="方正仿宋_GBK" w:eastAsia="方正仿宋_GBK" w:cs="方正仿宋_GBK"/>
          <w:kern w:val="0"/>
          <w:sz w:val="24"/>
          <w:szCs w:val="24"/>
          <w:highlight w:val="none"/>
          <w:lang w:val="en-US" w:eastAsia="zh-CN"/>
        </w:rPr>
        <w:t>甲方</w:t>
      </w:r>
      <w:r>
        <w:rPr>
          <w:rFonts w:hint="eastAsia" w:ascii="方正仿宋_GBK" w:hAnsi="方正仿宋_GBK" w:eastAsia="方正仿宋_GBK" w:cs="方正仿宋_GBK"/>
          <w:kern w:val="0"/>
          <w:sz w:val="24"/>
          <w:szCs w:val="24"/>
          <w:highlight w:val="none"/>
          <w:lang w:val="en-US" w:eastAsia="zh-CN"/>
        </w:rPr>
        <w:t>仅</w:t>
      </w:r>
      <w:r>
        <w:rPr>
          <w:rFonts w:hint="default" w:ascii="方正仿宋_GBK" w:hAnsi="方正仿宋_GBK" w:eastAsia="方正仿宋_GBK" w:cs="方正仿宋_GBK"/>
          <w:kern w:val="0"/>
          <w:sz w:val="24"/>
          <w:szCs w:val="24"/>
          <w:highlight w:val="none"/>
          <w:lang w:val="en-US" w:eastAsia="zh-CN"/>
        </w:rPr>
        <w:t>提供日常</w:t>
      </w:r>
      <w:r>
        <w:rPr>
          <w:rFonts w:hint="eastAsia" w:ascii="方正仿宋_GBK" w:hAnsi="方正仿宋_GBK" w:eastAsia="方正仿宋_GBK" w:cs="方正仿宋_GBK"/>
          <w:kern w:val="0"/>
          <w:sz w:val="24"/>
          <w:szCs w:val="24"/>
          <w:highlight w:val="none"/>
          <w:lang w:val="en-US" w:eastAsia="zh-CN"/>
        </w:rPr>
        <w:t>生产</w:t>
      </w:r>
      <w:r>
        <w:rPr>
          <w:rFonts w:hint="default" w:ascii="方正仿宋_GBK" w:hAnsi="方正仿宋_GBK" w:eastAsia="方正仿宋_GBK" w:cs="方正仿宋_GBK"/>
          <w:kern w:val="0"/>
          <w:sz w:val="24"/>
          <w:szCs w:val="24"/>
          <w:highlight w:val="none"/>
          <w:lang w:val="en-US" w:eastAsia="zh-CN"/>
        </w:rPr>
        <w:t>所需</w:t>
      </w:r>
      <w:r>
        <w:rPr>
          <w:rFonts w:hint="eastAsia" w:ascii="方正仿宋_GBK" w:hAnsi="方正仿宋_GBK" w:eastAsia="方正仿宋_GBK" w:cs="方正仿宋_GBK"/>
          <w:kern w:val="0"/>
          <w:sz w:val="24"/>
          <w:szCs w:val="24"/>
          <w:highlight w:val="none"/>
          <w:lang w:val="en-US" w:eastAsia="zh-CN"/>
        </w:rPr>
        <w:t>燃</w:t>
      </w:r>
      <w:r>
        <w:rPr>
          <w:rFonts w:hint="default" w:ascii="方正仿宋_GBK" w:hAnsi="方正仿宋_GBK" w:eastAsia="方正仿宋_GBK" w:cs="方正仿宋_GBK"/>
          <w:kern w:val="0"/>
          <w:sz w:val="24"/>
          <w:szCs w:val="24"/>
          <w:highlight w:val="none"/>
          <w:lang w:val="en-US" w:eastAsia="zh-CN"/>
        </w:rPr>
        <w:t>油，其他</w:t>
      </w:r>
      <w:r>
        <w:rPr>
          <w:rFonts w:hint="eastAsia" w:ascii="方正仿宋_GBK" w:hAnsi="方正仿宋_GBK" w:eastAsia="方正仿宋_GBK" w:cs="方正仿宋_GBK"/>
          <w:kern w:val="0"/>
          <w:sz w:val="24"/>
          <w:szCs w:val="24"/>
          <w:highlight w:val="none"/>
          <w:lang w:val="en-US" w:eastAsia="zh-CN"/>
        </w:rPr>
        <w:t>费用均由</w:t>
      </w:r>
      <w:r>
        <w:rPr>
          <w:rFonts w:hint="default" w:ascii="方正仿宋_GBK" w:hAnsi="方正仿宋_GBK" w:eastAsia="方正仿宋_GBK" w:cs="方正仿宋_GBK"/>
          <w:kern w:val="0"/>
          <w:sz w:val="24"/>
          <w:szCs w:val="24"/>
          <w:highlight w:val="none"/>
          <w:lang w:val="en-US" w:eastAsia="zh-CN"/>
        </w:rPr>
        <w:t>乙方承担，</w:t>
      </w:r>
      <w:r>
        <w:rPr>
          <w:rFonts w:hint="eastAsia" w:ascii="方正仿宋_GBK" w:hAnsi="方正仿宋_GBK" w:eastAsia="方正仿宋_GBK" w:cs="方正仿宋_GBK"/>
          <w:kern w:val="0"/>
          <w:sz w:val="24"/>
          <w:szCs w:val="24"/>
          <w:highlight w:val="none"/>
          <w:lang w:val="en-US" w:eastAsia="zh-CN"/>
        </w:rPr>
        <w:t>甲方不承担</w:t>
      </w:r>
      <w:r>
        <w:rPr>
          <w:rFonts w:hint="default" w:ascii="方正仿宋_GBK" w:hAnsi="方正仿宋_GBK" w:eastAsia="方正仿宋_GBK" w:cs="方正仿宋_GBK"/>
          <w:kern w:val="0"/>
          <w:sz w:val="24"/>
          <w:szCs w:val="24"/>
          <w:highlight w:val="none"/>
          <w:lang w:val="en-US" w:eastAsia="zh-CN"/>
        </w:rPr>
        <w:t>额外费用</w:t>
      </w:r>
      <w:r>
        <w:rPr>
          <w:rFonts w:hint="eastAsia" w:ascii="方正仿宋_GBK" w:hAnsi="方正仿宋_GBK" w:eastAsia="方正仿宋_GBK" w:cs="方正仿宋_GBK"/>
          <w:kern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7.服务人员入场后必须严格遵守公司以及饲养部规章制度，指派专人负责对接甲方协调工作，并对乙方工作人员进行管理，严格履行工作职责。</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jc w:val="both"/>
        <w:textAlignment w:val="auto"/>
        <w:rPr>
          <w:rFonts w:hint="eastAsia"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三</w:t>
      </w:r>
      <w:r>
        <w:rPr>
          <w:rFonts w:hint="eastAsia" w:ascii="方正仿宋_GBK" w:hAnsi="方正仿宋_GBK" w:eastAsia="方正仿宋_GBK" w:cs="方正仿宋_GBK"/>
          <w:b/>
          <w:kern w:val="0"/>
          <w:sz w:val="24"/>
          <w:szCs w:val="24"/>
          <w:lang w:eastAsia="zh-CN"/>
        </w:rPr>
        <w:t>、对中标方要求</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（一）职责与工作内容：</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1.按照公司相关制度签订倒料工劳务外包合同；</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2.在合同有效期从事饲料原料割包转运、青贮取和转运等工作；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3.执行好公司和饲养部制订的有关各项规章制度和转运计划；</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4.严格按照倒料操作规程和管理、技术标准工作，完成饲养部门下达的任务；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5.负责做好倒料所需工具、设备的维护保养工作；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6.负责做好责任区域内的清洁卫生；</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7.做好与相关工种的工作配合和协调，促进相关工作顺利开展。</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 xml:space="preserve">8.转运原料：将包括干草、裹包苜蓿等原料转至指定位置，并割开包装，拆包后要将草料捣碎成小块，将霉变饲料、杂质挑拣出来，将包装绳/袋堆放至指定位置。 </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9.割袋装原料：将精料库所转运袋装原料割出来并转运到加工区使用，将霉变、杂质挑拣出来（发酵饲料需要转到加工区后割用，并且是现割现用，不得有隔夜存在）。</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10.青贮取用按照操作标准执行，根据使用量合理转运，隔夜青贮不得超过每日用量2%。</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11.需定期清理各原料库房库底，避免死角霉变，将包装袋堆放至指定地点。</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12.每天班后将精料库洒落的原料、加工区附近撒下的草料打扫干净。</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（二）工作要求：</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乙方需向所有作业人员购置不低于100万元的商业保险，出现安全事故与公司无关。外包方工作期间或上下班途中做好安全管理工作和职业健康管理工作，所发生的一切安全事故和职业病等均由承包方自行承担，牧场概不承担任何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外包服务人员男性年龄不得超过50岁，女性不得超过45岁，外包服务人员有以上相关工作经验的，经牧场审核后年龄可适当放宽。乙方服务人员必须办理健康证，上岗前提供7天内布病检测结果，未按要求办理的，甲方有权拒绝入场。</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3.外包服务人员不得携带非本人物品出场，并自觉接受牧场保安人员检查。</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4.承包方负责组织服务队伍，负责外包人员的培训教育、安全生产管理、工资发放、劳动纪律管理和食宿管理（乙方食宿自理）等。</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5.爱护公物、货物及场区设施设备，文明工作，不得擅自动用机械设备或电器设施，不得野蛮卸料、私拉乱接和违规操作。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6.严格按照公司制度要求作业，外包服务人员工作时需身穿统一工作服、反光马甲，头戴安全帽。</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7.遵守甲方现场管理相关规，不得乱堆乱放等暴力操作和不文明现象发生；</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8.外包服务人员需自备并佩戴劳保设施，如安全帽、手套、防尘口罩等安全防护设备；发生人畜共患病，承包方全部责任，与牧场无关。</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9.设备维修费用、保养费用等均由承包方负责，牧场提供的车辆保养频次需按牧场设备保养计划执行，合同期满后承包方对设备进行检修保养，不得影响生产，损坏公司物资照价赔。</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10.在割料以及攀爬料垛时，须佩戴好安全帽，避免跌倒或原料倒塌伤人；</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11.转运草料时一次最多可转3捆草，杜绝转草过多，导致坍塌伤人，开叉车转运草料时，必须倒车行驶；</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12.在TMR加工区对草捆割塑料绳、其他原料转运到加工区时，必须主动避让装载机及其余车辆，防止发生碰撞事故；一旦发生事故，乙方承担全部责任。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13.对包装原料拆包时注意原料是否会倒塌，即将倒塌的将其全部拉倒再进行拆包工作，如包装原料过高，先将上层原料拆包，再拆下层原料，防止原料倒塌伤人；</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14.青贮窖接膜、挑拣霉变等时候必须佩戴安全帽、安全绳。 一旦发生事故，乙方承担全部责任。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b/>
          <w:bCs/>
          <w:kern w:val="0"/>
          <w:sz w:val="24"/>
          <w:szCs w:val="24"/>
          <w:lang w:val="en-US" w:eastAsia="zh-CN"/>
        </w:rPr>
      </w:pPr>
      <w:r>
        <w:rPr>
          <w:rFonts w:hint="eastAsia" w:ascii="方正仿宋_GBK" w:hAnsi="方正仿宋_GBK" w:eastAsia="方正仿宋_GBK" w:cs="方正仿宋_GBK"/>
          <w:b/>
          <w:bCs/>
          <w:kern w:val="0"/>
          <w:sz w:val="24"/>
          <w:szCs w:val="24"/>
          <w:lang w:val="en-US" w:eastAsia="zh-CN"/>
        </w:rPr>
        <w:t>（三）考核标准：</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1.外包服务人员不得在场区内吸烟、用火、乱窜，违者发现一次罚款500元/人/次，造成经济损失的还应承担相应的赔偿责任；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2.每日根据使用量提前做好备料工作，确保各饲料原料质量及数量符合要求。转运不及时导致空仓无料使用，罚款1000元/次。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3.外包服务人员及时清扫工作现场及转用过程中散漏的原料。如未按照甲方要求，每次考核100元；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4.割干草或湿贮类原料后，要将原料捣散为小块，并将其中的霉变原料挑出来扔到指定地点，发现一次霉变饲料清理不及时考核100元；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5.每日转啤酒糟后要将迷彩布挑拣干净，因迷彩布未挑拣干净，导致一个牛舍日粮里迷彩布超过3块考核100元；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6.青贮取下来后必须搅拌均匀后装车转运到加工区，如果搅拌在抽测中发现搅拌不均匀，一次200元考核。</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7.青贮接膜必须按照要求进行，如接膜宽度等，未按照要求执行每次考核200元。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8.青贮窖窖面维护工作，窖面斜切平整，霉变青贮及时清理。霉变清理不彻底考核200元/次。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9.拆除包装绳或包装袋打捆，要及时将包装绳/袋堆放至指定地点，如因未及时收拢包装绳/袋，导致包装绳/袋散落到其他区域，考核50元；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9.发酵饲料需要转到加工区后割用，并且是现割现用，不得有隔夜存在，出现一次考核200元；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10.严格按照牧场库管要求进行原料使用，做到先进先出，不得私自改变原料转运顺序。每出现1次罚款100元。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11.TMR加工区原料放置位置严格按照要求进行存放，定期倒库并每日对加工区库底进行彻底清理不得出现霉变结痂等情况发生，出现1次考核100元。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12.承包方在牧场期间严格按照公司安全制度、饲养部门安全工作流程进行操作，因操作不当导致的用电安全、机械安全、人身安全等安全责任事故，全部由承包方承担，本公司根据具体情况和给公司带来的损失按照公司制度对承包方进行经济处罚。</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Times New Roman" w:hAnsi="Times New Roman" w:eastAsia="方正黑体_GBK" w:cs="Times New Roman"/>
          <w:b w:val="0"/>
          <w:bCs/>
          <w:sz w:val="28"/>
          <w:szCs w:val="28"/>
          <w:lang w:eastAsia="zh-CN"/>
        </w:rPr>
      </w:pPr>
      <w:r>
        <w:rPr>
          <w:rFonts w:hint="eastAsia" w:ascii="方正仿宋_GBK" w:hAnsi="方正仿宋_GBK" w:eastAsia="方正仿宋_GBK" w:cs="方正仿宋_GBK"/>
          <w:kern w:val="0"/>
          <w:sz w:val="24"/>
          <w:szCs w:val="24"/>
          <w:lang w:val="en-US" w:eastAsia="zh-CN"/>
        </w:rPr>
        <w:t>13.必须遵守牧场防疫制度，出现违规导致的一切后果均由承包方负责，与牧场无关。</w:t>
      </w:r>
    </w:p>
    <w:p>
      <w:pPr>
        <w:widowControl/>
        <w:jc w:val="center"/>
        <w:rPr>
          <w:rFonts w:hint="eastAsia" w:ascii="方正仿宋_GBK" w:hAnsi="方正仿宋_GBK" w:eastAsia="方正仿宋_GBK" w:cs="方正仿宋_GBK"/>
          <w:b/>
          <w:bCs/>
          <w:kern w:val="0"/>
          <w:sz w:val="40"/>
          <w:szCs w:val="40"/>
          <w:highlight w:val="none"/>
        </w:rPr>
      </w:pPr>
      <w:bookmarkStart w:id="3" w:name="_GoBack"/>
      <w:bookmarkEnd w:id="3"/>
      <w:r>
        <w:rPr>
          <w:rFonts w:hint="eastAsia" w:ascii="方正仿宋_GBK" w:hAnsi="方正仿宋_GBK" w:eastAsia="方正仿宋_GBK" w:cs="方正仿宋_GBK"/>
          <w:b/>
          <w:bCs/>
          <w:kern w:val="0"/>
          <w:sz w:val="40"/>
          <w:szCs w:val="40"/>
          <w:highlight w:val="none"/>
          <w:lang w:val="en-US" w:eastAsia="zh-CN"/>
        </w:rPr>
        <w:t>第三部分：</w:t>
      </w:r>
      <w:r>
        <w:rPr>
          <w:rFonts w:hint="eastAsia" w:ascii="方正仿宋_GBK" w:hAnsi="方正仿宋_GBK" w:eastAsia="方正仿宋_GBK" w:cs="方正仿宋_GBK"/>
          <w:b/>
          <w:bCs/>
          <w:kern w:val="0"/>
          <w:sz w:val="40"/>
          <w:szCs w:val="40"/>
          <w:highlight w:val="none"/>
        </w:rPr>
        <w:t>评分规则及计算标准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b/>
          <w:color w:val="000000"/>
          <w:sz w:val="24"/>
          <w:szCs w:val="24"/>
          <w:highlight w:val="none"/>
          <w:lang w:val="en-US" w:eastAsia="zh-CN"/>
        </w:rPr>
      </w:pPr>
      <w:r>
        <w:rPr>
          <w:rFonts w:hint="eastAsia" w:ascii="方正仿宋_GBK" w:hAnsi="方正仿宋_GBK" w:eastAsia="方正仿宋_GBK" w:cs="方正仿宋_GBK"/>
          <w:b/>
          <w:color w:val="000000"/>
          <w:sz w:val="24"/>
          <w:szCs w:val="24"/>
          <w:highlight w:val="none"/>
          <w:lang w:val="en-US" w:eastAsia="zh-CN"/>
        </w:rPr>
        <w:t>一、</w:t>
      </w:r>
      <w:r>
        <w:rPr>
          <w:rFonts w:hint="eastAsia" w:ascii="方正仿宋_GBK" w:hAnsi="方正仿宋_GBK" w:eastAsia="方正仿宋_GBK" w:cs="方正仿宋_GBK"/>
          <w:b/>
          <w:color w:val="000000"/>
          <w:sz w:val="24"/>
          <w:szCs w:val="24"/>
          <w:highlight w:val="none"/>
          <w:lang w:eastAsia="zh-CN"/>
        </w:rPr>
        <w:t>评</w:t>
      </w:r>
      <w:r>
        <w:rPr>
          <w:rFonts w:hint="eastAsia" w:ascii="方正仿宋_GBK" w:hAnsi="方正仿宋_GBK" w:eastAsia="方正仿宋_GBK" w:cs="方正仿宋_GBK"/>
          <w:b/>
          <w:color w:val="000000"/>
          <w:sz w:val="24"/>
          <w:szCs w:val="24"/>
          <w:highlight w:val="none"/>
          <w:lang w:val="en-US" w:eastAsia="zh-CN"/>
        </w:rPr>
        <w:t>标</w:t>
      </w:r>
      <w:r>
        <w:rPr>
          <w:rFonts w:hint="eastAsia" w:ascii="方正仿宋_GBK" w:hAnsi="方正仿宋_GBK" w:eastAsia="方正仿宋_GBK" w:cs="方正仿宋_GBK"/>
          <w:b/>
          <w:color w:val="000000"/>
          <w:sz w:val="24"/>
          <w:szCs w:val="24"/>
          <w:highlight w:val="none"/>
          <w:lang w:eastAsia="zh-CN"/>
        </w:rPr>
        <w:t>标准和方法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方正仿宋_GBK" w:hAnsi="方正仿宋_GBK" w:eastAsia="方正仿宋_GBK" w:cs="方正仿宋_GBK"/>
          <w:b/>
          <w:color w:val="000000"/>
          <w:sz w:val="24"/>
          <w:szCs w:val="24"/>
          <w:highlight w:val="none"/>
          <w:lang w:eastAsia="zh-CN"/>
        </w:rPr>
      </w:pPr>
      <w:r>
        <w:rPr>
          <w:rFonts w:hint="eastAsia" w:ascii="方正仿宋_GBK" w:hAnsi="方正仿宋_GBK" w:eastAsia="方正仿宋_GBK" w:cs="方正仿宋_GBK"/>
          <w:color w:val="000000"/>
          <w:sz w:val="24"/>
          <w:szCs w:val="24"/>
        </w:rPr>
        <w:t>招标方采用</w:t>
      </w:r>
      <w:r>
        <w:rPr>
          <w:rFonts w:hint="eastAsia" w:ascii="方正仿宋_GBK" w:hAnsi="方正仿宋_GBK" w:eastAsia="方正仿宋_GBK" w:cs="方正仿宋_GBK"/>
          <w:color w:val="000000"/>
          <w:sz w:val="24"/>
          <w:szCs w:val="24"/>
          <w:lang w:val="zh-CN" w:eastAsia="zh-CN"/>
        </w:rPr>
        <w:t>低价评</w:t>
      </w:r>
      <w:r>
        <w:rPr>
          <w:rFonts w:hint="eastAsia" w:ascii="方正仿宋_GBK" w:hAnsi="方正仿宋_GBK" w:eastAsia="方正仿宋_GBK" w:cs="方正仿宋_GBK"/>
          <w:color w:val="000000"/>
          <w:sz w:val="24"/>
          <w:szCs w:val="24"/>
          <w:lang w:val="en-US" w:eastAsia="zh-CN"/>
        </w:rPr>
        <w:t>标</w:t>
      </w:r>
      <w:r>
        <w:rPr>
          <w:rFonts w:hint="eastAsia" w:ascii="方正仿宋_GBK" w:hAnsi="方正仿宋_GBK" w:eastAsia="方正仿宋_GBK" w:cs="方正仿宋_GBK"/>
          <w:color w:val="000000"/>
          <w:sz w:val="24"/>
          <w:szCs w:val="24"/>
          <w:lang w:val="zh-CN" w:eastAsia="zh-CN"/>
        </w:rPr>
        <w:t>法</w:t>
      </w:r>
      <w:r>
        <w:rPr>
          <w:rFonts w:hint="eastAsia" w:ascii="方正仿宋_GBK" w:hAnsi="方正仿宋_GBK" w:eastAsia="方正仿宋_GBK" w:cs="方正仿宋_GBK"/>
          <w:color w:val="000000"/>
          <w:sz w:val="24"/>
          <w:szCs w:val="24"/>
        </w:rPr>
        <w:t>，评委将依据</w:t>
      </w:r>
      <w:r>
        <w:rPr>
          <w:rFonts w:hint="eastAsia" w:ascii="方正仿宋_GBK" w:hAnsi="方正仿宋_GBK" w:eastAsia="方正仿宋_GBK" w:cs="方正仿宋_GBK"/>
          <w:color w:val="000000"/>
          <w:sz w:val="24"/>
          <w:szCs w:val="24"/>
          <w:lang w:eastAsia="zh-CN"/>
        </w:rPr>
        <w:t>投标</w:t>
      </w:r>
      <w:r>
        <w:rPr>
          <w:rFonts w:hint="eastAsia" w:ascii="方正仿宋_GBK" w:hAnsi="方正仿宋_GBK" w:eastAsia="方正仿宋_GBK" w:cs="方正仿宋_GBK"/>
          <w:color w:val="000000"/>
          <w:sz w:val="24"/>
          <w:szCs w:val="24"/>
        </w:rPr>
        <w:t>方提交的</w:t>
      </w:r>
      <w:r>
        <w:rPr>
          <w:rFonts w:hint="eastAsia" w:ascii="方正仿宋_GBK" w:hAnsi="方正仿宋_GBK" w:eastAsia="方正仿宋_GBK" w:cs="方正仿宋_GBK"/>
          <w:color w:val="000000"/>
          <w:sz w:val="24"/>
          <w:szCs w:val="24"/>
          <w:lang w:eastAsia="zh-CN"/>
        </w:rPr>
        <w:t>比选响应文件</w:t>
      </w:r>
      <w:r>
        <w:rPr>
          <w:rFonts w:hint="eastAsia" w:ascii="方正仿宋_GBK" w:hAnsi="方正仿宋_GBK" w:eastAsia="方正仿宋_GBK" w:cs="方正仿宋_GBK"/>
          <w:color w:val="000000"/>
          <w:sz w:val="24"/>
          <w:szCs w:val="24"/>
        </w:rPr>
        <w:t>，汇总各</w:t>
      </w:r>
      <w:r>
        <w:rPr>
          <w:rFonts w:hint="eastAsia" w:ascii="方正仿宋_GBK" w:hAnsi="方正仿宋_GBK" w:eastAsia="方正仿宋_GBK" w:cs="方正仿宋_GBK"/>
          <w:color w:val="000000"/>
          <w:sz w:val="24"/>
          <w:szCs w:val="24"/>
          <w:lang w:val="en-US" w:eastAsia="zh-CN"/>
        </w:rPr>
        <w:t>投标单位投标报价</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zh-CN" w:eastAsia="zh-CN"/>
        </w:rPr>
        <w:t>满足</w:t>
      </w:r>
      <w:r>
        <w:rPr>
          <w:rFonts w:hint="eastAsia" w:ascii="方正仿宋_GBK" w:hAnsi="方正仿宋_GBK" w:eastAsia="方正仿宋_GBK" w:cs="方正仿宋_GBK"/>
          <w:color w:val="000000"/>
          <w:sz w:val="24"/>
          <w:szCs w:val="24"/>
          <w:lang w:val="en-US" w:eastAsia="zh-CN"/>
        </w:rPr>
        <w:t>比选文件</w:t>
      </w:r>
      <w:r>
        <w:rPr>
          <w:rFonts w:hint="eastAsia" w:ascii="方正仿宋_GBK" w:hAnsi="方正仿宋_GBK" w:eastAsia="方正仿宋_GBK" w:cs="方正仿宋_GBK"/>
          <w:color w:val="000000"/>
          <w:sz w:val="24"/>
          <w:szCs w:val="24"/>
          <w:lang w:val="zh-CN" w:eastAsia="zh-CN"/>
        </w:rPr>
        <w:t>要求情况下的最低价中标</w:t>
      </w:r>
      <w:r>
        <w:rPr>
          <w:rFonts w:hint="eastAsia" w:ascii="方正仿宋_GBK" w:hAnsi="方正仿宋_GBK" w:eastAsia="方正仿宋_GBK" w:cs="方正仿宋_GBK"/>
          <w:color w:val="000000"/>
          <w:sz w:val="24"/>
          <w:szCs w:val="24"/>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lang w:eastAsia="zh-CN"/>
        </w:rPr>
        <w:t>二</w:t>
      </w:r>
      <w:r>
        <w:rPr>
          <w:rFonts w:hint="eastAsia" w:ascii="方正仿宋_GBK" w:hAnsi="方正仿宋_GBK" w:eastAsia="方正仿宋_GBK" w:cs="方正仿宋_GBK"/>
          <w:b/>
          <w:color w:val="000000"/>
          <w:sz w:val="24"/>
          <w:szCs w:val="24"/>
          <w:highlight w:val="none"/>
        </w:rPr>
        <w:t>、定标和通知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eastAsia="zh-CN"/>
        </w:rPr>
        <w:t>1.</w:t>
      </w:r>
      <w:r>
        <w:rPr>
          <w:rFonts w:hint="eastAsia" w:ascii="方正仿宋_GBK" w:hAnsi="方正仿宋_GBK" w:eastAsia="方正仿宋_GBK" w:cs="方正仿宋_GBK"/>
          <w:color w:val="000000"/>
          <w:sz w:val="24"/>
          <w:szCs w:val="24"/>
          <w:highlight w:val="none"/>
        </w:rPr>
        <w:t>招标方在中标候选人范围内依据排序进行选择，最终确定中标人。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2.</w:t>
      </w:r>
      <w:r>
        <w:rPr>
          <w:rFonts w:hint="eastAsia" w:ascii="方正仿宋_GBK" w:hAnsi="方正仿宋_GBK" w:eastAsia="方正仿宋_GBK" w:cs="方正仿宋_GBK"/>
          <w:color w:val="000000"/>
          <w:sz w:val="24"/>
          <w:szCs w:val="24"/>
          <w:highlight w:val="none"/>
        </w:rPr>
        <w:t>中标及落标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eastAsia="zh-CN"/>
        </w:rPr>
        <w:t>经过评标委员会评审并推荐出中标候选人后，在评审结果经审批通过后3日内在招标信息发布网站公示中标候选人，公示期3日。招标人将按规定向中标人发出中标通知书</w:t>
      </w:r>
      <w:r>
        <w:rPr>
          <w:rFonts w:hint="eastAsia" w:ascii="方正仿宋_GBK" w:hAnsi="方正仿宋_GBK" w:eastAsia="方正仿宋_GBK" w:cs="方正仿宋_GBK"/>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3.</w:t>
      </w:r>
      <w:r>
        <w:rPr>
          <w:rFonts w:hint="eastAsia" w:ascii="方正仿宋_GBK" w:hAnsi="方正仿宋_GBK" w:eastAsia="方正仿宋_GBK" w:cs="方正仿宋_GBK"/>
          <w:kern w:val="0"/>
          <w:sz w:val="24"/>
          <w:szCs w:val="24"/>
          <w:highlight w:val="yellow"/>
          <w:lang w:val="en-US" w:eastAsia="zh-CN"/>
        </w:rPr>
        <w:t>收到三家（含三家）以上符合招标要求的投标方，正常开标；</w:t>
      </w:r>
      <w:r>
        <w:rPr>
          <w:rFonts w:hint="eastAsia" w:ascii="方正仿宋_GBK" w:hAnsi="方正仿宋_GBK" w:eastAsia="方正仿宋_GBK" w:cs="方正仿宋_GBK"/>
          <w:b w:val="0"/>
          <w:bCs w:val="0"/>
          <w:kern w:val="0"/>
          <w:sz w:val="24"/>
          <w:szCs w:val="24"/>
          <w:highlight w:val="yellow"/>
          <w:lang w:val="en-US" w:eastAsia="zh-CN"/>
        </w:rPr>
        <w:t>不足三家按照议价谈判结果执行，最低价中标，议价不能高于投标价，否则扣除保证金并永久性取消投标资格。</w:t>
      </w:r>
      <w:r>
        <w:rPr>
          <w:rFonts w:hint="eastAsia" w:ascii="方正仿宋_GBK" w:hAnsi="方正仿宋_GBK" w:eastAsia="方正仿宋_GBK" w:cs="方正仿宋_GBK"/>
          <w:b w:val="0"/>
          <w:bCs w:val="0"/>
          <w:color w:val="000000"/>
          <w:sz w:val="24"/>
          <w:szCs w:val="22"/>
          <w:highlight w:val="yellow"/>
          <w:lang w:val="en-US" w:eastAsia="zh-CN"/>
        </w:rPr>
        <w:t>招标</w:t>
      </w:r>
      <w:r>
        <w:rPr>
          <w:rFonts w:hint="eastAsia" w:ascii="方正仿宋_GBK" w:hAnsi="方正仿宋_GBK" w:eastAsia="方正仿宋_GBK" w:cs="方正仿宋_GBK"/>
          <w:color w:val="000000"/>
          <w:sz w:val="24"/>
          <w:szCs w:val="22"/>
          <w:highlight w:val="yellow"/>
          <w:lang w:val="en-US" w:eastAsia="zh-CN"/>
        </w:rPr>
        <w:t>方评标小组与投标方就价格、施工方案、安全管理等内容进行比选。</w:t>
      </w:r>
    </w:p>
    <w:p>
      <w:pPr>
        <w:keepNext w:val="0"/>
        <w:keepLines w:val="0"/>
        <w:pageBreakBefore w:val="0"/>
        <w:widowControl w:val="0"/>
        <w:kinsoku/>
        <w:wordWrap/>
        <w:overflowPunct/>
        <w:topLinePunct w:val="0"/>
        <w:autoSpaceDE w:val="0"/>
        <w:autoSpaceDN w:val="0"/>
        <w:bidi w:val="0"/>
        <w:adjustRightInd w:val="0"/>
        <w:snapToGrid/>
        <w:spacing w:before="120" w:line="360" w:lineRule="atLeast"/>
        <w:ind w:firstLine="480" w:firstLineChars="200"/>
        <w:jc w:val="both"/>
        <w:textAlignment w:val="auto"/>
        <w:rPr>
          <w:rFonts w:hint="eastAsia" w:ascii="宋体" w:hAnsi="宋体" w:eastAsia="宋体" w:cs="宋体"/>
          <w:kern w:val="0"/>
          <w:sz w:val="24"/>
          <w:szCs w:val="24"/>
          <w:lang w:val="en-US" w:eastAsia="zh-CN"/>
        </w:rPr>
      </w:pPr>
    </w:p>
    <w:p>
      <w:pPr>
        <w:rPr>
          <w:rFonts w:hint="eastAsia" w:ascii="Times New Roman" w:hAnsi="Times New Roman" w:eastAsia="方正黑体_GBK" w:cs="Times New Roman"/>
          <w:b w:val="0"/>
          <w:bCs/>
          <w:sz w:val="28"/>
          <w:szCs w:val="28"/>
        </w:rPr>
      </w:pPr>
      <w:r>
        <w:rPr>
          <w:rFonts w:hint="eastAsia" w:ascii="Times New Roman" w:hAnsi="Times New Roman" w:eastAsia="方正黑体_GBK" w:cs="Times New Roman"/>
          <w:b w:val="0"/>
          <w:bCs/>
          <w:sz w:val="28"/>
          <w:szCs w:val="28"/>
        </w:rPr>
        <w:br w:type="page"/>
      </w:r>
    </w:p>
    <w:p>
      <w:pPr>
        <w:spacing w:line="0" w:lineRule="atLeast"/>
        <w:jc w:val="center"/>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40"/>
          <w:szCs w:val="40"/>
          <w:highlight w:val="none"/>
          <w:lang w:val="en-US" w:eastAsia="zh-CN"/>
        </w:rPr>
        <w:t>第四部分：合同条款及内容</w:t>
      </w:r>
    </w:p>
    <w:p>
      <w:pPr>
        <w:spacing w:line="0" w:lineRule="atLeast"/>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lang w:val="en-US" w:eastAsia="zh-CN"/>
        </w:rPr>
        <w:t xml:space="preserve">中垦牧（陕西）牧业有限公司饲草料转运外包服务合同 </w:t>
      </w:r>
      <w:r>
        <w:rPr>
          <w:rFonts w:hint="eastAsia" w:ascii="方正仿宋_GBK" w:hAnsi="方正仿宋_GBK" w:eastAsia="方正仿宋_GBK" w:cs="方正仿宋_GBK"/>
          <w:b/>
          <w:bCs w:val="0"/>
          <w:sz w:val="28"/>
          <w:szCs w:val="28"/>
        </w:rPr>
        <w:t xml:space="preserve">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需方</w:t>
      </w:r>
      <w:r>
        <w:rPr>
          <w:rFonts w:hint="eastAsia" w:ascii="方正仿宋_GBK" w:hAnsi="方正仿宋_GBK" w:eastAsia="方正仿宋_GBK" w:cs="方正仿宋_GBK"/>
          <w:bCs/>
          <w:color w:val="auto"/>
          <w:sz w:val="24"/>
          <w:szCs w:val="24"/>
        </w:rPr>
        <mc:AlternateContent>
          <mc:Choice Requires="wps">
            <w:drawing>
              <wp:anchor distT="0" distB="0" distL="114300" distR="114300" simplePos="0" relativeHeight="251661312" behindDoc="0" locked="0" layoutInCell="0" allowOverlap="1">
                <wp:simplePos x="0" y="0"/>
                <wp:positionH relativeFrom="column">
                  <wp:posOffset>10648950</wp:posOffset>
                </wp:positionH>
                <wp:positionV relativeFrom="paragraph">
                  <wp:posOffset>105410</wp:posOffset>
                </wp:positionV>
                <wp:extent cx="2867025" cy="2108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867025" cy="210820"/>
                        </a:xfrm>
                        <a:prstGeom prst="rect">
                          <a:avLst/>
                        </a:prstGeom>
                        <a:noFill/>
                        <a:ln>
                          <a:noFill/>
                        </a:ln>
                      </wps:spPr>
                      <wps:txbx>
                        <w:txbxContent>
                          <w:p>
                            <w:pPr>
                              <w:rPr>
                                <w:u w:val="single"/>
                              </w:rPr>
                            </w:pPr>
                          </w:p>
                        </w:txbxContent>
                      </wps:txbx>
                      <wps:bodyPr lIns="0" tIns="0" rIns="0" bIns="0" upright="1"/>
                    </wps:wsp>
                  </a:graphicData>
                </a:graphic>
              </wp:anchor>
            </w:drawing>
          </mc:Choice>
          <mc:Fallback>
            <w:pict>
              <v:shape id="_x0000_s1026" o:spid="_x0000_s1026" o:spt="202" type="#_x0000_t202" style="position:absolute;left:0pt;margin-left:838.5pt;margin-top:8.3pt;height:16.6pt;width:225.75pt;z-index:251661312;mso-width-relative:page;mso-height-relative:page;" filled="f" stroked="f" coordsize="21600,21600" o:allowincell="f" o:gfxdata="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j3ao2gAAAAsBAAAPAAAAAAAAAAEAIAAAACIAAABkcnMvZG93bnJldi54bWxQ&#10;SwECFAAUAAAACACHTuJA4YOd9rwBAAByAwAADgAAAAAAAAABACAAAAApAQAAZHJzL2Uyb0RvYy54&#10;bWxQSwUGAAAAAAYABgBZAQAAVwUAAAAA&#10;">
                <v:fill on="f" focussize="0,0"/>
                <v:stroke on="f"/>
                <v:imagedata o:title=""/>
                <o:lock v:ext="edit" aspectratio="f"/>
                <v:textbox inset="0mm,0mm,0mm,0mm">
                  <w:txbxContent>
                    <w:p>
                      <w:pPr>
                        <w:rPr>
                          <w:u w:val="single"/>
                        </w:rPr>
                      </w:pPr>
                    </w:p>
                  </w:txbxContent>
                </v:textbox>
              </v:shape>
            </w:pict>
          </mc:Fallback>
        </mc:AlternateContent>
      </w:r>
      <w:r>
        <w:rPr>
          <w:rFonts w:hint="eastAsia" w:ascii="方正仿宋_GBK" w:hAnsi="方正仿宋_GBK" w:eastAsia="方正仿宋_GBK" w:cs="方正仿宋_GBK"/>
          <w:bCs/>
          <w:color w:val="auto"/>
          <w:sz w:val="24"/>
          <w:szCs w:val="24"/>
        </w:rPr>
        <w:t>：中垦</w:t>
      </w:r>
      <w:r>
        <w:rPr>
          <w:rFonts w:hint="eastAsia" w:ascii="方正仿宋_GBK" w:hAnsi="方正仿宋_GBK" w:eastAsia="方正仿宋_GBK" w:cs="方正仿宋_GBK"/>
          <w:bCs/>
          <w:color w:val="auto"/>
          <w:sz w:val="24"/>
          <w:szCs w:val="24"/>
          <w:lang w:val="en-US" w:eastAsia="zh-CN"/>
        </w:rPr>
        <w:t>牧（陕西）</w:t>
      </w:r>
      <w:r>
        <w:rPr>
          <w:rFonts w:hint="eastAsia" w:ascii="方正仿宋_GBK" w:hAnsi="方正仿宋_GBK" w:eastAsia="方正仿宋_GBK" w:cs="方正仿宋_GBK"/>
          <w:bCs/>
          <w:color w:val="auto"/>
          <w:sz w:val="24"/>
          <w:szCs w:val="24"/>
        </w:rPr>
        <w:t xml:space="preserve">牧业有限公司                    </w:t>
      </w:r>
      <w:r>
        <w:rPr>
          <w:rFonts w:hint="eastAsia" w:ascii="方正仿宋_GBK" w:hAnsi="方正仿宋_GBK" w:eastAsia="方正仿宋_GBK" w:cs="方正仿宋_GBK"/>
          <w:bCs/>
          <w:color w:val="auto"/>
          <w:sz w:val="24"/>
          <w:szCs w:val="24"/>
          <w:lang w:val="en-US" w:eastAsia="zh-CN"/>
        </w:rPr>
        <w:t xml:space="preserve">     </w:t>
      </w:r>
      <w:r>
        <w:rPr>
          <w:rFonts w:hint="eastAsia" w:ascii="方正仿宋_GBK" w:hAnsi="方正仿宋_GBK" w:eastAsia="方正仿宋_GBK" w:cs="方正仿宋_GBK"/>
          <w:bCs/>
          <w:color w:val="auto"/>
          <w:sz w:val="24"/>
          <w:szCs w:val="24"/>
        </w:rPr>
        <w:t>（以下简称甲方）</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供方：</w:t>
      </w:r>
      <w:r>
        <w:rPr>
          <w:rFonts w:hint="eastAsia" w:ascii="方正仿宋_GBK" w:hAnsi="方正仿宋_GBK" w:eastAsia="方正仿宋_GBK" w:cs="方正仿宋_GBK"/>
          <w:bCs/>
          <w:color w:val="auto"/>
          <w:sz w:val="24"/>
          <w:szCs w:val="24"/>
          <w:lang w:val="en-US" w:eastAsia="zh-CN"/>
        </w:rPr>
        <w:t xml:space="preserve">                                                 </w:t>
      </w:r>
      <w:r>
        <w:rPr>
          <w:rFonts w:hint="eastAsia" w:ascii="方正仿宋_GBK" w:hAnsi="方正仿宋_GBK" w:eastAsia="方正仿宋_GBK" w:cs="方正仿宋_GBK"/>
          <w:bCs/>
          <w:color w:val="auto"/>
          <w:sz w:val="24"/>
          <w:szCs w:val="24"/>
        </w:rPr>
        <w:t>（以下简称乙方）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eastAsia="zh-CN"/>
        </w:rPr>
      </w:pPr>
      <w:r>
        <w:rPr>
          <w:rFonts w:hint="eastAsia" w:ascii="方正仿宋_GBK" w:hAnsi="方正仿宋_GBK" w:eastAsia="方正仿宋_GBK" w:cs="方正仿宋_GBK"/>
          <w:bCs/>
          <w:color w:val="auto"/>
          <w:sz w:val="24"/>
          <w:szCs w:val="24"/>
        </w:rPr>
        <w:t>根据《中华人民共和国</w:t>
      </w:r>
      <w:r>
        <w:rPr>
          <w:rFonts w:hint="eastAsia" w:ascii="方正仿宋_GBK" w:hAnsi="方正仿宋_GBK" w:eastAsia="方正仿宋_GBK" w:cs="方正仿宋_GBK"/>
          <w:bCs/>
          <w:color w:val="auto"/>
          <w:sz w:val="24"/>
          <w:szCs w:val="24"/>
          <w:lang w:val="en-US" w:eastAsia="zh-CN"/>
        </w:rPr>
        <w:t>民法典</w:t>
      </w:r>
      <w:r>
        <w:rPr>
          <w:rFonts w:hint="eastAsia" w:ascii="方正仿宋_GBK" w:hAnsi="方正仿宋_GBK" w:eastAsia="方正仿宋_GBK" w:cs="方正仿宋_GBK"/>
          <w:bCs/>
          <w:color w:val="auto"/>
          <w:sz w:val="24"/>
          <w:szCs w:val="24"/>
        </w:rPr>
        <w:t>》有关</w:t>
      </w:r>
      <w:r>
        <w:rPr>
          <w:rFonts w:hint="eastAsia" w:ascii="方正仿宋_GBK" w:hAnsi="方正仿宋_GBK" w:eastAsia="方正仿宋_GBK" w:cs="方正仿宋_GBK"/>
          <w:bCs/>
          <w:color w:val="auto"/>
          <w:sz w:val="24"/>
          <w:szCs w:val="24"/>
          <w:lang w:val="en-US" w:eastAsia="zh-CN"/>
        </w:rPr>
        <w:t>法律、法规的规定，遵循平等、自愿、公平和诚实守信的原则，甲乙双方就饲草料转运外包服务</w:t>
      </w:r>
      <w:r>
        <w:rPr>
          <w:rFonts w:hint="eastAsia" w:ascii="方正仿宋_GBK" w:hAnsi="方正仿宋_GBK" w:eastAsia="方正仿宋_GBK" w:cs="方正仿宋_GBK"/>
          <w:bCs/>
          <w:color w:val="auto"/>
          <w:sz w:val="24"/>
          <w:szCs w:val="24"/>
        </w:rPr>
        <w:t>事宜经友好协商一致，订立本合同</w:t>
      </w:r>
      <w:r>
        <w:rPr>
          <w:rFonts w:hint="eastAsia" w:ascii="方正仿宋_GBK" w:hAnsi="方正仿宋_GBK" w:eastAsia="方正仿宋_GBK" w:cs="方正仿宋_GBK"/>
          <w:bCs/>
          <w:color w:val="auto"/>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zh-CN" w:eastAsia="zh-CN"/>
        </w:rPr>
      </w:pPr>
      <w:r>
        <w:rPr>
          <w:rFonts w:hint="eastAsia" w:ascii="方正仿宋_GBK" w:hAnsi="方正仿宋_GBK" w:eastAsia="方正仿宋_GBK" w:cs="方正仿宋_GBK"/>
          <w:bCs/>
          <w:color w:val="auto"/>
          <w:sz w:val="24"/>
          <w:szCs w:val="24"/>
          <w:lang w:val="en-US" w:eastAsia="zh-CN"/>
        </w:rPr>
        <w:t>一、服务</w:t>
      </w:r>
      <w:r>
        <w:rPr>
          <w:rFonts w:hint="eastAsia" w:ascii="方正仿宋_GBK" w:hAnsi="方正仿宋_GBK" w:eastAsia="方正仿宋_GBK" w:cs="方正仿宋_GBK"/>
          <w:bCs/>
          <w:color w:val="auto"/>
          <w:sz w:val="24"/>
          <w:szCs w:val="24"/>
          <w:lang w:val="zh-CN" w:eastAsia="zh-CN"/>
        </w:rPr>
        <w:t>内容</w:t>
      </w:r>
    </w:p>
    <w:tbl>
      <w:tblPr>
        <w:tblStyle w:val="20"/>
        <w:tblpPr w:leftFromText="180" w:rightFromText="180" w:vertAnchor="text" w:horzAnchor="page" w:tblpX="1238" w:tblpY="302"/>
        <w:tblOverlap w:val="never"/>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41"/>
        <w:gridCol w:w="1426"/>
        <w:gridCol w:w="6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870" w:type="dxa"/>
            <w:gridSpan w:val="3"/>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饲草料转运</w:t>
            </w:r>
            <w:r>
              <w:rPr>
                <w:rFonts w:hint="eastAsia" w:ascii="宋体" w:hAnsi="宋体" w:eastAsia="宋体" w:cs="宋体"/>
                <w:i w:val="0"/>
                <w:iCs w:val="0"/>
                <w:color w:val="000000"/>
                <w:kern w:val="0"/>
                <w:sz w:val="28"/>
                <w:szCs w:val="28"/>
                <w:u w:val="none"/>
                <w:lang w:val="en-US" w:eastAsia="zh-CN" w:bidi="ar"/>
              </w:rPr>
              <w:t>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141"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工种</w:t>
            </w:r>
          </w:p>
        </w:tc>
        <w:tc>
          <w:tcPr>
            <w:tcW w:w="1426"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上班时间</w:t>
            </w:r>
          </w:p>
        </w:tc>
        <w:tc>
          <w:tcPr>
            <w:tcW w:w="6303" w:type="dxa"/>
            <w:tcBorders>
              <w:top w:val="nil"/>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141" w:type="dxa"/>
            <w:vMerge w:val="restar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倒料工（2人）</w:t>
            </w:r>
          </w:p>
        </w:tc>
        <w:tc>
          <w:tcPr>
            <w:tcW w:w="1426" w:type="dxa"/>
            <w:tcBorders>
              <w:top w:val="nil"/>
              <w:left w:val="nil"/>
              <w:bottom w:val="single" w:color="000000" w:sz="8"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7:00-11:00</w:t>
            </w:r>
          </w:p>
        </w:tc>
        <w:tc>
          <w:tcPr>
            <w:tcW w:w="6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转运裹包苜蓿、割发酵饲料，转棉籽、苜蓿草、燕麦草、压片玉米等，啤酒糟需混合使用时，按需混合，所属区域卫生清理，绳子，袋子放到指定位置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141" w:type="dxa"/>
            <w:vMerge w:val="continue"/>
            <w:tcBorders>
              <w:top w:val="single" w:color="000000" w:sz="8" w:space="0"/>
              <w:left w:val="single" w:color="000000" w:sz="8" w:space="0"/>
              <w:bottom w:val="single" w:color="000000" w:sz="8" w:space="0"/>
              <w:right w:val="single" w:color="000000" w:sz="8" w:space="0"/>
            </w:tcBorders>
            <w:noWrap/>
            <w:vAlign w:val="center"/>
          </w:tcPr>
          <w:p>
            <w:pPr>
              <w:jc w:val="center"/>
              <w:rPr>
                <w:rFonts w:hint="eastAsia" w:ascii="宋体" w:hAnsi="宋体" w:eastAsia="宋体" w:cs="宋体"/>
                <w:i w:val="0"/>
                <w:iCs w:val="0"/>
                <w:color w:val="000000"/>
                <w:sz w:val="22"/>
                <w:szCs w:val="22"/>
                <w:u w:val="none"/>
              </w:rPr>
            </w:pPr>
          </w:p>
        </w:tc>
        <w:tc>
          <w:tcPr>
            <w:tcW w:w="1426" w:type="dxa"/>
            <w:tcBorders>
              <w:top w:val="nil"/>
              <w:left w:val="nil"/>
              <w:bottom w:val="single" w:color="000000" w:sz="8"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14:00-18:00</w:t>
            </w:r>
          </w:p>
        </w:tc>
        <w:tc>
          <w:tcPr>
            <w:tcW w:w="6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转裹包苜蓿，割发酵饲料，下午清理库角，打扫卫生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141" w:type="dxa"/>
            <w:vMerge w:val="restart"/>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青贮取料员（1人）</w:t>
            </w:r>
          </w:p>
        </w:tc>
        <w:tc>
          <w:tcPr>
            <w:tcW w:w="1426"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5:00-11:30</w:t>
            </w:r>
          </w:p>
        </w:tc>
        <w:tc>
          <w:tcPr>
            <w:tcW w:w="6303" w:type="dxa"/>
            <w:vMerge w:val="restar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日青贮取料，混合转运到指定暂存仓，青贮窖卫生、青贮窖排水沟清理、接膜、霉变青贮挑拣等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141" w:type="dxa"/>
            <w:vMerge w:val="continue"/>
            <w:tcBorders>
              <w:top w:val="single" w:color="000000" w:sz="8" w:space="0"/>
              <w:left w:val="single" w:color="000000" w:sz="8" w:space="0"/>
              <w:bottom w:val="single" w:color="000000" w:sz="8" w:space="0"/>
              <w:right w:val="single" w:color="000000" w:sz="8" w:space="0"/>
            </w:tcBorders>
            <w:noWrap/>
            <w:vAlign w:val="center"/>
          </w:tcPr>
          <w:p>
            <w:pPr>
              <w:jc w:val="center"/>
              <w:rPr>
                <w:rFonts w:hint="eastAsia" w:ascii="宋体" w:hAnsi="宋体" w:eastAsia="宋体" w:cs="宋体"/>
                <w:i w:val="0"/>
                <w:iCs w:val="0"/>
                <w:color w:val="000000"/>
                <w:sz w:val="22"/>
                <w:szCs w:val="22"/>
                <w:u w:val="none"/>
              </w:rPr>
            </w:pPr>
          </w:p>
        </w:tc>
        <w:tc>
          <w:tcPr>
            <w:tcW w:w="1426" w:type="dxa"/>
            <w:tcBorders>
              <w:top w:val="nil"/>
              <w:left w:val="nil"/>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13:30-15:30</w:t>
            </w:r>
          </w:p>
        </w:tc>
        <w:tc>
          <w:tcPr>
            <w:tcW w:w="6303" w:type="dxa"/>
            <w:vMerge w:val="continue"/>
            <w:tcBorders>
              <w:top w:val="nil"/>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2"/>
                <w:szCs w:val="22"/>
                <w:u w:val="none"/>
              </w:rPr>
            </w:pPr>
          </w:p>
        </w:tc>
      </w:tr>
    </w:tbl>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注：年预计使用量11.04万吨。</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1.转运发酵饲料、裹包苜蓿、棉籽、豆皮、甜菜颗粒、苜蓿草、燕麦草、压片玉米、银杏叶、小麦秸秆啤酒糟等；日常使用青贮转运、青贮窖卫生、青贮窖排水沟清理、接膜、霉变饲料挑拣等。</w:t>
      </w:r>
    </w:p>
    <w:p>
      <w:pPr>
        <w:pStyle w:val="19"/>
        <w:keepNext w:val="0"/>
        <w:keepLines w:val="0"/>
        <w:widowControl/>
        <w:suppressLineNumbers w:val="0"/>
        <w:spacing w:before="0" w:beforeAutospacing="0" w:after="0" w:afterAutospacing="0"/>
        <w:ind w:left="0" w:firstLine="480" w:firstLineChars="200"/>
        <w:jc w:val="left"/>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2.牧场提供</w:t>
      </w:r>
      <w:r>
        <w:rPr>
          <w:rFonts w:hint="default" w:ascii="方正仿宋_GBK" w:hAnsi="方正仿宋_GBK" w:eastAsia="方正仿宋_GBK" w:cs="方正仿宋_GBK"/>
          <w:kern w:val="0"/>
          <w:sz w:val="24"/>
          <w:szCs w:val="24"/>
          <w:highlight w:val="none"/>
          <w:lang w:val="en-US" w:eastAsia="zh-CN"/>
        </w:rPr>
        <w:t>符合生产条件</w:t>
      </w:r>
      <w:r>
        <w:rPr>
          <w:rFonts w:hint="eastAsia" w:ascii="方正仿宋_GBK" w:hAnsi="方正仿宋_GBK" w:eastAsia="方正仿宋_GBK" w:cs="方正仿宋_GBK"/>
          <w:kern w:val="0"/>
          <w:sz w:val="24"/>
          <w:szCs w:val="24"/>
          <w:highlight w:val="none"/>
          <w:lang w:val="en-US" w:eastAsia="zh-CN"/>
        </w:rPr>
        <w:t>的车辆包括（50装机一台，30装机1台，单桥车一台，转草设备一台）。</w:t>
      </w:r>
    </w:p>
    <w:p>
      <w:pPr>
        <w:pStyle w:val="19"/>
        <w:keepNext w:val="0"/>
        <w:keepLines w:val="0"/>
        <w:widowControl/>
        <w:suppressLineNumbers w:val="0"/>
        <w:spacing w:before="0" w:beforeAutospacing="0" w:after="0" w:afterAutospacing="0"/>
        <w:ind w:left="0" w:firstLine="480" w:firstLineChars="200"/>
        <w:jc w:val="left"/>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w:t>
      </w:r>
      <w:r>
        <w:rPr>
          <w:rFonts w:hint="default" w:ascii="方正仿宋_GBK" w:hAnsi="方正仿宋_GBK" w:eastAsia="方正仿宋_GBK" w:cs="方正仿宋_GBK"/>
          <w:kern w:val="0"/>
          <w:sz w:val="24"/>
          <w:szCs w:val="24"/>
          <w:highlight w:val="none"/>
          <w:lang w:val="en-US" w:eastAsia="zh-CN"/>
        </w:rPr>
        <w:t>车辆交付后，</w:t>
      </w:r>
      <w:r>
        <w:rPr>
          <w:rFonts w:hint="eastAsia" w:ascii="方正仿宋_GBK" w:hAnsi="方正仿宋_GBK" w:eastAsia="方正仿宋_GBK" w:cs="方正仿宋_GBK"/>
          <w:kern w:val="0"/>
          <w:sz w:val="24"/>
          <w:szCs w:val="24"/>
          <w:highlight w:val="none"/>
          <w:lang w:val="en-US" w:eastAsia="zh-CN"/>
        </w:rPr>
        <w:t>承包方</w:t>
      </w:r>
      <w:r>
        <w:rPr>
          <w:rFonts w:hint="default" w:ascii="方正仿宋_GBK" w:hAnsi="方正仿宋_GBK" w:eastAsia="方正仿宋_GBK" w:cs="方正仿宋_GBK"/>
          <w:kern w:val="0"/>
          <w:sz w:val="24"/>
          <w:szCs w:val="24"/>
          <w:highlight w:val="none"/>
          <w:lang w:val="en-US" w:eastAsia="zh-CN"/>
        </w:rPr>
        <w:t>需做日常维护保养</w:t>
      </w:r>
      <w:r>
        <w:rPr>
          <w:rFonts w:hint="eastAsia" w:ascii="方正仿宋_GBK" w:hAnsi="方正仿宋_GBK" w:eastAsia="方正仿宋_GBK" w:cs="方正仿宋_GBK"/>
          <w:kern w:val="0"/>
          <w:sz w:val="24"/>
          <w:szCs w:val="24"/>
          <w:highlight w:val="none"/>
          <w:lang w:val="en-US" w:eastAsia="zh-CN"/>
        </w:rPr>
        <w:t>（</w:t>
      </w:r>
      <w:r>
        <w:rPr>
          <w:rFonts w:hint="default" w:ascii="方正仿宋_GBK" w:hAnsi="方正仿宋_GBK" w:eastAsia="方正仿宋_GBK" w:cs="方正仿宋_GBK"/>
          <w:kern w:val="0"/>
          <w:sz w:val="24"/>
          <w:szCs w:val="24"/>
          <w:highlight w:val="none"/>
          <w:lang w:val="en-US" w:eastAsia="zh-CN"/>
        </w:rPr>
        <w:t>吹空滤、水箱，车身清洁等</w:t>
      </w:r>
      <w:r>
        <w:rPr>
          <w:rFonts w:hint="eastAsia" w:ascii="方正仿宋_GBK" w:hAnsi="方正仿宋_GBK" w:eastAsia="方正仿宋_GBK" w:cs="方正仿宋_GBK"/>
          <w:kern w:val="0"/>
          <w:sz w:val="24"/>
          <w:szCs w:val="24"/>
          <w:highlight w:val="none"/>
          <w:lang w:val="en-US" w:eastAsia="zh-CN"/>
        </w:rPr>
        <w:t>）</w:t>
      </w:r>
      <w:r>
        <w:rPr>
          <w:rFonts w:hint="default" w:ascii="方正仿宋_GBK" w:hAnsi="方正仿宋_GBK" w:eastAsia="方正仿宋_GBK" w:cs="方正仿宋_GBK"/>
          <w:kern w:val="0"/>
          <w:sz w:val="24"/>
          <w:szCs w:val="24"/>
          <w:highlight w:val="none"/>
          <w:lang w:val="en-US" w:eastAsia="zh-CN"/>
        </w:rPr>
        <w:t>，做到出车检查，收车保养。</w:t>
      </w:r>
    </w:p>
    <w:p>
      <w:pPr>
        <w:pStyle w:val="19"/>
        <w:keepNext w:val="0"/>
        <w:keepLines w:val="0"/>
        <w:widowControl/>
        <w:suppressLineNumbers w:val="0"/>
        <w:spacing w:before="0" w:beforeAutospacing="0" w:after="0" w:afterAutospacing="0"/>
        <w:ind w:left="0" w:firstLine="480" w:firstLineChars="200"/>
        <w:jc w:val="left"/>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4.车辆的例行保养（机油机滤、桥油、变速箱油等）、维修由招标方负责</w:t>
      </w:r>
      <w:r>
        <w:rPr>
          <w:rFonts w:hint="default" w:ascii="方正仿宋_GBK" w:hAnsi="方正仿宋_GBK" w:eastAsia="方正仿宋_GBK" w:cs="方正仿宋_GBK"/>
          <w:kern w:val="0"/>
          <w:sz w:val="24"/>
          <w:szCs w:val="24"/>
          <w:highlight w:val="none"/>
          <w:lang w:val="en-US" w:eastAsia="zh-CN"/>
        </w:rPr>
        <w:t>。</w:t>
      </w:r>
    </w:p>
    <w:p>
      <w:pPr>
        <w:pStyle w:val="19"/>
        <w:keepNext w:val="0"/>
        <w:keepLines w:val="0"/>
        <w:widowControl/>
        <w:suppressLineNumbers w:val="0"/>
        <w:spacing w:before="0" w:beforeAutospacing="0" w:after="0" w:afterAutospacing="0"/>
        <w:ind w:left="0" w:firstLine="480" w:firstLineChars="200"/>
        <w:jc w:val="left"/>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5.当</w:t>
      </w:r>
      <w:r>
        <w:rPr>
          <w:rFonts w:hint="default" w:ascii="方正仿宋_GBK" w:hAnsi="方正仿宋_GBK" w:eastAsia="方正仿宋_GBK" w:cs="方正仿宋_GBK"/>
          <w:kern w:val="0"/>
          <w:sz w:val="24"/>
          <w:szCs w:val="24"/>
          <w:highlight w:val="none"/>
          <w:lang w:val="en-US" w:eastAsia="zh-CN"/>
        </w:rPr>
        <w:t>车辆</w:t>
      </w:r>
      <w:r>
        <w:rPr>
          <w:rFonts w:hint="eastAsia" w:ascii="方正仿宋_GBK" w:hAnsi="方正仿宋_GBK" w:eastAsia="方正仿宋_GBK" w:cs="方正仿宋_GBK"/>
          <w:kern w:val="0"/>
          <w:sz w:val="24"/>
          <w:szCs w:val="24"/>
          <w:highlight w:val="none"/>
          <w:lang w:val="en-US" w:eastAsia="zh-CN"/>
        </w:rPr>
        <w:t>发生</w:t>
      </w:r>
      <w:r>
        <w:rPr>
          <w:rFonts w:hint="default" w:ascii="方正仿宋_GBK" w:hAnsi="方正仿宋_GBK" w:eastAsia="方正仿宋_GBK" w:cs="方正仿宋_GBK"/>
          <w:kern w:val="0"/>
          <w:sz w:val="24"/>
          <w:szCs w:val="24"/>
          <w:highlight w:val="none"/>
          <w:lang w:val="en-US" w:eastAsia="zh-CN"/>
        </w:rPr>
        <w:t>故障</w:t>
      </w:r>
      <w:r>
        <w:rPr>
          <w:rFonts w:hint="eastAsia" w:ascii="方正仿宋_GBK" w:hAnsi="方正仿宋_GBK" w:eastAsia="方正仿宋_GBK" w:cs="方正仿宋_GBK"/>
          <w:kern w:val="0"/>
          <w:sz w:val="24"/>
          <w:szCs w:val="24"/>
          <w:highlight w:val="none"/>
          <w:lang w:val="en-US" w:eastAsia="zh-CN"/>
        </w:rPr>
        <w:t>维修期间招标方</w:t>
      </w:r>
      <w:r>
        <w:rPr>
          <w:rFonts w:hint="default" w:ascii="方正仿宋_GBK" w:hAnsi="方正仿宋_GBK" w:eastAsia="方正仿宋_GBK" w:cs="方正仿宋_GBK"/>
          <w:kern w:val="0"/>
          <w:sz w:val="24"/>
          <w:szCs w:val="24"/>
          <w:highlight w:val="none"/>
          <w:lang w:val="en-US" w:eastAsia="zh-CN"/>
        </w:rPr>
        <w:t>不额外提供车辆</w:t>
      </w:r>
      <w:r>
        <w:rPr>
          <w:rFonts w:hint="eastAsia" w:ascii="方正仿宋_GBK" w:hAnsi="方正仿宋_GBK" w:eastAsia="方正仿宋_GBK" w:cs="方正仿宋_GBK"/>
          <w:kern w:val="0"/>
          <w:sz w:val="24"/>
          <w:szCs w:val="24"/>
          <w:highlight w:val="none"/>
          <w:lang w:val="en-US" w:eastAsia="zh-CN"/>
        </w:rPr>
        <w:t>，承包方须</w:t>
      </w:r>
      <w:r>
        <w:rPr>
          <w:rFonts w:hint="default" w:ascii="方正仿宋_GBK" w:hAnsi="方正仿宋_GBK" w:eastAsia="方正仿宋_GBK" w:cs="方正仿宋_GBK"/>
          <w:kern w:val="0"/>
          <w:sz w:val="24"/>
          <w:szCs w:val="24"/>
          <w:highlight w:val="none"/>
          <w:lang w:val="en-US" w:eastAsia="zh-CN"/>
        </w:rPr>
        <w:t>自行租用车辆</w:t>
      </w:r>
      <w:r>
        <w:rPr>
          <w:rFonts w:hint="eastAsia" w:ascii="方正仿宋_GBK" w:hAnsi="方正仿宋_GBK" w:eastAsia="方正仿宋_GBK" w:cs="方正仿宋_GBK"/>
          <w:kern w:val="0"/>
          <w:sz w:val="24"/>
          <w:szCs w:val="24"/>
          <w:highlight w:val="none"/>
          <w:lang w:val="en-US" w:eastAsia="zh-CN"/>
        </w:rPr>
        <w:t>或其他应急措施保证正常生产，不得影响招标方正常生产。</w:t>
      </w:r>
    </w:p>
    <w:p>
      <w:pPr>
        <w:pStyle w:val="19"/>
        <w:keepNext w:val="0"/>
        <w:keepLines w:val="0"/>
        <w:widowControl/>
        <w:suppressLineNumbers w:val="0"/>
        <w:spacing w:before="0" w:beforeAutospacing="0" w:after="0" w:afterAutospacing="0"/>
        <w:ind w:left="0" w:firstLine="480" w:firstLineChars="200"/>
        <w:jc w:val="left"/>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6.车辆故障维修期间若乙方租用代班车辆，</w:t>
      </w:r>
      <w:r>
        <w:rPr>
          <w:rFonts w:hint="default" w:ascii="方正仿宋_GBK" w:hAnsi="方正仿宋_GBK" w:eastAsia="方正仿宋_GBK" w:cs="方正仿宋_GBK"/>
          <w:kern w:val="0"/>
          <w:sz w:val="24"/>
          <w:szCs w:val="24"/>
          <w:highlight w:val="none"/>
          <w:lang w:val="en-US" w:eastAsia="zh-CN"/>
        </w:rPr>
        <w:t>甲方</w:t>
      </w:r>
      <w:r>
        <w:rPr>
          <w:rFonts w:hint="eastAsia" w:ascii="方正仿宋_GBK" w:hAnsi="方正仿宋_GBK" w:eastAsia="方正仿宋_GBK" w:cs="方正仿宋_GBK"/>
          <w:kern w:val="0"/>
          <w:sz w:val="24"/>
          <w:szCs w:val="24"/>
          <w:highlight w:val="none"/>
          <w:lang w:val="en-US" w:eastAsia="zh-CN"/>
        </w:rPr>
        <w:t>仅</w:t>
      </w:r>
      <w:r>
        <w:rPr>
          <w:rFonts w:hint="default" w:ascii="方正仿宋_GBK" w:hAnsi="方正仿宋_GBK" w:eastAsia="方正仿宋_GBK" w:cs="方正仿宋_GBK"/>
          <w:kern w:val="0"/>
          <w:sz w:val="24"/>
          <w:szCs w:val="24"/>
          <w:highlight w:val="none"/>
          <w:lang w:val="en-US" w:eastAsia="zh-CN"/>
        </w:rPr>
        <w:t>提供日常</w:t>
      </w:r>
      <w:r>
        <w:rPr>
          <w:rFonts w:hint="eastAsia" w:ascii="方正仿宋_GBK" w:hAnsi="方正仿宋_GBK" w:eastAsia="方正仿宋_GBK" w:cs="方正仿宋_GBK"/>
          <w:kern w:val="0"/>
          <w:sz w:val="24"/>
          <w:szCs w:val="24"/>
          <w:highlight w:val="none"/>
          <w:lang w:val="en-US" w:eastAsia="zh-CN"/>
        </w:rPr>
        <w:t>生产</w:t>
      </w:r>
      <w:r>
        <w:rPr>
          <w:rFonts w:hint="default" w:ascii="方正仿宋_GBK" w:hAnsi="方正仿宋_GBK" w:eastAsia="方正仿宋_GBK" w:cs="方正仿宋_GBK"/>
          <w:kern w:val="0"/>
          <w:sz w:val="24"/>
          <w:szCs w:val="24"/>
          <w:highlight w:val="none"/>
          <w:lang w:val="en-US" w:eastAsia="zh-CN"/>
        </w:rPr>
        <w:t>所需</w:t>
      </w:r>
      <w:r>
        <w:rPr>
          <w:rFonts w:hint="eastAsia" w:ascii="方正仿宋_GBK" w:hAnsi="方正仿宋_GBK" w:eastAsia="方正仿宋_GBK" w:cs="方正仿宋_GBK"/>
          <w:kern w:val="0"/>
          <w:sz w:val="24"/>
          <w:szCs w:val="24"/>
          <w:highlight w:val="none"/>
          <w:lang w:val="en-US" w:eastAsia="zh-CN"/>
        </w:rPr>
        <w:t>燃</w:t>
      </w:r>
      <w:r>
        <w:rPr>
          <w:rFonts w:hint="default" w:ascii="方正仿宋_GBK" w:hAnsi="方正仿宋_GBK" w:eastAsia="方正仿宋_GBK" w:cs="方正仿宋_GBK"/>
          <w:kern w:val="0"/>
          <w:sz w:val="24"/>
          <w:szCs w:val="24"/>
          <w:highlight w:val="none"/>
          <w:lang w:val="en-US" w:eastAsia="zh-CN"/>
        </w:rPr>
        <w:t>油，其他</w:t>
      </w:r>
      <w:r>
        <w:rPr>
          <w:rFonts w:hint="eastAsia" w:ascii="方正仿宋_GBK" w:hAnsi="方正仿宋_GBK" w:eastAsia="方正仿宋_GBK" w:cs="方正仿宋_GBK"/>
          <w:kern w:val="0"/>
          <w:sz w:val="24"/>
          <w:szCs w:val="24"/>
          <w:highlight w:val="none"/>
          <w:lang w:val="en-US" w:eastAsia="zh-CN"/>
        </w:rPr>
        <w:t>费用均由</w:t>
      </w:r>
      <w:r>
        <w:rPr>
          <w:rFonts w:hint="default" w:ascii="方正仿宋_GBK" w:hAnsi="方正仿宋_GBK" w:eastAsia="方正仿宋_GBK" w:cs="方正仿宋_GBK"/>
          <w:kern w:val="0"/>
          <w:sz w:val="24"/>
          <w:szCs w:val="24"/>
          <w:highlight w:val="none"/>
          <w:lang w:val="en-US" w:eastAsia="zh-CN"/>
        </w:rPr>
        <w:t>乙方承担，</w:t>
      </w:r>
      <w:r>
        <w:rPr>
          <w:rFonts w:hint="eastAsia" w:ascii="方正仿宋_GBK" w:hAnsi="方正仿宋_GBK" w:eastAsia="方正仿宋_GBK" w:cs="方正仿宋_GBK"/>
          <w:kern w:val="0"/>
          <w:sz w:val="24"/>
          <w:szCs w:val="24"/>
          <w:highlight w:val="none"/>
          <w:lang w:val="en-US" w:eastAsia="zh-CN"/>
        </w:rPr>
        <w:t>甲方不承担</w:t>
      </w:r>
      <w:r>
        <w:rPr>
          <w:rFonts w:hint="default" w:ascii="方正仿宋_GBK" w:hAnsi="方正仿宋_GBK" w:eastAsia="方正仿宋_GBK" w:cs="方正仿宋_GBK"/>
          <w:kern w:val="0"/>
          <w:sz w:val="24"/>
          <w:szCs w:val="24"/>
          <w:highlight w:val="none"/>
          <w:lang w:val="en-US" w:eastAsia="zh-CN"/>
        </w:rPr>
        <w:t>额外费用</w:t>
      </w:r>
      <w:r>
        <w:rPr>
          <w:rFonts w:hint="eastAsia" w:ascii="方正仿宋_GBK" w:hAnsi="方正仿宋_GBK" w:eastAsia="方正仿宋_GBK" w:cs="方正仿宋_GBK"/>
          <w:kern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7.服务人员入场后必须严格遵守公司以及饲养部规章制度，指派专人负责对接甲方协调工作，并对乙方工作人员进行管理，严格履行工作职责。</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二、承包费用：按中标价格据实结算。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三、地点：项目地址为贺圈镇五兴庄村红庄自然村组（定边牧场内）。</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四、承包期限：合同生效之日起两年，自双方合同签订之日算起（暂定双方签订之日起）。</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五、付款方式：费用实行月结，以实际转运量核算，经双方签字确认，当月支付上个月的饲草料转运外包服务费，中标方每月10日前提供发票，每月20日前结算上月承包费，在第24个月时支付剩余饲草料转运外包服务费。合同到期无违约情况发生，牧场一次性无息退还合同履约保证金。</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方正仿宋_GBK" w:hAnsi="方正仿宋_GBK" w:eastAsia="方正仿宋_GBK" w:cs="方正仿宋_GBK"/>
          <w:bCs/>
          <w:color w:val="auto"/>
          <w:sz w:val="24"/>
          <w:szCs w:val="24"/>
          <w:lang w:val="en-US" w:eastAsia="zh-CN"/>
        </w:rPr>
      </w:pPr>
      <w:r>
        <w:rPr>
          <w:rFonts w:hint="eastAsia" w:ascii="方正仿宋_GBK" w:hAnsi="方正仿宋_GBK" w:eastAsia="方正仿宋_GBK" w:cs="方正仿宋_GBK"/>
          <w:bCs/>
          <w:color w:val="auto"/>
          <w:sz w:val="24"/>
          <w:szCs w:val="24"/>
          <w:lang w:val="en-US" w:eastAsia="zh-CN"/>
        </w:rPr>
        <w:t>六、考核</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（一）职责与工作内容：</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1.按照公司相关制度签订倒料工劳务外包合同；</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2.在合同有效期从事饲料原料割包转运、青贮取和转运等工作；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3.执行好公司和饲养部制订的有关各项规章制度和工作计划；</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4.严格按照倒料操作规程和管理、技术标准工作，完成饲养部门下达的任务；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5.负责做好倒料所需工具、设备的维护保养工作；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6.负责做好责任区域内的清洁卫生；</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7.做好与相关工种的工作配合和协调，促进相关工作顺利开展。</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 xml:space="preserve">8.转运原料：将包括干草、裹包苜蓿等原料转至指定位置，并割开包装，拆包后要将草料捣碎成小块，将霉变饲料、杂质挑拣出来，将包装绳/袋堆放至指定位置。 </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9.割袋装原料：将精料库所转运袋装原料割出来并转运到加工区使用，将霉变、杂质挑拣出来（发酵饲料需要转到加工区后割用，并且是现割现用，不得有隔夜存在）。</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10.青贮取用按照操作标准执行，根据使用量合理转运，隔夜青贮不得超过每日用量2%。</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11.需定期清理各原料库房库底，避免死角霉变，将包装袋堆放至指定地点。</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12.每天班后将精料库洒落的原料、加工区附近撒下的草料打扫干净。</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（二）工作要求：</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乙方需向所有外包服务人员购置不低于100万元的商业保险，出现安全事故与甲方无关。乙方服务人员工作期间或上下班途中做好安全管理工作和职业健康管理工作，所发生的一切安全事故和职业病等均由承包方自行承担，甲方概不承担任何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外包服务人员男性年龄不得超过50岁，女性不得超过45岁，外包服务人员有以上相关工作经验的，经牧场审核后年龄可适当放宽。乙方服务人员必须办理健康证，上岗前提供7天内布病检测结果，未按要求办理的，甲方有权退回服务人员。</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3.外包服务人员不得携带非本人物品出场，并自觉接受牧场保安人员检查；</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4.承包方负责组织服务队伍，负责外包人员的培训教育、安全生产管理、工资发放、劳动纪律管理和食宿管理（乙方食宿自理）等；</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5.爱护公物、货物及场区设施设备，文明工作，不得擅自动用机械设备或电器设施，不得野蛮卸料、私拉乱接和违规操作；</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6.严格按照公司制度要求作业，外包服务人员工作时需身穿统一工作服，头戴安全帽。</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7.听从甲方现场管理人员的指挥，不得乱堆乱放等暴力操作和不文明现象发生；</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8.外包服务人员需自备并佩戴劳保设施，如安全帽、手套、防尘口罩等安全防护设备；发生人畜共患病，承包方全部责任，与牧场无关。</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9.设备维修费用、保养费用等均由承包方负责，牧场提供的车辆保养频次需按牧场设备保养计划执行，合同期满后承包方对设备进行检修保养，不得影响生产，损坏公司物资照价赔。</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10.在割料以及攀爬料垛时，须佩戴好安全帽，避免跌倒或原料倒塌伤人；</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11.转运草料时一次最多可转3捆草，杜绝转草过多，导致坍塌伤人，开叉车转运草料时，必须倒车行驶；</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12.在TMR加工区对草捆割塑料绳、其他原料转运到加工区时，必须主动避让装载机及其余车辆，防止发生碰撞事故；一旦发生事故，乙方承担全部责任。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13.对包装原料拆包时注意原料是否会倒塌，即将倒塌的将其全部拉倒再进行拆包工作，如包装原料过高，先将上层原料拆包，再拆下层原料，防止原料倒塌伤人；</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14.青贮窖接膜、挑拣霉变等时候必须佩戴安全帽、安全绳。一旦发生事故，乙方承担全部责任。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（三）考核标准：</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1.外包服务人员不得在场区内吸烟、用火、乱窜，违者发现一次罚款500元/人/次，造成经济损失的还应承担相应的赔偿责任；</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2.每日根据使用量提前做好备料工作，确保各饲料原料质量及数量符合要求。转运不及时导致空仓无料使用，罚款2000元/次。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3.外包服务人员及时清扫工作现场及转用过程中散漏的原料。如未按照甲方要求，每次考核100元；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4.割干草或湿贮类原料后，要将原料捣散为小块，并将其中的霉变原料挑出来扔到指定地点，发现一次霉变饲料清理不及时考核100元；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5.每日转啤酒糟后要将迷彩布挑拣干净，因迷彩布未挑拣干净，导致一个牛舍日粮里迷彩布超过3块考核100元；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6.青贮取下来后必须搅拌均匀后装车转运到加工区，如果搅拌在抽测中发现搅拌不均匀，一次200元考核。</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7.青贮接膜必须按照要求进行，如接膜宽度等，未按照要求执行每次考核200元。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8.青贮窖窖面维护工作，窖面斜切平整，霉变青贮及时清理。霉变清理不彻底考核200元/次。</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9.拆除包装绳或包装袋打捆，要及时将包装绳/袋堆放至指定地点，如因未及时收拢包装绳/袋，导致包装绳/袋散落到其他区域，考核50元；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10.发酵饲料需要转到加工区后割用，并且是现割现用，不得有隔夜存在，出现一次考核200元；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11.青贮取用按照操作标准执行，根据使用量合理转运，隔夜青贮不得超过每日用量2%，出现一次考核200元；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12.严格按照牧场库管要求进行原料使用，做到先进先出，不得私自改变原料转运顺序。每出现1次罚款100元。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13.TMR加工区原料放置位置严格按照要求进行存放，定期倒库并每日对加工区库底进行彻底清理不得出现霉变结痂等情况发生，出现1次考核100元。</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14.承包方在牧场期间严格按照公司安全制度、饲养部门安全工作流程进行操作，因操作不当导致的用电安全、机械安全、人身安全等安全责任事故，全部由承包方承担，本公司根据具体情况和给公司带来的损失按照公司制度对承包方进行经济处罚。</w:t>
      </w:r>
    </w:p>
    <w:p>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firstLineChars="20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kern w:val="0"/>
          <w:sz w:val="24"/>
          <w:szCs w:val="24"/>
          <w:lang w:val="en-US" w:eastAsia="zh-CN"/>
        </w:rPr>
        <w:t>15.必须遵守牧场防疫制度，出现违规导致的一切后果均由承包方负责，与牧场无关。</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七、违约责任</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1.牧场违反协议规定的，应承担违约责任，给乙方造成经济损失应全额赔偿，并支付乙方饲草料转运服务合同总服务费5‰的违约金。</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2.承包方违反协议规定的，牧场有权扣除一个月的饲草料转运当月服务费用，并支付牧场饲草料转运服务合同总服务费中5‰违约金，如给牧场造成经济损失，应全额赔偿。</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八、其他约定</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1.本合同未尽事宜，牧场乙方应友好协商解决，如协商不成，双方约定在牧场所在地人民法院诉讼解决。</w:t>
      </w:r>
    </w:p>
    <w:p>
      <w:pPr>
        <w:keepNext w:val="0"/>
        <w:keepLines w:val="0"/>
        <w:pageBreakBefore w:val="0"/>
        <w:kinsoku/>
        <w:wordWrap/>
        <w:overflowPunct/>
        <w:topLinePunct w:val="0"/>
        <w:bidi w:val="0"/>
        <w:snapToGrid/>
        <w:spacing w:line="6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2.本合同一式二份，甲、乙双方各执一份，经甲、乙双方签字盖章后生效，具有同等法律效力</w:t>
      </w:r>
      <w:r>
        <w:rPr>
          <w:rFonts w:hint="eastAsia" w:ascii="方正仿宋_GBK" w:hAnsi="方正仿宋_GBK" w:eastAsia="方正仿宋_GBK" w:cs="方正仿宋_GBK"/>
          <w:sz w:val="24"/>
          <w:szCs w:val="24"/>
        </w:rPr>
        <w:t>。</w:t>
      </w:r>
    </w:p>
    <w:p>
      <w:pPr>
        <w:spacing w:line="0" w:lineRule="atLeast"/>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阳光协议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为了杜绝商业贿赂，防止商业贿赂损害合作双方公司利益和阻碍双方发展正常的商业合作关系，共同约束双方员工尤其是业务直接当事人及公司领导，做到廉洁自律，招标方和中标方需签订阳光协议，协议所指商业贿赂是指为争取己方利益，而给对方员工个人的“回扣”“退佣”“招待”“娱乐”“置业”“就业”“国内或国外旅游”“馈赠”“购物折扣”及其他一切物质或精神上有直接受益的开支。</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牧场受理举报信息单位、邮件地址及电话：中垦牧乳业（集团）股份有限公司，重庆市渝北区金渝大道85号汉国中心23楼，电话023-67686008。</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r>
        <w:rPr>
          <w:rFonts w:hint="eastAsia" w:ascii="方正仿宋_GBK" w:hAnsi="方正仿宋_GBK" w:eastAsia="方正仿宋_GBK" w:cs="方正仿宋_GBK"/>
          <w:sz w:val="24"/>
          <w:szCs w:val="24"/>
          <w:lang w:val="en-US" w:eastAsia="zh-CN"/>
        </w:rPr>
        <w:t>报价方受理举报信息、邮件地址及电话：</w:t>
      </w:r>
      <w:r>
        <w:rPr>
          <w:rFonts w:hint="eastAsia"/>
          <w:lang w:val="en-US" w:eastAsia="zh-CN"/>
        </w:rPr>
        <w:t xml:space="preserve">                               </w:t>
      </w:r>
    </w:p>
    <w:p>
      <w:pPr>
        <w:bidi w:val="0"/>
        <w:rPr>
          <w:rFonts w:hint="default"/>
          <w:lang w:eastAsia="zh-CN"/>
        </w:rPr>
      </w:pPr>
    </w:p>
    <w:p>
      <w:pPr>
        <w:spacing w:line="0" w:lineRule="atLeast"/>
        <w:jc w:val="center"/>
        <w:rPr>
          <w:rFonts w:hint="default" w:ascii="Times New Roman" w:hAnsi="Times New Roman" w:eastAsia="方正黑体_GBK" w:cs="Times New Roman"/>
          <w:b w:val="0"/>
          <w:bCs/>
          <w:sz w:val="28"/>
          <w:szCs w:val="28"/>
          <w:lang w:eastAsia="zh-CN"/>
        </w:rPr>
      </w:pPr>
    </w:p>
    <w:p>
      <w:pPr>
        <w:spacing w:line="0" w:lineRule="atLeast"/>
        <w:jc w:val="center"/>
        <w:rPr>
          <w:rFonts w:hint="default" w:ascii="Times New Roman" w:hAnsi="Times New Roman" w:eastAsia="方正黑体_GBK" w:cs="Times New Roman"/>
          <w:b w:val="0"/>
          <w:bCs/>
          <w:sz w:val="28"/>
          <w:szCs w:val="28"/>
          <w:lang w:eastAsia="zh-CN"/>
        </w:rPr>
      </w:pPr>
    </w:p>
    <w:p>
      <w:pPr>
        <w:spacing w:line="0" w:lineRule="atLeast"/>
        <w:jc w:val="both"/>
        <w:rPr>
          <w:rFonts w:hint="default" w:ascii="Times New Roman" w:hAnsi="Times New Roman" w:eastAsia="方正黑体_GBK" w:cs="Times New Roman"/>
          <w:b w:val="0"/>
          <w:bCs/>
          <w:sz w:val="28"/>
          <w:szCs w:val="28"/>
          <w:lang w:eastAsia="zh-CN"/>
        </w:rPr>
      </w:pPr>
    </w:p>
    <w:p>
      <w:pPr>
        <w:spacing w:line="0" w:lineRule="atLeast"/>
        <w:jc w:val="center"/>
        <w:rPr>
          <w:rFonts w:hint="default" w:ascii="Times New Roman" w:hAnsi="Times New Roman" w:eastAsia="方正黑体_GBK" w:cs="Times New Roman"/>
          <w:b w:val="0"/>
          <w:bCs/>
          <w:sz w:val="28"/>
          <w:szCs w:val="28"/>
          <w:lang w:eastAsia="zh-CN"/>
        </w:rPr>
      </w:pPr>
    </w:p>
    <w:p>
      <w:pPr>
        <w:spacing w:line="0" w:lineRule="atLeast"/>
        <w:jc w:val="center"/>
        <w:rPr>
          <w:rFonts w:hint="default" w:ascii="Times New Roman" w:hAnsi="Times New Roman" w:eastAsia="方正黑体_GBK" w:cs="Times New Roman"/>
          <w:b w:val="0"/>
          <w:bCs/>
          <w:sz w:val="28"/>
          <w:szCs w:val="28"/>
          <w:lang w:eastAsia="zh-CN"/>
        </w:rPr>
      </w:pPr>
    </w:p>
    <w:p>
      <w:pPr>
        <w:spacing w:line="0" w:lineRule="atLeast"/>
        <w:jc w:val="center"/>
        <w:rPr>
          <w:rFonts w:hint="default" w:ascii="Times New Roman" w:hAnsi="Times New Roman" w:eastAsia="方正黑体_GBK" w:cs="Times New Roman"/>
          <w:b w:val="0"/>
          <w:bCs/>
          <w:sz w:val="28"/>
          <w:szCs w:val="28"/>
          <w:lang w:eastAsia="zh-CN"/>
        </w:rPr>
      </w:pPr>
    </w:p>
    <w:p>
      <w:pPr>
        <w:spacing w:line="0" w:lineRule="atLeast"/>
        <w:jc w:val="center"/>
        <w:rPr>
          <w:rFonts w:hint="default" w:ascii="Times New Roman" w:hAnsi="Times New Roman" w:eastAsia="方正黑体_GBK" w:cs="Times New Roman"/>
          <w:b w:val="0"/>
          <w:bCs/>
          <w:sz w:val="28"/>
          <w:szCs w:val="28"/>
          <w:lang w:eastAsia="zh-CN"/>
        </w:rPr>
      </w:pPr>
    </w:p>
    <w:p>
      <w:pPr>
        <w:rPr>
          <w:rFonts w:hint="default" w:ascii="Times New Roman" w:hAnsi="Times New Roman" w:eastAsia="方正黑体_GBK" w:cs="Times New Roman"/>
          <w:b w:val="0"/>
          <w:bCs/>
          <w:sz w:val="28"/>
          <w:szCs w:val="28"/>
          <w:lang w:eastAsia="zh-CN"/>
        </w:rPr>
      </w:pPr>
      <w:r>
        <w:rPr>
          <w:rFonts w:hint="default" w:ascii="Times New Roman" w:hAnsi="Times New Roman" w:eastAsia="方正黑体_GBK" w:cs="Times New Roman"/>
          <w:b w:val="0"/>
          <w:bCs/>
          <w:sz w:val="28"/>
          <w:szCs w:val="28"/>
          <w:lang w:eastAsia="zh-CN"/>
        </w:rPr>
        <w:br w:type="page"/>
      </w:r>
    </w:p>
    <w:p>
      <w:pPr>
        <w:spacing w:line="440" w:lineRule="exact"/>
        <w:jc w:val="center"/>
        <w:rPr>
          <w:rFonts w:hint="eastAsia" w:ascii="方正仿宋_GBK" w:hAnsi="方正仿宋_GBK" w:eastAsia="方正仿宋_GBK" w:cs="方正仿宋_GBK"/>
          <w:b/>
          <w:sz w:val="40"/>
          <w:szCs w:val="40"/>
          <w:highlight w:val="none"/>
        </w:rPr>
      </w:pPr>
      <w:r>
        <w:rPr>
          <w:rFonts w:hint="eastAsia" w:ascii="方正仿宋_GBK" w:hAnsi="方正仿宋_GBK" w:eastAsia="方正仿宋_GBK" w:cs="方正仿宋_GBK"/>
          <w:b/>
          <w:bCs/>
          <w:kern w:val="0"/>
          <w:sz w:val="40"/>
          <w:szCs w:val="40"/>
          <w:highlight w:val="none"/>
          <w:lang w:val="en-US" w:eastAsia="zh-CN"/>
        </w:rPr>
        <w:t>第五部分：</w:t>
      </w:r>
      <w:r>
        <w:rPr>
          <w:rFonts w:hint="eastAsia" w:ascii="方正仿宋_GBK" w:hAnsi="方正仿宋_GBK" w:eastAsia="方正仿宋_GBK" w:cs="方正仿宋_GBK"/>
          <w:b/>
          <w:sz w:val="40"/>
          <w:szCs w:val="40"/>
          <w:highlight w:val="none"/>
        </w:rPr>
        <w:t>比选响应文件格式及要求</w:t>
      </w:r>
    </w:p>
    <w:p>
      <w:pPr>
        <w:widowControl/>
        <w:spacing w:line="240" w:lineRule="auto"/>
        <w:jc w:val="center"/>
        <w:rPr>
          <w:rFonts w:hint="eastAsia" w:ascii="方正仿宋_GBK" w:hAnsi="方正仿宋_GBK" w:eastAsia="方正仿宋_GBK" w:cs="方正仿宋_GBK"/>
          <w:b/>
          <w:bCs w:val="0"/>
          <w:kern w:val="0"/>
          <w:sz w:val="48"/>
          <w:szCs w:val="48"/>
        </w:rPr>
      </w:pPr>
      <w:r>
        <w:rPr>
          <w:rFonts w:hint="eastAsia" w:ascii="方正仿宋_GBK" w:hAnsi="方正仿宋_GBK" w:eastAsia="方正仿宋_GBK" w:cs="方正仿宋_GBK"/>
          <w:b/>
          <w:bCs w:val="0"/>
          <w:kern w:val="0"/>
          <w:sz w:val="48"/>
          <w:szCs w:val="48"/>
          <w:lang w:val="en-US" w:eastAsia="zh-CN"/>
        </w:rPr>
        <w:t>中垦牧（陕西）牧业</w:t>
      </w:r>
      <w:r>
        <w:rPr>
          <w:rFonts w:hint="eastAsia" w:ascii="方正仿宋_GBK" w:hAnsi="方正仿宋_GBK" w:eastAsia="方正仿宋_GBK" w:cs="方正仿宋_GBK"/>
          <w:b/>
          <w:bCs w:val="0"/>
          <w:kern w:val="0"/>
          <w:sz w:val="48"/>
          <w:szCs w:val="48"/>
        </w:rPr>
        <w:t>有限公司</w:t>
      </w:r>
    </w:p>
    <w:p>
      <w:pPr>
        <w:widowControl/>
        <w:spacing w:line="240" w:lineRule="auto"/>
        <w:jc w:val="center"/>
        <w:rPr>
          <w:rFonts w:hint="eastAsia" w:ascii="方正仿宋_GBK" w:hAnsi="方正仿宋_GBK" w:eastAsia="方正仿宋_GBK" w:cs="方正仿宋_GBK"/>
          <w:b/>
          <w:bCs w:val="0"/>
          <w:kern w:val="0"/>
          <w:sz w:val="48"/>
          <w:szCs w:val="48"/>
          <w:lang w:val="en-US"/>
        </w:rPr>
      </w:pPr>
      <w:r>
        <w:rPr>
          <w:rFonts w:hint="eastAsia" w:ascii="方正仿宋_GBK" w:hAnsi="方正仿宋_GBK" w:eastAsia="方正仿宋_GBK" w:cs="方正仿宋_GBK"/>
          <w:b/>
          <w:bCs w:val="0"/>
          <w:kern w:val="0"/>
          <w:sz w:val="48"/>
          <w:szCs w:val="48"/>
          <w:lang w:val="en-US" w:eastAsia="zh-CN"/>
        </w:rPr>
        <w:t>饲草料转运外包服务项目</w:t>
      </w:r>
    </w:p>
    <w:p>
      <w:pPr>
        <w:pStyle w:val="12"/>
        <w:rPr>
          <w:rFonts w:hint="eastAsia" w:ascii="方正仿宋_GBK" w:hAnsi="方正仿宋_GBK" w:eastAsia="方正仿宋_GBK" w:cs="方正仿宋_GBK"/>
          <w:b/>
          <w:bCs w:val="0"/>
          <w:sz w:val="28"/>
          <w:szCs w:val="28"/>
        </w:rPr>
      </w:pPr>
    </w:p>
    <w:p>
      <w:pPr>
        <w:pStyle w:val="12"/>
        <w:jc w:val="both"/>
        <w:rPr>
          <w:rFonts w:hint="eastAsia" w:ascii="方正仿宋_GBK" w:hAnsi="方正仿宋_GBK" w:eastAsia="方正仿宋_GBK" w:cs="方正仿宋_GBK"/>
          <w:b/>
          <w:bCs w:val="0"/>
          <w:sz w:val="84"/>
          <w:szCs w:val="84"/>
        </w:rPr>
      </w:pPr>
    </w:p>
    <w:p>
      <w:pPr>
        <w:pStyle w:val="12"/>
        <w:jc w:val="center"/>
        <w:rPr>
          <w:rFonts w:hint="eastAsia" w:ascii="方正仿宋_GBK" w:hAnsi="方正仿宋_GBK" w:eastAsia="方正仿宋_GBK" w:cs="方正仿宋_GBK"/>
          <w:b/>
          <w:bCs w:val="0"/>
          <w:sz w:val="84"/>
          <w:szCs w:val="84"/>
        </w:rPr>
      </w:pPr>
    </w:p>
    <w:p>
      <w:pPr>
        <w:pStyle w:val="12"/>
        <w:jc w:val="center"/>
        <w:rPr>
          <w:rFonts w:hint="eastAsia" w:ascii="方正仿宋_GBK" w:hAnsi="方正仿宋_GBK" w:eastAsia="方正仿宋_GBK" w:cs="方正仿宋_GBK"/>
          <w:b/>
          <w:bCs w:val="0"/>
          <w:sz w:val="84"/>
          <w:szCs w:val="84"/>
        </w:rPr>
      </w:pPr>
      <w:r>
        <w:rPr>
          <w:rFonts w:hint="eastAsia" w:ascii="方正仿宋_GBK" w:hAnsi="方正仿宋_GBK" w:eastAsia="方正仿宋_GBK" w:cs="方正仿宋_GBK"/>
          <w:b/>
          <w:bCs w:val="0"/>
          <w:sz w:val="84"/>
          <w:szCs w:val="84"/>
          <w:lang w:val="en-US" w:eastAsia="zh-CN"/>
        </w:rPr>
        <w:t>二次</w:t>
      </w:r>
      <w:r>
        <w:rPr>
          <w:rFonts w:hint="eastAsia" w:ascii="方正仿宋_GBK" w:hAnsi="方正仿宋_GBK" w:eastAsia="方正仿宋_GBK" w:cs="方正仿宋_GBK"/>
          <w:b/>
          <w:bCs w:val="0"/>
          <w:sz w:val="84"/>
          <w:szCs w:val="84"/>
          <w:lang w:eastAsia="zh-CN"/>
        </w:rPr>
        <w:t>比选响应</w:t>
      </w:r>
      <w:r>
        <w:rPr>
          <w:rFonts w:hint="eastAsia" w:ascii="方正仿宋_GBK" w:hAnsi="方正仿宋_GBK" w:eastAsia="方正仿宋_GBK" w:cs="方正仿宋_GBK"/>
          <w:b/>
          <w:bCs w:val="0"/>
          <w:sz w:val="84"/>
          <w:szCs w:val="84"/>
        </w:rPr>
        <w:t>文件</w:t>
      </w:r>
    </w:p>
    <w:p>
      <w:pPr>
        <w:pStyle w:val="12"/>
        <w:jc w:val="center"/>
        <w:rPr>
          <w:rFonts w:hint="eastAsia" w:ascii="方正仿宋_GBK" w:hAnsi="方正仿宋_GBK" w:eastAsia="方正仿宋_GBK" w:cs="方正仿宋_GBK"/>
          <w:b/>
          <w:bCs w:val="0"/>
          <w:sz w:val="44"/>
          <w:szCs w:val="44"/>
        </w:rPr>
      </w:pPr>
    </w:p>
    <w:p>
      <w:pPr>
        <w:rPr>
          <w:rFonts w:hint="eastAsia" w:ascii="方正仿宋_GBK" w:hAnsi="方正仿宋_GBK" w:eastAsia="方正仿宋_GBK" w:cs="方正仿宋_GBK"/>
          <w:b/>
          <w:bCs w:val="0"/>
        </w:rPr>
      </w:pPr>
    </w:p>
    <w:p>
      <w:pPr>
        <w:rPr>
          <w:rFonts w:hint="eastAsia" w:ascii="方正仿宋_GBK" w:hAnsi="方正仿宋_GBK" w:eastAsia="方正仿宋_GBK" w:cs="方正仿宋_GBK"/>
          <w:b/>
          <w:bCs w:val="0"/>
        </w:rPr>
      </w:pPr>
    </w:p>
    <w:p>
      <w:pPr>
        <w:rPr>
          <w:rFonts w:hint="eastAsia" w:ascii="方正仿宋_GBK" w:hAnsi="方正仿宋_GBK" w:eastAsia="方正仿宋_GBK" w:cs="方正仿宋_GBK"/>
          <w:b/>
          <w:bCs w:val="0"/>
          <w:sz w:val="28"/>
          <w:szCs w:val="28"/>
          <w:u w:val="single"/>
        </w:rPr>
      </w:pPr>
    </w:p>
    <w:p>
      <w:pPr>
        <w:jc w:val="left"/>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 xml:space="preserve">              </w:t>
      </w:r>
    </w:p>
    <w:p>
      <w:pPr>
        <w:jc w:val="left"/>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投标人：</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（盖章单位）</w:t>
      </w:r>
    </w:p>
    <w:p>
      <w:pPr>
        <w:jc w:val="center"/>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法定代表人或其委托代理人：</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（签字）</w:t>
      </w:r>
    </w:p>
    <w:p>
      <w:pPr>
        <w:jc w:val="center"/>
        <w:rPr>
          <w:rFonts w:hint="eastAsia" w:ascii="方正仿宋_GBK" w:hAnsi="方正仿宋_GBK" w:eastAsia="方正仿宋_GBK" w:cs="方正仿宋_GBK"/>
          <w:b/>
          <w:bCs w:val="0"/>
          <w:sz w:val="28"/>
          <w:szCs w:val="28"/>
        </w:rPr>
      </w:pPr>
    </w:p>
    <w:p>
      <w:pPr>
        <w:jc w:val="center"/>
        <w:rPr>
          <w:rFonts w:hint="eastAsia" w:ascii="方正仿宋_GBK" w:hAnsi="方正仿宋_GBK" w:eastAsia="方正仿宋_GBK" w:cs="方正仿宋_GBK"/>
          <w:b/>
          <w:bCs w:val="0"/>
          <w:sz w:val="28"/>
          <w:szCs w:val="28"/>
        </w:rPr>
      </w:pPr>
      <w:r>
        <w:rPr>
          <w:rFonts w:hint="eastAsia" w:ascii="方正仿宋_GBK" w:hAnsi="方正仿宋_GBK" w:eastAsia="方正仿宋_GBK" w:cs="方正仿宋_GBK"/>
          <w:b/>
          <w:bCs w:val="0"/>
          <w:sz w:val="28"/>
          <w:szCs w:val="28"/>
        </w:rPr>
        <w:t>年</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月</w:t>
      </w:r>
      <w:r>
        <w:rPr>
          <w:rFonts w:hint="eastAsia" w:ascii="方正仿宋_GBK" w:hAnsi="方正仿宋_GBK" w:eastAsia="方正仿宋_GBK" w:cs="方正仿宋_GBK"/>
          <w:b/>
          <w:bCs w:val="0"/>
          <w:sz w:val="28"/>
          <w:szCs w:val="28"/>
          <w:u w:val="single"/>
        </w:rPr>
        <w:t xml:space="preserve">   </w:t>
      </w:r>
      <w:r>
        <w:rPr>
          <w:rFonts w:hint="eastAsia" w:ascii="方正仿宋_GBK" w:hAnsi="方正仿宋_GBK" w:eastAsia="方正仿宋_GBK" w:cs="方正仿宋_GBK"/>
          <w:b/>
          <w:bCs w:val="0"/>
          <w:sz w:val="28"/>
          <w:szCs w:val="28"/>
        </w:rPr>
        <w:t>日</w:t>
      </w:r>
    </w:p>
    <w:p>
      <w:pPr>
        <w:jc w:val="center"/>
        <w:rPr>
          <w:rFonts w:hint="default" w:ascii="Times New Roman" w:hAnsi="Times New Roman" w:eastAsia="宋体" w:cs="Times New Roman"/>
          <w:sz w:val="36"/>
          <w:szCs w:val="32"/>
        </w:rPr>
      </w:pPr>
    </w:p>
    <w:p>
      <w:pPr>
        <w:jc w:val="center"/>
        <w:rPr>
          <w:rFonts w:hint="eastAsia" w:ascii="方正仿宋_GBK" w:hAnsi="方正仿宋_GBK" w:eastAsia="方正仿宋_GBK" w:cs="方正仿宋_GBK"/>
          <w:sz w:val="36"/>
          <w:szCs w:val="32"/>
        </w:rPr>
      </w:pPr>
      <w:r>
        <w:rPr>
          <w:rFonts w:hint="eastAsia" w:ascii="方正仿宋_GBK" w:hAnsi="方正仿宋_GBK" w:eastAsia="方正仿宋_GBK" w:cs="方正仿宋_GBK"/>
          <w:sz w:val="36"/>
          <w:szCs w:val="32"/>
        </w:rPr>
        <w:t>目录</w:t>
      </w:r>
    </w:p>
    <w:p>
      <w:pPr>
        <w:keepNext w:val="0"/>
        <w:keepLines w:val="0"/>
        <w:pageBreakBefore w:val="0"/>
        <w:widowControl w:val="0"/>
        <w:numPr>
          <w:ilvl w:val="0"/>
          <w:numId w:val="1"/>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投标函</w:t>
      </w:r>
    </w:p>
    <w:p>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（一）投标函</w:t>
      </w:r>
    </w:p>
    <w:p>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二、</w:t>
      </w:r>
      <w:r>
        <w:rPr>
          <w:rFonts w:hint="eastAsia" w:ascii="方正仿宋_GBK" w:hAnsi="方正仿宋_GBK" w:eastAsia="方正仿宋_GBK" w:cs="方正仿宋_GBK"/>
          <w:sz w:val="24"/>
          <w:szCs w:val="24"/>
        </w:rPr>
        <w:t>资质文件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（一）营业执照（最新年检过的复印件）、</w:t>
      </w:r>
      <w:r>
        <w:rPr>
          <w:rFonts w:hint="eastAsia" w:ascii="方正仿宋_GBK" w:hAnsi="方正仿宋_GBK" w:eastAsia="方正仿宋_GBK" w:cs="方正仿宋_GBK"/>
          <w:sz w:val="24"/>
          <w:szCs w:val="24"/>
          <w:lang w:val="en-US" w:eastAsia="zh-CN"/>
        </w:rPr>
        <w:t>开户行许可证</w:t>
      </w:r>
      <w:r>
        <w:rPr>
          <w:rFonts w:hint="eastAsia" w:ascii="方正仿宋_GBK" w:hAnsi="方正仿宋_GBK" w:eastAsia="方正仿宋_GBK" w:cs="方正仿宋_GBK"/>
          <w:sz w:val="24"/>
          <w:szCs w:val="24"/>
          <w:lang w:eastAsia="zh-CN"/>
        </w:rPr>
        <w:t>（复印件）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（二）参选方</w:t>
      </w:r>
      <w:r>
        <w:rPr>
          <w:rFonts w:hint="eastAsia" w:ascii="方正仿宋_GBK" w:hAnsi="方正仿宋_GBK" w:eastAsia="方正仿宋_GBK" w:cs="方正仿宋_GBK"/>
          <w:b w:val="0"/>
          <w:bCs w:val="0"/>
          <w:kern w:val="0"/>
          <w:sz w:val="24"/>
          <w:szCs w:val="24"/>
          <w:highlight w:val="none"/>
        </w:rPr>
        <w:t>认为可证明投标单位实力的</w:t>
      </w:r>
      <w:r>
        <w:rPr>
          <w:rFonts w:hint="eastAsia" w:ascii="方正仿宋_GBK" w:hAnsi="方正仿宋_GBK" w:eastAsia="方正仿宋_GBK" w:cs="方正仿宋_GBK"/>
          <w:b w:val="0"/>
          <w:bCs w:val="0"/>
          <w:kern w:val="0"/>
          <w:sz w:val="24"/>
          <w:szCs w:val="24"/>
          <w:highlight w:val="none"/>
          <w:lang w:eastAsia="zh-CN"/>
        </w:rPr>
        <w:t>其他</w:t>
      </w:r>
      <w:r>
        <w:rPr>
          <w:rFonts w:hint="eastAsia" w:ascii="方正仿宋_GBK" w:hAnsi="方正仿宋_GBK" w:eastAsia="方正仿宋_GBK" w:cs="方正仿宋_GBK"/>
          <w:b w:val="0"/>
          <w:bCs w:val="0"/>
          <w:kern w:val="0"/>
          <w:sz w:val="24"/>
          <w:szCs w:val="24"/>
          <w:highlight w:val="none"/>
        </w:rPr>
        <w:t>证书及证明文件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eastAsia="zh-CN"/>
        </w:rPr>
        <w:t>（三）</w:t>
      </w:r>
      <w:r>
        <w:rPr>
          <w:rFonts w:hint="eastAsia" w:ascii="方正仿宋_GBK" w:hAnsi="方正仿宋_GBK" w:eastAsia="方正仿宋_GBK" w:cs="方正仿宋_GBK"/>
          <w:b w:val="0"/>
          <w:bCs w:val="0"/>
          <w:kern w:val="0"/>
          <w:sz w:val="24"/>
          <w:szCs w:val="24"/>
          <w:highlight w:val="none"/>
          <w:lang w:val="en-US" w:eastAsia="zh-CN"/>
        </w:rPr>
        <w:t>工作人员具备高空作业证、叉车驾驶证、装载机驾驶证等相关特种作业证件（工作人员必须持证上岗，证件应与到场人员相符）。</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（四）营业范围包含劳务服务相关资质。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rPr>
      </w:pPr>
      <w:r>
        <w:rPr>
          <w:rFonts w:hint="eastAsia" w:ascii="方正仿宋_GBK" w:hAnsi="方正仿宋_GBK" w:eastAsia="方正仿宋_GBK" w:cs="方正仿宋_GBK"/>
          <w:b w:val="0"/>
          <w:bCs w:val="0"/>
          <w:sz w:val="24"/>
          <w:szCs w:val="24"/>
          <w:highlight w:val="none"/>
          <w:lang w:eastAsia="zh-CN"/>
        </w:rPr>
        <w:t>三</w:t>
      </w:r>
      <w:r>
        <w:rPr>
          <w:rFonts w:hint="eastAsia" w:ascii="方正仿宋_GBK" w:hAnsi="方正仿宋_GBK" w:eastAsia="方正仿宋_GBK" w:cs="方正仿宋_GBK"/>
          <w:b w:val="0"/>
          <w:bCs w:val="0"/>
          <w:sz w:val="24"/>
          <w:szCs w:val="24"/>
          <w:highlight w:val="none"/>
        </w:rPr>
        <w:t>、</w:t>
      </w:r>
      <w:r>
        <w:rPr>
          <w:rFonts w:hint="eastAsia" w:ascii="方正仿宋_GBK" w:hAnsi="方正仿宋_GBK" w:eastAsia="方正仿宋_GBK" w:cs="方正仿宋_GBK"/>
          <w:b w:val="0"/>
          <w:bCs w:val="0"/>
          <w:kern w:val="0"/>
          <w:sz w:val="24"/>
          <w:szCs w:val="24"/>
          <w:highlight w:val="none"/>
        </w:rPr>
        <w:t>商务及技术文件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（一）法定代表人身份证明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（二）法人代表授权书格式</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val="0"/>
          <w:bCs w:val="0"/>
          <w:sz w:val="24"/>
          <w:szCs w:val="24"/>
          <w:highlight w:val="none"/>
          <w:lang w:eastAsia="zh-CN"/>
        </w:rPr>
        <w:t>（三）投标清单报价表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sz w:val="24"/>
          <w:szCs w:val="24"/>
          <w:highlight w:val="none"/>
          <w:lang w:val="en-US" w:eastAsia="zh-CN"/>
        </w:rPr>
      </w:pP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四</w:t>
      </w: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服务方案、人员配置</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lang w:eastAsia="zh-CN"/>
        </w:rPr>
        <w:t>投标保证金（复印件）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720" w:firstLineChars="300"/>
        <w:jc w:val="left"/>
        <w:textAlignment w:val="auto"/>
        <w:rPr>
          <w:rFonts w:hint="eastAsia" w:ascii="方正仿宋_GBK" w:hAnsi="方正仿宋_GBK" w:eastAsia="方正仿宋_GBK" w:cs="方正仿宋_GBK"/>
          <w:b/>
          <w:kern w:val="0"/>
          <w:sz w:val="24"/>
          <w:szCs w:val="24"/>
        </w:rPr>
      </w:pPr>
      <w:r>
        <w:rPr>
          <w:rFonts w:hint="eastAsia" w:ascii="方正仿宋_GBK" w:hAnsi="方正仿宋_GBK" w:eastAsia="方正仿宋_GBK" w:cs="方正仿宋_GBK"/>
          <w:b/>
          <w:kern w:val="0"/>
          <w:sz w:val="24"/>
          <w:szCs w:val="24"/>
        </w:rPr>
        <w:t>（注：上述文件根据</w:t>
      </w:r>
      <w:r>
        <w:rPr>
          <w:rFonts w:hint="eastAsia" w:ascii="方正仿宋_GBK" w:hAnsi="方正仿宋_GBK" w:eastAsia="方正仿宋_GBK" w:cs="方正仿宋_GBK"/>
          <w:b/>
          <w:kern w:val="0"/>
          <w:sz w:val="24"/>
          <w:szCs w:val="24"/>
          <w:lang w:eastAsia="zh-CN"/>
        </w:rPr>
        <w:t>上述</w:t>
      </w:r>
      <w:r>
        <w:rPr>
          <w:rFonts w:hint="eastAsia" w:ascii="方正仿宋_GBK" w:hAnsi="方正仿宋_GBK" w:eastAsia="方正仿宋_GBK" w:cs="方正仿宋_GBK"/>
          <w:b/>
          <w:kern w:val="0"/>
          <w:sz w:val="24"/>
          <w:szCs w:val="24"/>
        </w:rPr>
        <w:t>要求提供，每页加盖公章）</w:t>
      </w:r>
    </w:p>
    <w:p>
      <w:pPr>
        <w:pStyle w:val="6"/>
        <w:tabs>
          <w:tab w:val="left" w:pos="2370"/>
          <w:tab w:val="center" w:pos="4260"/>
        </w:tabs>
        <w:spacing w:before="0" w:after="0" w:line="240" w:lineRule="auto"/>
        <w:jc w:val="left"/>
        <w:rPr>
          <w:rFonts w:hint="eastAsia" w:ascii="宋体" w:hAnsi="宋体" w:eastAsia="宋体" w:cs="宋体"/>
          <w:b/>
          <w:bCs/>
          <w:sz w:val="28"/>
          <w:szCs w:val="28"/>
          <w:lang w:eastAsia="zh-CN"/>
        </w:rPr>
      </w:pPr>
      <w:bookmarkStart w:id="0" w:name="_Toc484512242"/>
      <w:bookmarkStart w:id="1" w:name="_Ref467988712"/>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pPr>
        <w:pStyle w:val="6"/>
        <w:tabs>
          <w:tab w:val="left" w:pos="2370"/>
          <w:tab w:val="center" w:pos="4260"/>
        </w:tabs>
        <w:spacing w:before="0" w:after="0" w:line="240" w:lineRule="auto"/>
        <w:jc w:val="cente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一、</w:t>
      </w:r>
      <w:r>
        <w:rPr>
          <w:rFonts w:hint="eastAsia" w:ascii="方正仿宋_GBK" w:hAnsi="方正仿宋_GBK" w:eastAsia="方正仿宋_GBK" w:cs="方正仿宋_GBK"/>
          <w:b/>
          <w:bCs/>
          <w:sz w:val="28"/>
          <w:szCs w:val="28"/>
        </w:rPr>
        <w:t>投标函</w:t>
      </w:r>
    </w:p>
    <w:p>
      <w:pPr>
        <w:pStyle w:val="6"/>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（一）投标函</w:t>
      </w: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致：</w:t>
      </w:r>
      <w:r>
        <w:rPr>
          <w:rFonts w:hint="eastAsia" w:ascii="方正仿宋_GBK" w:hAnsi="方正仿宋_GBK" w:eastAsia="方正仿宋_GBK" w:cs="方正仿宋_GBK"/>
          <w:sz w:val="24"/>
          <w:szCs w:val="24"/>
          <w:u w:val="single"/>
          <w:lang w:val="en-US" w:eastAsia="zh-CN"/>
        </w:rPr>
        <w:t>中垦牧（陕西）牧业有限公司</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我方根据从</w:t>
      </w:r>
      <w:r>
        <w:rPr>
          <w:rFonts w:hint="eastAsia" w:ascii="方正仿宋_GBK" w:hAnsi="方正仿宋_GBK" w:eastAsia="方正仿宋_GBK" w:cs="方正仿宋_GBK"/>
          <w:sz w:val="24"/>
          <w:szCs w:val="24"/>
          <w:lang w:val="en-US" w:eastAsia="zh-CN"/>
        </w:rPr>
        <w:t>中垦乳业官</w:t>
      </w:r>
      <w:r>
        <w:rPr>
          <w:rFonts w:hint="eastAsia" w:ascii="方正仿宋_GBK" w:hAnsi="方正仿宋_GBK" w:eastAsia="方正仿宋_GBK" w:cs="方正仿宋_GBK"/>
          <w:sz w:val="24"/>
          <w:szCs w:val="24"/>
        </w:rPr>
        <w:t>网下载</w:t>
      </w:r>
      <w:r>
        <w:rPr>
          <w:rFonts w:hint="eastAsia" w:ascii="方正仿宋_GBK" w:hAnsi="方正仿宋_GBK" w:eastAsia="方正仿宋_GBK" w:cs="方正仿宋_GBK"/>
          <w:sz w:val="24"/>
          <w:szCs w:val="24"/>
          <w:u w:val="single"/>
          <w:lang w:val="en-US" w:eastAsia="zh-CN"/>
        </w:rPr>
        <w:t xml:space="preserve"> 中垦牧（陕西）牧业有限公司饲草料转运外包服务项目</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的</w:t>
      </w:r>
      <w:r>
        <w:rPr>
          <w:rFonts w:hint="eastAsia" w:ascii="方正仿宋_GBK" w:hAnsi="方正仿宋_GBK" w:eastAsia="方正仿宋_GBK" w:cs="方正仿宋_GBK"/>
          <w:sz w:val="24"/>
          <w:szCs w:val="24"/>
          <w:lang w:val="en-US" w:eastAsia="zh-CN"/>
        </w:rPr>
        <w:t>二次比选文件</w:t>
      </w:r>
      <w:r>
        <w:rPr>
          <w:rFonts w:hint="eastAsia" w:ascii="方正仿宋_GBK" w:hAnsi="方正仿宋_GBK" w:eastAsia="方正仿宋_GBK" w:cs="方正仿宋_GBK"/>
          <w:sz w:val="24"/>
          <w:szCs w:val="24"/>
        </w:rPr>
        <w:t>及有关资料，已充分理解了该</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的全部内容，决定参加投标，经我方研究决定，</w:t>
      </w:r>
      <w:r>
        <w:rPr>
          <w:rFonts w:hint="eastAsia" w:ascii="方正仿宋_GBK" w:hAnsi="方正仿宋_GBK" w:eastAsia="方正仿宋_GBK" w:cs="方正仿宋_GBK"/>
          <w:sz w:val="24"/>
          <w:szCs w:val="24"/>
          <w:lang w:val="en-US" w:eastAsia="zh-CN"/>
        </w:rPr>
        <w:t>报价为</w:t>
      </w:r>
      <w:r>
        <w:rPr>
          <w:rFonts w:hint="eastAsia" w:ascii="方正仿宋_GBK" w:hAnsi="方正仿宋_GBK" w:eastAsia="方正仿宋_GBK" w:cs="方正仿宋_GBK"/>
          <w:sz w:val="24"/>
          <w:szCs w:val="24"/>
        </w:rPr>
        <w:t>大写（人民币</w:t>
      </w:r>
      <w:r>
        <w:rPr>
          <w:rFonts w:hint="eastAsia" w:ascii="方正仿宋_GBK" w:hAnsi="方正仿宋_GBK" w:eastAsia="方正仿宋_GBK" w:cs="方正仿宋_GBK"/>
          <w:sz w:val="24"/>
          <w:szCs w:val="24"/>
          <w:u w:val="single"/>
          <w:lang w:eastAsia="zh-CN"/>
        </w:rPr>
        <w:t>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single"/>
          <w:lang w:eastAsia="zh-CN"/>
        </w:rPr>
        <w:t>　　　</w:t>
      </w:r>
      <w:r>
        <w:rPr>
          <w:rFonts w:hint="eastAsia" w:ascii="方正仿宋_GBK" w:hAnsi="方正仿宋_GBK" w:eastAsia="方正仿宋_GBK" w:cs="方正仿宋_GBK"/>
          <w:sz w:val="24"/>
          <w:szCs w:val="24"/>
          <w:lang w:val="en-US" w:eastAsia="zh-CN"/>
        </w:rPr>
        <w:t>元/吨</w:t>
      </w:r>
      <w:r>
        <w:rPr>
          <w:rFonts w:hint="eastAsia" w:ascii="方正仿宋_GBK" w:hAnsi="方正仿宋_GBK" w:eastAsia="方正仿宋_GBK" w:cs="方正仿宋_GBK"/>
          <w:sz w:val="24"/>
          <w:szCs w:val="24"/>
        </w:rPr>
        <w:t>），小写</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lang w:eastAsia="zh-CN"/>
        </w:rPr>
        <w:t>　　　　　　</w:t>
      </w:r>
      <w:r>
        <w:rPr>
          <w:rFonts w:hint="eastAsia" w:ascii="方正仿宋_GBK" w:hAnsi="方正仿宋_GBK" w:eastAsia="方正仿宋_GBK" w:cs="方正仿宋_GBK"/>
          <w:sz w:val="24"/>
          <w:szCs w:val="24"/>
          <w:lang w:val="en-US" w:eastAsia="zh-CN"/>
        </w:rPr>
        <w:t>元/吨</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报价包括但</w:t>
      </w:r>
      <w:r>
        <w:rPr>
          <w:rFonts w:hint="eastAsia" w:ascii="方正仿宋_GBK" w:hAnsi="方正仿宋_GBK" w:eastAsia="方正仿宋_GBK" w:cs="方正仿宋_GBK"/>
          <w:kern w:val="0"/>
          <w:sz w:val="24"/>
          <w:szCs w:val="24"/>
          <w:lang w:val="en-US" w:eastAsia="zh-CN"/>
        </w:rPr>
        <w:t>不限于饲草料转运外包所需人工费、机械燃油、维修、劳保防护用品费、保险费、管理费、税金、利润、食宿等所有费用</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 xml:space="preserve">为此，我方就以下内容分别做出承诺： </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1.</w:t>
      </w:r>
      <w:r>
        <w:rPr>
          <w:rFonts w:hint="eastAsia" w:ascii="方正仿宋_GBK" w:hAnsi="方正仿宋_GBK" w:eastAsia="方正仿宋_GBK" w:cs="方正仿宋_GBK"/>
          <w:sz w:val="24"/>
          <w:szCs w:val="24"/>
        </w:rPr>
        <w:t>我方按照</w:t>
      </w:r>
      <w:r>
        <w:rPr>
          <w:rFonts w:hint="eastAsia" w:ascii="方正仿宋_GBK" w:hAnsi="方正仿宋_GBK" w:eastAsia="方正仿宋_GBK" w:cs="方正仿宋_GBK"/>
          <w:sz w:val="24"/>
          <w:szCs w:val="24"/>
          <w:lang w:val="en-US" w:eastAsia="zh-CN"/>
        </w:rPr>
        <w:t>比选文件</w:t>
      </w:r>
      <w:r>
        <w:rPr>
          <w:rFonts w:hint="eastAsia" w:ascii="方正仿宋_GBK" w:hAnsi="方正仿宋_GBK" w:eastAsia="方正仿宋_GBK" w:cs="方正仿宋_GBK"/>
          <w:sz w:val="24"/>
          <w:szCs w:val="24"/>
        </w:rPr>
        <w:t>的要求，提供的投标文件</w:t>
      </w:r>
      <w:r>
        <w:rPr>
          <w:rFonts w:hint="eastAsia" w:ascii="方正仿宋_GBK" w:hAnsi="方正仿宋_GBK" w:eastAsia="方正仿宋_GBK" w:cs="方正仿宋_GBK"/>
          <w:sz w:val="24"/>
          <w:szCs w:val="24"/>
          <w:lang w:val="en-US" w:eastAsia="zh-CN"/>
        </w:rPr>
        <w:t>1份</w:t>
      </w:r>
      <w:r>
        <w:rPr>
          <w:rFonts w:hint="eastAsia" w:ascii="方正仿宋_GBK" w:hAnsi="方正仿宋_GBK" w:eastAsia="方正仿宋_GBK" w:cs="方正仿宋_GBK"/>
          <w:sz w:val="24"/>
          <w:szCs w:val="24"/>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2.</w:t>
      </w:r>
      <w:r>
        <w:rPr>
          <w:rFonts w:hint="eastAsia" w:ascii="方正仿宋_GBK" w:hAnsi="方正仿宋_GBK" w:eastAsia="方正仿宋_GBK" w:cs="方正仿宋_GBK"/>
          <w:sz w:val="24"/>
          <w:szCs w:val="24"/>
        </w:rPr>
        <w:t>我方已详细审查全部招标文件，包括修改文件（如有的话）以及全部参考资料和有关附件，我们完全理解上述文件的内容并同意放弃对上述文件的内容有不明及误解的追究权利</w:t>
      </w:r>
      <w:r>
        <w:rPr>
          <w:rFonts w:hint="eastAsia" w:ascii="方正仿宋_GBK" w:hAnsi="方正仿宋_GBK" w:eastAsia="方正仿宋_GBK" w:cs="方正仿宋_GBK"/>
          <w:sz w:val="24"/>
          <w:szCs w:val="24"/>
          <w:lang w:eastAsia="zh-CN"/>
        </w:rPr>
        <w:t>，我方承诺在投标有效期内不修改、撤销比选响应文件</w:t>
      </w:r>
      <w:r>
        <w:rPr>
          <w:rFonts w:hint="eastAsia" w:ascii="方正仿宋_GBK" w:hAnsi="方正仿宋_GBK" w:eastAsia="方正仿宋_GBK" w:cs="方正仿宋_GBK"/>
          <w:sz w:val="24"/>
          <w:szCs w:val="24"/>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3.</w:t>
      </w:r>
      <w:r>
        <w:rPr>
          <w:rFonts w:hint="eastAsia" w:ascii="方正仿宋_GBK" w:hAnsi="方正仿宋_GBK" w:eastAsia="方正仿宋_GBK" w:cs="方正仿宋_GBK"/>
          <w:sz w:val="24"/>
          <w:szCs w:val="24"/>
        </w:rPr>
        <w:t>我方承诺我们的投标文件中有关资格资信的证明文件、技术文件及相关陈述全部是真实的准确的，若有违背，我方将承担由此造成的一切后果；</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如果我方中标，保证忠实地执行双方所签的经济合同，承担合同规定的责任和义务；</w:t>
      </w:r>
    </w:p>
    <w:p>
      <w:pPr>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我方承诺</w:t>
      </w:r>
      <w:r>
        <w:rPr>
          <w:rFonts w:hint="eastAsia" w:ascii="方正仿宋_GBK" w:hAnsi="方正仿宋_GBK" w:eastAsia="方正仿宋_GBK" w:cs="方正仿宋_GBK"/>
          <w:sz w:val="24"/>
          <w:szCs w:val="24"/>
          <w:lang w:eastAsia="zh-CN"/>
        </w:rPr>
        <w:t>投标</w:t>
      </w:r>
      <w:r>
        <w:rPr>
          <w:rFonts w:hint="eastAsia" w:ascii="方正仿宋_GBK" w:hAnsi="方正仿宋_GBK" w:eastAsia="方正仿宋_GBK" w:cs="方正仿宋_GBK"/>
          <w:sz w:val="24"/>
          <w:szCs w:val="24"/>
        </w:rPr>
        <w:t>书中各综合</w:t>
      </w:r>
      <w:r>
        <w:rPr>
          <w:rFonts w:hint="eastAsia" w:ascii="方正仿宋_GBK" w:hAnsi="方正仿宋_GBK" w:eastAsia="方正仿宋_GBK" w:cs="方正仿宋_GBK"/>
          <w:sz w:val="24"/>
          <w:szCs w:val="24"/>
          <w:lang w:val="en-US" w:eastAsia="zh-CN"/>
        </w:rPr>
        <w:t>人工</w:t>
      </w:r>
      <w:r>
        <w:rPr>
          <w:rFonts w:hint="eastAsia" w:ascii="方正仿宋_GBK" w:hAnsi="方正仿宋_GBK" w:eastAsia="方正仿宋_GBK" w:cs="方正仿宋_GBK"/>
          <w:sz w:val="24"/>
          <w:szCs w:val="24"/>
        </w:rPr>
        <w:t>单价在</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过程中固定不变，并愿意承担因市场原因、报价失误、</w:t>
      </w:r>
      <w:r>
        <w:rPr>
          <w:rFonts w:hint="eastAsia" w:ascii="方正仿宋_GBK" w:hAnsi="方正仿宋_GBK" w:eastAsia="方正仿宋_GBK" w:cs="方正仿宋_GBK"/>
          <w:sz w:val="24"/>
          <w:szCs w:val="24"/>
          <w:lang w:val="en-US" w:eastAsia="zh-CN"/>
        </w:rPr>
        <w:t>工作</w:t>
      </w:r>
      <w:r>
        <w:rPr>
          <w:rFonts w:hint="eastAsia" w:ascii="方正仿宋_GBK" w:hAnsi="方正仿宋_GBK" w:eastAsia="方正仿宋_GBK" w:cs="方正仿宋_GBK"/>
          <w:sz w:val="24"/>
          <w:szCs w:val="24"/>
        </w:rPr>
        <w:t>量增减、窝工、降低工效等导致的经济损失；</w:t>
      </w:r>
      <w:r>
        <w:rPr>
          <w:rFonts w:hint="eastAsia" w:ascii="方正仿宋_GBK" w:hAnsi="方正仿宋_GBK" w:eastAsia="方正仿宋_GBK" w:cs="方正仿宋_GBK"/>
          <w:sz w:val="24"/>
          <w:szCs w:val="24"/>
          <w:lang w:eastAsia="zh-CN"/>
        </w:rPr>
        <w:t>参选方</w:t>
      </w:r>
      <w:r>
        <w:rPr>
          <w:rFonts w:hint="eastAsia" w:ascii="方正仿宋_GBK" w:hAnsi="方正仿宋_GBK" w:eastAsia="方正仿宋_GBK" w:cs="方正仿宋_GBK"/>
          <w:sz w:val="24"/>
          <w:szCs w:val="24"/>
        </w:rPr>
        <w:t>在施工过程中，各单价固定不变，无论是否存在经济损失或者预见经济损失，将确保</w:t>
      </w:r>
      <w:r>
        <w:rPr>
          <w:rFonts w:hint="eastAsia" w:ascii="方正仿宋_GBK" w:hAnsi="方正仿宋_GBK" w:eastAsia="方正仿宋_GBK" w:cs="方正仿宋_GBK"/>
          <w:sz w:val="24"/>
          <w:szCs w:val="24"/>
          <w:lang w:val="en-US" w:eastAsia="zh-CN"/>
        </w:rPr>
        <w:t>服务</w:t>
      </w:r>
      <w:r>
        <w:rPr>
          <w:rFonts w:hint="eastAsia" w:ascii="方正仿宋_GBK" w:hAnsi="方正仿宋_GBK" w:eastAsia="方正仿宋_GBK" w:cs="方正仿宋_GBK"/>
          <w:sz w:val="24"/>
          <w:szCs w:val="24"/>
        </w:rPr>
        <w:t>如期</w:t>
      </w:r>
      <w:r>
        <w:rPr>
          <w:rFonts w:hint="eastAsia" w:ascii="方正仿宋_GBK" w:hAnsi="方正仿宋_GBK" w:eastAsia="方正仿宋_GBK" w:cs="方正仿宋_GBK"/>
          <w:sz w:val="24"/>
          <w:szCs w:val="24"/>
          <w:lang w:val="en-US" w:eastAsia="zh-CN"/>
        </w:rPr>
        <w:t>完成，不得影响甲方工作；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480" w:firstLineChars="200"/>
        <w:jc w:val="both"/>
        <w:textAlignment w:val="auto"/>
        <w:outlineLvl w:val="9"/>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我方承诺</w:t>
      </w:r>
      <w:r>
        <w:rPr>
          <w:rFonts w:hint="eastAsia" w:ascii="方正仿宋_GBK" w:hAnsi="方正仿宋_GBK" w:eastAsia="方正仿宋_GBK" w:cs="方正仿宋_GBK"/>
          <w:sz w:val="24"/>
          <w:szCs w:val="24"/>
          <w:lang w:eastAsia="zh-CN"/>
        </w:rPr>
        <w:t>若</w:t>
      </w:r>
      <w:r>
        <w:rPr>
          <w:rFonts w:hint="eastAsia" w:ascii="方正仿宋_GBK" w:hAnsi="方正仿宋_GBK" w:eastAsia="方正仿宋_GBK" w:cs="方正仿宋_GBK"/>
          <w:color w:val="000000"/>
          <w:sz w:val="24"/>
          <w:szCs w:val="24"/>
        </w:rPr>
        <w:t>擅自停止</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eastAsia="zh-CN"/>
        </w:rPr>
        <w:t>招标人</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eastAsia="zh-CN"/>
        </w:rPr>
        <w:t>我方</w:t>
      </w:r>
      <w:r>
        <w:rPr>
          <w:rFonts w:hint="eastAsia" w:ascii="方正仿宋_GBK" w:hAnsi="方正仿宋_GBK" w:eastAsia="方正仿宋_GBK" w:cs="方正仿宋_GBK"/>
          <w:color w:val="000000"/>
          <w:sz w:val="24"/>
          <w:szCs w:val="24"/>
          <w:lang w:val="en-US" w:eastAsia="zh-CN"/>
        </w:rPr>
        <w:t>以服务费用</w:t>
      </w:r>
      <w:r>
        <w:rPr>
          <w:rFonts w:hint="eastAsia" w:ascii="方正仿宋_GBK" w:hAnsi="方正仿宋_GBK" w:eastAsia="方正仿宋_GBK" w:cs="方正仿宋_GBK"/>
          <w:color w:val="000000"/>
          <w:sz w:val="24"/>
          <w:szCs w:val="24"/>
        </w:rPr>
        <w:t>招标人可不予以结算</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款，并扣除合同</w:t>
      </w:r>
      <w:r>
        <w:rPr>
          <w:rFonts w:hint="eastAsia" w:ascii="方正仿宋_GBK" w:hAnsi="方正仿宋_GBK" w:eastAsia="方正仿宋_GBK" w:cs="方正仿宋_GBK"/>
          <w:color w:val="000000"/>
          <w:sz w:val="24"/>
          <w:szCs w:val="24"/>
          <w:lang w:val="en-US" w:eastAsia="zh-CN"/>
        </w:rPr>
        <w:t>履约</w:t>
      </w:r>
      <w:r>
        <w:rPr>
          <w:rFonts w:hint="eastAsia" w:ascii="方正仿宋_GBK" w:hAnsi="方正仿宋_GBK" w:eastAsia="方正仿宋_GBK" w:cs="方正仿宋_GBK"/>
          <w:color w:val="000000"/>
          <w:sz w:val="24"/>
          <w:szCs w:val="24"/>
        </w:rPr>
        <w:t>保证金，同时</w:t>
      </w:r>
      <w:r>
        <w:rPr>
          <w:rFonts w:hint="eastAsia" w:ascii="方正仿宋_GBK" w:hAnsi="方正仿宋_GBK" w:eastAsia="方正仿宋_GBK" w:cs="方正仿宋_GBK"/>
          <w:color w:val="000000"/>
          <w:sz w:val="24"/>
          <w:szCs w:val="24"/>
          <w:lang w:eastAsia="zh-CN"/>
        </w:rPr>
        <w:t>我方</w:t>
      </w:r>
      <w:r>
        <w:rPr>
          <w:rFonts w:hint="eastAsia" w:ascii="方正仿宋_GBK" w:hAnsi="方正仿宋_GBK" w:eastAsia="方正仿宋_GBK" w:cs="方正仿宋_GBK"/>
          <w:color w:val="000000"/>
          <w:sz w:val="24"/>
          <w:szCs w:val="24"/>
        </w:rPr>
        <w:t>还需承担因此给招标人带来的经济损失</w:t>
      </w:r>
      <w:r>
        <w:rPr>
          <w:rFonts w:hint="eastAsia" w:ascii="方正仿宋_GBK" w:hAnsi="方正仿宋_GBK" w:eastAsia="方正仿宋_GBK" w:cs="方正仿宋_GBK"/>
          <w:color w:val="000000"/>
          <w:sz w:val="24"/>
          <w:szCs w:val="24"/>
          <w:lang w:eastAsia="zh-CN"/>
        </w:rPr>
        <w:t>；</w:t>
      </w:r>
    </w:p>
    <w:p>
      <w:pPr>
        <w:pageBreakBefore w:val="0"/>
        <w:kinsoku/>
        <w:wordWrap/>
        <w:overflowPunct/>
        <w:topLinePunct w:val="0"/>
        <w:bidi w:val="0"/>
        <w:snapToGrid/>
        <w:spacing w:line="600" w:lineRule="exact"/>
        <w:ind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我方的投标有效期为：自开标之日起</w:t>
      </w:r>
      <w:r>
        <w:rPr>
          <w:rFonts w:hint="eastAsia" w:ascii="方正仿宋_GBK" w:hAnsi="方正仿宋_GBK" w:eastAsia="方正仿宋_GBK" w:cs="方正仿宋_GBK"/>
          <w:sz w:val="24"/>
          <w:szCs w:val="24"/>
          <w:u w:val="single"/>
          <w:lang w:val="en-US" w:eastAsia="zh-CN"/>
        </w:rPr>
        <w:t>60</w:t>
      </w:r>
      <w:r>
        <w:rPr>
          <w:rFonts w:hint="eastAsia" w:ascii="方正仿宋_GBK" w:hAnsi="方正仿宋_GBK" w:eastAsia="方正仿宋_GBK" w:cs="方正仿宋_GBK"/>
          <w:sz w:val="24"/>
          <w:szCs w:val="24"/>
        </w:rPr>
        <w:t>日</w:t>
      </w:r>
      <w:r>
        <w:rPr>
          <w:rFonts w:hint="eastAsia" w:ascii="方正仿宋_GBK" w:hAnsi="方正仿宋_GBK" w:eastAsia="方正仿宋_GBK" w:cs="方正仿宋_GBK"/>
          <w:sz w:val="24"/>
          <w:szCs w:val="24"/>
          <w:lang w:eastAsia="zh-CN"/>
        </w:rPr>
        <w:t>。</w:t>
      </w: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rPr>
      </w:pPr>
    </w:p>
    <w:p>
      <w:pPr>
        <w:pageBreakBefore w:val="0"/>
        <w:kinsoku/>
        <w:wordWrap/>
        <w:overflowPunct/>
        <w:topLinePunct w:val="0"/>
        <w:bidi w:val="0"/>
        <w:snapToGrid/>
        <w:spacing w:line="60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（盖章）     </w:t>
      </w:r>
    </w:p>
    <w:p>
      <w:pPr>
        <w:pageBreakBefore w:val="0"/>
        <w:kinsoku/>
        <w:wordWrap/>
        <w:overflowPunct/>
        <w:topLinePunct w:val="0"/>
        <w:bidi w:val="0"/>
        <w:snapToGrid/>
        <w:spacing w:line="600" w:lineRule="exact"/>
        <w:textAlignment w:val="auto"/>
        <w:rPr>
          <w:rFonts w:hint="eastAsia" w:ascii="方正仿宋_GBK" w:hAnsi="方正仿宋_GBK" w:eastAsia="方正仿宋_GBK" w:cs="方正仿宋_GBK"/>
          <w:sz w:val="24"/>
          <w:szCs w:val="24"/>
        </w:rPr>
      </w:pPr>
    </w:p>
    <w:p>
      <w:pPr>
        <w:pageBreakBefore w:val="0"/>
        <w:kinsoku/>
        <w:wordWrap/>
        <w:overflowPunct/>
        <w:topLinePunct w:val="0"/>
        <w:bidi w:val="0"/>
        <w:snapToGrid/>
        <w:spacing w:line="6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法定代表人或其授权委托人： （签字或盖章）</w:t>
      </w:r>
    </w:p>
    <w:p>
      <w:pPr>
        <w:pStyle w:val="6"/>
        <w:pageBreakBefore w:val="0"/>
        <w:kinsoku/>
        <w:wordWrap/>
        <w:overflowPunct/>
        <w:topLinePunct w:val="0"/>
        <w:bidi w:val="0"/>
        <w:snapToGrid/>
        <w:spacing w:before="0" w:after="0" w:line="600" w:lineRule="exact"/>
        <w:jc w:val="both"/>
        <w:textAlignment w:val="auto"/>
        <w:rPr>
          <w:rFonts w:hint="eastAsia" w:ascii="方正仿宋_GBK" w:hAnsi="方正仿宋_GBK" w:eastAsia="方正仿宋_GBK" w:cs="方正仿宋_GBK"/>
          <w:b w:val="0"/>
          <w:bCs w:val="0"/>
          <w:kern w:val="2"/>
          <w:sz w:val="24"/>
          <w:szCs w:val="24"/>
          <w:lang w:val="en-US" w:eastAsia="zh-CN" w:bidi="ar-SA"/>
        </w:rPr>
      </w:pPr>
    </w:p>
    <w:p>
      <w:pPr>
        <w:pStyle w:val="6"/>
        <w:pageBreakBefore w:val="0"/>
        <w:kinsoku/>
        <w:wordWrap/>
        <w:overflowPunct/>
        <w:topLinePunct w:val="0"/>
        <w:bidi w:val="0"/>
        <w:snapToGrid/>
        <w:spacing w:before="0" w:after="0" w:line="600" w:lineRule="exact"/>
        <w:jc w:val="both"/>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val="0"/>
          <w:bCs w:val="0"/>
          <w:kern w:val="2"/>
          <w:sz w:val="24"/>
          <w:szCs w:val="24"/>
          <w:lang w:val="en-US" w:eastAsia="zh-CN" w:bidi="ar-SA"/>
        </w:rPr>
        <w:t>日   期：  年   月   日</w:t>
      </w:r>
    </w:p>
    <w:p>
      <w:pPr>
        <w:tabs>
          <w:tab w:val="left" w:pos="2640"/>
        </w:tabs>
        <w:bidi w:val="0"/>
        <w:jc w:val="left"/>
        <w:rPr>
          <w:lang w:val="en-US" w:eastAsia="zh-CN"/>
        </w:rPr>
      </w:pPr>
    </w:p>
    <w:p>
      <w:pPr>
        <w:rPr>
          <w:lang w:val="en-US" w:eastAsia="zh-CN"/>
        </w:rPr>
        <w:sectPr>
          <w:headerReference r:id="rId3" w:type="default"/>
          <w:footerReference r:id="rId4" w:type="default"/>
          <w:pgSz w:w="11906" w:h="16838"/>
          <w:pgMar w:top="1417" w:right="1701" w:bottom="1400" w:left="1701" w:header="851" w:footer="992" w:gutter="0"/>
          <w:pgNumType w:fmt="numberInDash"/>
          <w:cols w:space="720" w:num="1"/>
          <w:docGrid w:type="linesAndChars" w:linePitch="312" w:charSpace="0"/>
        </w:sectPr>
      </w:pPr>
      <w:r>
        <w:rPr>
          <w:rFonts w:ascii="Times New Roman" w:hAnsi="Times New Roman" w:eastAsia="宋体" w:cs="Arial"/>
          <w:sz w:val="24"/>
          <w:szCs w:val="24"/>
        </w:rPr>
        <w:t xml:space="preserve">  </w:t>
      </w:r>
    </w:p>
    <w:p>
      <w:pPr>
        <w:keepNext w:val="0"/>
        <w:keepLines w:val="0"/>
        <w:pageBreakBefore w:val="0"/>
        <w:widowControl w:val="0"/>
        <w:numPr>
          <w:ilvl w:val="0"/>
          <w:numId w:val="0"/>
        </w:numPr>
        <w:kinsoku/>
        <w:wordWrap/>
        <w:overflowPunct/>
        <w:topLinePunct w:val="0"/>
        <w:bidi w:val="0"/>
        <w:snapToGrid/>
        <w:spacing w:line="440" w:lineRule="exact"/>
        <w:jc w:val="center"/>
        <w:textAlignment w:val="auto"/>
        <w:rPr>
          <w:rFonts w:hint="default" w:ascii="Times New Roman" w:hAnsi="Times New Roman" w:eastAsia="宋体" w:cs="Times New Roman"/>
          <w:b/>
          <w:bCs/>
          <w:sz w:val="28"/>
          <w:szCs w:val="28"/>
          <w:lang w:val="en-US" w:eastAsia="zh-CN"/>
        </w:rPr>
      </w:pPr>
      <w:r>
        <w:rPr>
          <w:rFonts w:hint="eastAsia" w:ascii="方正仿宋_GBK" w:hAnsi="方正仿宋_GBK" w:eastAsia="方正仿宋_GBK" w:cs="方正仿宋_GBK"/>
          <w:b/>
          <w:bCs/>
          <w:sz w:val="28"/>
          <w:szCs w:val="28"/>
          <w:lang w:eastAsia="zh-CN"/>
        </w:rPr>
        <w:t>二、</w:t>
      </w:r>
      <w:r>
        <w:rPr>
          <w:rFonts w:hint="eastAsia" w:ascii="方正仿宋_GBK" w:hAnsi="方正仿宋_GBK" w:eastAsia="方正仿宋_GBK" w:cs="方正仿宋_GBK"/>
          <w:b/>
          <w:bCs/>
          <w:sz w:val="28"/>
          <w:szCs w:val="28"/>
        </w:rPr>
        <w:t>资质文件</w:t>
      </w: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eastAsia="zh-CN"/>
        </w:rPr>
        <w:t>（一）</w:t>
      </w:r>
      <w:r>
        <w:rPr>
          <w:rFonts w:hint="eastAsia" w:ascii="方正仿宋_GBK" w:hAnsi="方正仿宋_GBK" w:eastAsia="方正仿宋_GBK" w:cs="方正仿宋_GBK"/>
          <w:b w:val="0"/>
          <w:bCs w:val="0"/>
          <w:kern w:val="0"/>
          <w:sz w:val="24"/>
          <w:szCs w:val="24"/>
          <w:highlight w:val="none"/>
        </w:rPr>
        <w:t>营业执照</w:t>
      </w:r>
      <w:r>
        <w:rPr>
          <w:rFonts w:hint="eastAsia" w:ascii="方正仿宋_GBK" w:hAnsi="方正仿宋_GBK" w:eastAsia="方正仿宋_GBK" w:cs="方正仿宋_GBK"/>
          <w:b w:val="0"/>
          <w:bCs w:val="0"/>
          <w:color w:val="000000"/>
          <w:sz w:val="24"/>
          <w:szCs w:val="24"/>
          <w:highlight w:val="none"/>
        </w:rPr>
        <w:t>（最新年检过的复印件）</w:t>
      </w:r>
      <w:r>
        <w:rPr>
          <w:rFonts w:hint="eastAsia" w:ascii="方正仿宋_GBK" w:hAnsi="方正仿宋_GBK" w:eastAsia="方正仿宋_GBK" w:cs="方正仿宋_GBK"/>
          <w:b w:val="0"/>
          <w:bCs w:val="0"/>
          <w:color w:val="000000"/>
          <w:sz w:val="24"/>
          <w:szCs w:val="24"/>
          <w:highlight w:val="none"/>
          <w:lang w:eastAsia="zh-CN"/>
        </w:rPr>
        <w:t>、</w:t>
      </w:r>
      <w:r>
        <w:rPr>
          <w:rFonts w:hint="eastAsia" w:ascii="方正仿宋_GBK" w:hAnsi="方正仿宋_GBK" w:eastAsia="方正仿宋_GBK" w:cs="方正仿宋_GBK"/>
          <w:b w:val="0"/>
          <w:bCs w:val="0"/>
          <w:color w:val="000000"/>
          <w:sz w:val="24"/>
          <w:szCs w:val="24"/>
          <w:highlight w:val="none"/>
          <w:lang w:val="en-US" w:eastAsia="zh-CN"/>
        </w:rPr>
        <w:t>开户行许可证（复印件）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rPr>
      </w:pPr>
      <w:r>
        <w:rPr>
          <w:rFonts w:hint="eastAsia" w:ascii="方正仿宋_GBK" w:hAnsi="方正仿宋_GBK" w:eastAsia="方正仿宋_GBK" w:cs="方正仿宋_GBK"/>
          <w:b w:val="0"/>
          <w:bCs w:val="0"/>
          <w:kern w:val="0"/>
          <w:sz w:val="24"/>
          <w:szCs w:val="24"/>
          <w:highlight w:val="none"/>
          <w:lang w:eastAsia="zh-CN"/>
        </w:rPr>
        <w:t>（二）参选方认为可证明投标单位实力的其他证书及证明文件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eastAsia="zh-CN"/>
        </w:rPr>
        <w:t>（三）</w:t>
      </w:r>
      <w:r>
        <w:rPr>
          <w:rFonts w:hint="eastAsia" w:ascii="方正仿宋_GBK" w:hAnsi="方正仿宋_GBK" w:eastAsia="方正仿宋_GBK" w:cs="方正仿宋_GBK"/>
          <w:b w:val="0"/>
          <w:bCs w:val="0"/>
          <w:kern w:val="0"/>
          <w:sz w:val="24"/>
          <w:szCs w:val="24"/>
          <w:highlight w:val="none"/>
          <w:lang w:val="en-US" w:eastAsia="zh-CN"/>
        </w:rPr>
        <w:t>工作人员具备高空作业证、叉车驾驶证、装载机驾驶证等相关特种作业证件（工作人员必须持证上岗，证件应与到场人员相符）。</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eastAsia"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val="0"/>
          <w:bCs w:val="0"/>
          <w:kern w:val="0"/>
          <w:sz w:val="24"/>
          <w:szCs w:val="24"/>
          <w:highlight w:val="none"/>
          <w:lang w:val="en-US" w:eastAsia="zh-CN"/>
        </w:rPr>
        <w:t>（四）营业范围包含劳务服务相关资质。</w:t>
      </w: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pageBreakBefore w:val="0"/>
        <w:widowControl w:val="0"/>
        <w:kinsoku/>
        <w:wordWrap/>
        <w:overflowPunct/>
        <w:topLinePunct w:val="0"/>
        <w:bidi w:val="0"/>
        <w:spacing w:line="440" w:lineRule="exact"/>
        <w:ind w:right="600"/>
        <w:textAlignment w:val="auto"/>
        <w:rPr>
          <w:rFonts w:hint="default" w:ascii="Times New Roman" w:hAnsi="Times New Roman" w:cs="Times New Roman"/>
          <w:kern w:val="0"/>
          <w:sz w:val="24"/>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left"/>
        <w:textAlignment w:val="auto"/>
        <w:rPr>
          <w:rFonts w:hint="default" w:ascii="Times New Roman" w:hAnsi="Times New Roman" w:cs="Times New Roman"/>
          <w:sz w:val="24"/>
          <w:szCs w:val="24"/>
          <w:lang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sz w:val="28"/>
          <w:szCs w:val="28"/>
          <w:lang w:eastAsia="zh-CN"/>
        </w:rPr>
        <w:sectPr>
          <w:footerReference r:id="rId6" w:type="first"/>
          <w:footerReference r:id="rId5" w:type="default"/>
          <w:pgSz w:w="11906" w:h="16838"/>
          <w:pgMar w:top="1440" w:right="1274" w:bottom="1440" w:left="1440" w:header="851" w:footer="992" w:gutter="0"/>
          <w:pgNumType w:fmt="numberInDash"/>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440" w:lineRule="exact"/>
        <w:jc w:val="center"/>
        <w:textAlignment w:val="auto"/>
        <w:rPr>
          <w:rFonts w:hint="default" w:ascii="Times New Roman" w:hAnsi="Times New Roman" w:cs="Times New Roman"/>
          <w:b/>
          <w:bCs/>
          <w:kern w:val="0"/>
          <w:sz w:val="28"/>
          <w:szCs w:val="28"/>
        </w:rPr>
      </w:pPr>
      <w:r>
        <w:rPr>
          <w:rFonts w:hint="eastAsia" w:ascii="方正仿宋_GBK" w:hAnsi="方正仿宋_GBK" w:eastAsia="方正仿宋_GBK" w:cs="方正仿宋_GBK"/>
          <w:b/>
          <w:bCs/>
          <w:sz w:val="28"/>
          <w:szCs w:val="28"/>
          <w:lang w:eastAsia="zh-CN"/>
        </w:rPr>
        <w:t>三</w:t>
      </w:r>
      <w:r>
        <w:rPr>
          <w:rFonts w:hint="eastAsia" w:ascii="方正仿宋_GBK" w:hAnsi="方正仿宋_GBK" w:eastAsia="方正仿宋_GBK" w:cs="方正仿宋_GBK"/>
          <w:b/>
          <w:bCs/>
          <w:sz w:val="28"/>
          <w:szCs w:val="28"/>
        </w:rPr>
        <w:t>、</w:t>
      </w:r>
      <w:r>
        <w:rPr>
          <w:rFonts w:hint="eastAsia" w:ascii="方正仿宋_GBK" w:hAnsi="方正仿宋_GBK" w:eastAsia="方正仿宋_GBK" w:cs="方正仿宋_GBK"/>
          <w:b/>
          <w:bCs/>
          <w:kern w:val="0"/>
          <w:sz w:val="28"/>
          <w:szCs w:val="28"/>
        </w:rPr>
        <w:t>商务及技术文件</w:t>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kern w:val="0"/>
          <w:sz w:val="28"/>
          <w:szCs w:val="28"/>
          <w:lang w:eastAsia="zh-CN"/>
        </w:rPr>
        <w:t>（一）</w:t>
      </w:r>
      <w:r>
        <w:rPr>
          <w:rFonts w:hint="eastAsia" w:ascii="方正仿宋_GBK" w:hAnsi="方正仿宋_GBK" w:eastAsia="方正仿宋_GBK" w:cs="方正仿宋_GBK"/>
          <w:b/>
          <w:kern w:val="0"/>
          <w:sz w:val="28"/>
          <w:szCs w:val="28"/>
        </w:rPr>
        <w:t>法定代表人身份证明</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 标 人：</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单位性质：</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    址：</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成立时间：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经营期限：</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姓    名：</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性        别：</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龄：</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        务：</w:t>
      </w:r>
      <w:r>
        <w:rPr>
          <w:rFonts w:hint="eastAsia" w:ascii="方正仿宋_GBK" w:hAnsi="方正仿宋_GBK" w:eastAsia="方正仿宋_GBK" w:cs="方正仿宋_GBK"/>
          <w:sz w:val="24"/>
          <w:szCs w:val="24"/>
          <w:u w:val="single"/>
        </w:rPr>
        <w:t xml:space="preserve">                </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w:t>
      </w:r>
    </w:p>
    <w:p>
      <w:pPr>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pPr>
        <w:spacing w:line="360" w:lineRule="auto"/>
        <w:rPr>
          <w:rFonts w:hint="eastAsia" w:ascii="方正仿宋_GBK" w:hAnsi="方正仿宋_GBK" w:eastAsia="方正仿宋_GBK" w:cs="方正仿宋_GBK"/>
          <w:sz w:val="24"/>
          <w:szCs w:val="24"/>
        </w:rPr>
      </w:pPr>
    </w:p>
    <w:tbl>
      <w:tblPr>
        <w:tblStyle w:val="20"/>
        <w:tblW w:w="5528" w:type="dxa"/>
        <w:tblInd w:w="1951"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52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c>
          <w:tcPr>
            <w:tcW w:w="5528" w:type="dxa"/>
            <w:noWrap/>
          </w:tcPr>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法定代表人身份证复印件张贴处</w:t>
            </w:r>
          </w:p>
          <w:p>
            <w:pPr>
              <w:pageBreakBefore w:val="0"/>
              <w:widowControl w:val="0"/>
              <w:kinsoku/>
              <w:wordWrap/>
              <w:overflowPunct/>
              <w:topLinePunct w:val="0"/>
              <w:autoSpaceDE w:val="0"/>
              <w:autoSpaceDN w:val="0"/>
              <w:bidi w:val="0"/>
              <w:adjustRightInd w:val="0"/>
              <w:spacing w:line="440" w:lineRule="exact"/>
              <w:jc w:val="center"/>
              <w:textAlignment w:val="auto"/>
              <w:rPr>
                <w:rFonts w:hint="eastAsia" w:ascii="Times New Roman" w:hAnsi="Times New Roman" w:eastAsia="宋体" w:cs="Times New Roman"/>
                <w:kern w:val="0"/>
                <w:sz w:val="24"/>
                <w:szCs w:val="24"/>
                <w:lang w:eastAsia="zh-CN"/>
              </w:rPr>
            </w:pPr>
            <w:r>
              <w:rPr>
                <w:rFonts w:hint="eastAsia" w:cs="Times New Roman"/>
                <w:kern w:val="0"/>
                <w:sz w:val="24"/>
                <w:szCs w:val="24"/>
                <w:lang w:eastAsia="zh-CN"/>
              </w:rPr>
              <w:t>（</w:t>
            </w:r>
            <w:r>
              <w:rPr>
                <w:rFonts w:hint="eastAsia" w:cs="Times New Roman"/>
                <w:kern w:val="0"/>
                <w:sz w:val="24"/>
                <w:szCs w:val="24"/>
                <w:lang w:val="en-US" w:eastAsia="zh-CN"/>
              </w:rPr>
              <w:t>正反面</w:t>
            </w:r>
            <w:r>
              <w:rPr>
                <w:rFonts w:hint="eastAsia" w:cs="Times New Roman"/>
                <w:kern w:val="0"/>
                <w:sz w:val="24"/>
                <w:szCs w:val="24"/>
                <w:lang w:eastAsia="zh-CN"/>
              </w:rPr>
              <w:t>）</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c>
      </w:tr>
    </w:tbl>
    <w:p>
      <w:pPr>
        <w:spacing w:line="360" w:lineRule="auto"/>
        <w:rPr>
          <w:rFonts w:hint="eastAsia" w:ascii="方正仿宋_GBK" w:hAnsi="方正仿宋_GBK" w:eastAsia="方正仿宋_GBK" w:cs="方正仿宋_GBK"/>
          <w:sz w:val="24"/>
          <w:szCs w:val="24"/>
        </w:rPr>
      </w:pPr>
    </w:p>
    <w:p>
      <w:pPr>
        <w:spacing w:line="360" w:lineRule="auto"/>
        <w:rPr>
          <w:rFonts w:hint="eastAsia" w:ascii="方正仿宋_GBK" w:hAnsi="方正仿宋_GBK" w:eastAsia="方正仿宋_GBK" w:cs="方正仿宋_GBK"/>
          <w:sz w:val="24"/>
          <w:szCs w:val="24"/>
        </w:rPr>
      </w:pPr>
    </w:p>
    <w:p>
      <w:pPr>
        <w:spacing w:line="360" w:lineRule="auto"/>
        <w:rPr>
          <w:rFonts w:hint="eastAsia" w:ascii="方正仿宋_GBK" w:hAnsi="方正仿宋_GBK" w:eastAsia="方正仿宋_GBK" w:cs="方正仿宋_GBK"/>
          <w:sz w:val="24"/>
          <w:szCs w:val="24"/>
        </w:rPr>
      </w:pP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pPr>
        <w:spacing w:line="360" w:lineRule="auto"/>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日 </w:t>
      </w:r>
    </w:p>
    <w:p>
      <w:pPr>
        <w:spacing w:line="360" w:lineRule="auto"/>
        <w:ind w:firstLine="480" w:firstLineChars="200"/>
        <w:rPr>
          <w:rFonts w:hint="eastAsia" w:ascii="方正仿宋_GBK" w:hAnsi="方正仿宋_GBK" w:eastAsia="方正仿宋_GBK" w:cs="方正仿宋_GBK"/>
          <w:sz w:val="24"/>
          <w:szCs w:val="24"/>
        </w:rPr>
        <w:sectPr>
          <w:footerReference r:id="rId8" w:type="first"/>
          <w:footerReference r:id="rId7" w:type="default"/>
          <w:pgSz w:w="11906" w:h="16838"/>
          <w:pgMar w:top="1440" w:right="1274" w:bottom="1440" w:left="1440"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lang w:eastAsia="zh-CN"/>
        </w:rPr>
        <w:t>（二）</w:t>
      </w:r>
      <w:r>
        <w:rPr>
          <w:rFonts w:hint="eastAsia" w:ascii="方正仿宋_GBK" w:hAnsi="方正仿宋_GBK" w:eastAsia="方正仿宋_GBK" w:cs="方正仿宋_GBK"/>
          <w:b/>
          <w:kern w:val="0"/>
          <w:sz w:val="28"/>
          <w:szCs w:val="28"/>
        </w:rPr>
        <w:t>法人代表授权书格式</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20"/>
        <w:jc w:val="left"/>
        <w:textAlignment w:val="auto"/>
        <w:rPr>
          <w:rFonts w:hint="default" w:ascii="Times New Roman" w:hAnsi="Times New Roman" w:eastAsia="宋体" w:cs="Times New Roman"/>
          <w:i w:val="0"/>
          <w:iCs w:val="0"/>
          <w:kern w:val="0"/>
          <w:sz w:val="24"/>
          <w:szCs w:val="24"/>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jc w:val="left"/>
        <w:textAlignment w:val="auto"/>
        <w:rPr>
          <w:rFonts w:hint="eastAsia" w:ascii="方正仿宋_GBK" w:hAnsi="方正仿宋_GBK" w:eastAsia="方正仿宋_GBK" w:cs="方正仿宋_GBK"/>
          <w:b/>
          <w:i w:val="0"/>
          <w:iCs w:val="0"/>
          <w:kern w:val="0"/>
          <w:sz w:val="24"/>
          <w:szCs w:val="24"/>
        </w:rPr>
      </w:pPr>
      <w:r>
        <w:rPr>
          <w:rFonts w:hint="eastAsia" w:ascii="方正仿宋_GBK" w:hAnsi="方正仿宋_GBK" w:eastAsia="方正仿宋_GBK" w:cs="方正仿宋_GBK"/>
          <w:b/>
          <w:i w:val="0"/>
          <w:iCs w:val="0"/>
          <w:kern w:val="0"/>
          <w:sz w:val="24"/>
          <w:szCs w:val="24"/>
        </w:rPr>
        <w:t>本授权书声明：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（姓名）系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（投标人名称）的法定代表人，现委托</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（姓名）为我方代理人。代理人根据授权，以我方名义签署、澄清、说明、补正、递交、撤回、修改</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w:t>
      </w:r>
      <w:r>
        <w:rPr>
          <w:rFonts w:hint="eastAsia" w:ascii="方正仿宋_GBK" w:hAnsi="方正仿宋_GBK" w:eastAsia="方正仿宋_GBK" w:cs="方正仿宋_GBK"/>
          <w:sz w:val="24"/>
          <w:szCs w:val="24"/>
          <w:lang w:eastAsia="zh-CN"/>
        </w:rPr>
        <w:t>比选响应文件</w:t>
      </w:r>
      <w:r>
        <w:rPr>
          <w:rFonts w:hint="eastAsia" w:ascii="方正仿宋_GBK" w:hAnsi="方正仿宋_GBK" w:eastAsia="方正仿宋_GBK" w:cs="方正仿宋_GBK"/>
          <w:sz w:val="24"/>
          <w:szCs w:val="24"/>
        </w:rPr>
        <w:t>、签订合同和处理有关事宜，其法律后果由我方承担。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i w:val="0"/>
          <w:iCs w:val="0"/>
          <w:kern w:val="0"/>
          <w:sz w:val="24"/>
          <w:szCs w:val="24"/>
        </w:rPr>
      </w:pPr>
      <w:r>
        <w:rPr>
          <w:rFonts w:hint="eastAsia" w:ascii="方正仿宋_GBK" w:hAnsi="方正仿宋_GBK" w:eastAsia="方正仿宋_GBK" w:cs="方正仿宋_GBK"/>
          <w:sz w:val="24"/>
          <w:szCs w:val="24"/>
        </w:rPr>
        <w:t>委托期限：</w:t>
      </w:r>
      <w:r>
        <w:rPr>
          <w:rFonts w:hint="eastAsia" w:ascii="方正仿宋_GBK" w:hAnsi="方正仿宋_GBK" w:eastAsia="方正仿宋_GBK" w:cs="方正仿宋_GBK"/>
          <w:sz w:val="24"/>
          <w:szCs w:val="24"/>
          <w:u w:val="single"/>
        </w:rPr>
        <w:t>同</w:t>
      </w:r>
      <w:r>
        <w:rPr>
          <w:rFonts w:hint="eastAsia" w:ascii="方正仿宋_GBK" w:hAnsi="方正仿宋_GBK" w:eastAsia="方正仿宋_GBK" w:cs="方正仿宋_GBK"/>
          <w:sz w:val="24"/>
          <w:szCs w:val="24"/>
          <w:u w:val="single"/>
          <w:lang w:eastAsia="zh-CN"/>
        </w:rPr>
        <w:t>比选</w:t>
      </w:r>
      <w:r>
        <w:rPr>
          <w:rFonts w:hint="eastAsia" w:ascii="方正仿宋_GBK" w:hAnsi="方正仿宋_GBK" w:eastAsia="方正仿宋_GBK" w:cs="方正仿宋_GBK"/>
          <w:sz w:val="24"/>
          <w:szCs w:val="24"/>
          <w:u w:val="single"/>
        </w:rPr>
        <w:t>文件规定的投标有效期</w:t>
      </w:r>
      <w:r>
        <w:rPr>
          <w:rFonts w:hint="eastAsia" w:ascii="方正仿宋_GBK" w:hAnsi="方正仿宋_GBK" w:eastAsia="方正仿宋_GBK" w:cs="方正仿宋_GBK"/>
          <w:sz w:val="24"/>
          <w:szCs w:val="24"/>
        </w:rPr>
        <w:t>。代理人无转委托权。</w:t>
      </w:r>
    </w:p>
    <w:p>
      <w:pPr>
        <w:keepNext w:val="0"/>
        <w:keepLines w:val="0"/>
        <w:pageBreakBefore w:val="0"/>
        <w:widowControl w:val="0"/>
        <w:kinsoku/>
        <w:wordWrap/>
        <w:overflowPunct/>
        <w:topLinePunct w:val="0"/>
        <w:bidi w:val="0"/>
        <w:snapToGrid/>
        <w:spacing w:line="440" w:lineRule="exact"/>
        <w:jc w:val="righ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  标  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（签字）</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身份证号码：</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委托代理人：</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rPr>
        <w:t>（签字）</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left"/>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3360" w:firstLineChars="14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身份证号码：</w:t>
      </w:r>
      <w:r>
        <w:rPr>
          <w:rFonts w:hint="eastAsia" w:ascii="方正仿宋_GBK" w:hAnsi="方正仿宋_GBK" w:eastAsia="方正仿宋_GBK" w:cs="方正仿宋_GBK"/>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right"/>
        <w:textAlignment w:val="auto"/>
        <w:rPr>
          <w:rFonts w:hint="eastAsia" w:ascii="方正仿宋_GBK" w:hAnsi="方正仿宋_GBK" w:eastAsia="方正仿宋_GBK" w:cs="方正仿宋_GBK"/>
          <w:sz w:val="24"/>
          <w:szCs w:val="24"/>
          <w:u w:val="single"/>
        </w:rPr>
      </w:pPr>
    </w:p>
    <w:p>
      <w:pPr>
        <w:keepNext w:val="0"/>
        <w:keepLines w:val="0"/>
        <w:pageBreakBefore w:val="0"/>
        <w:widowControl w:val="0"/>
        <w:kinsoku/>
        <w:wordWrap/>
        <w:overflowPunct/>
        <w:topLinePunct w:val="0"/>
        <w:autoSpaceDE/>
        <w:autoSpaceDN/>
        <w:bidi w:val="0"/>
        <w:adjustRightInd/>
        <w:snapToGrid/>
        <w:spacing w:line="440" w:lineRule="exact"/>
        <w:ind w:firstLine="3840" w:firstLineChars="1600"/>
        <w:jc w:val="right"/>
        <w:textAlignment w:val="auto"/>
        <w:rPr>
          <w:rFonts w:hint="default" w:ascii="Times New Roman" w:hAnsi="Times New Roman" w:eastAsia="宋体" w:cs="Times New Roman"/>
          <w:kern w:val="0"/>
          <w:sz w:val="24"/>
          <w:szCs w:val="24"/>
          <w:u w:val="single"/>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日</w:t>
      </w:r>
      <w:r>
        <w:rPr>
          <w:rFonts w:hint="default" w:ascii="Times New Roman" w:hAnsi="Times New Roman" w:cs="Times New Roman"/>
          <w:sz w:val="24"/>
          <w:szCs w:val="24"/>
        </w:rPr>
        <w:t xml:space="preserve"> </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bl>
      <w:tblPr>
        <w:tblStyle w:val="20"/>
        <w:tblW w:w="5528" w:type="dxa"/>
        <w:tblInd w:w="1951"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52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c>
          <w:tcPr>
            <w:tcW w:w="5528" w:type="dxa"/>
            <w:noWrap/>
          </w:tcPr>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both"/>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被授权人身份证复印件张贴处</w:t>
            </w:r>
          </w:p>
          <w:p>
            <w:pPr>
              <w:pageBreakBefore w:val="0"/>
              <w:widowControl w:val="0"/>
              <w:kinsoku/>
              <w:wordWrap/>
              <w:overflowPunct/>
              <w:topLinePunct w:val="0"/>
              <w:autoSpaceDE w:val="0"/>
              <w:autoSpaceDN w:val="0"/>
              <w:bidi w:val="0"/>
              <w:adjustRightInd w:val="0"/>
              <w:spacing w:line="440" w:lineRule="exact"/>
              <w:jc w:val="center"/>
              <w:textAlignment w:val="auto"/>
              <w:rPr>
                <w:rFonts w:hint="eastAsia" w:ascii="Times New Roman" w:hAnsi="Times New Roman" w:eastAsia="宋体" w:cs="Times New Roman"/>
                <w:kern w:val="0"/>
                <w:sz w:val="24"/>
                <w:szCs w:val="24"/>
                <w:lang w:eastAsia="zh-CN"/>
              </w:rPr>
            </w:pPr>
            <w:r>
              <w:rPr>
                <w:rFonts w:hint="eastAsia" w:cs="Times New Roman"/>
                <w:kern w:val="0"/>
                <w:sz w:val="24"/>
                <w:szCs w:val="24"/>
                <w:lang w:eastAsia="zh-CN"/>
              </w:rPr>
              <w:t>（</w:t>
            </w:r>
            <w:r>
              <w:rPr>
                <w:rFonts w:hint="eastAsia" w:cs="Times New Roman"/>
                <w:kern w:val="0"/>
                <w:sz w:val="24"/>
                <w:szCs w:val="24"/>
                <w:lang w:val="en-US" w:eastAsia="zh-CN"/>
              </w:rPr>
              <w:t>正反面</w:t>
            </w:r>
            <w:r>
              <w:rPr>
                <w:rFonts w:hint="eastAsia" w:cs="Times New Roman"/>
                <w:kern w:val="0"/>
                <w:sz w:val="24"/>
                <w:szCs w:val="24"/>
                <w:lang w:eastAsia="zh-CN"/>
              </w:rPr>
              <w:t>）</w:t>
            </w: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p>
            <w:pPr>
              <w:pageBreakBefore w:val="0"/>
              <w:widowControl w:val="0"/>
              <w:kinsoku/>
              <w:wordWrap/>
              <w:overflowPunct/>
              <w:topLinePunct w:val="0"/>
              <w:autoSpaceDE w:val="0"/>
              <w:autoSpaceDN w:val="0"/>
              <w:bidi w:val="0"/>
              <w:adjustRightInd w:val="0"/>
              <w:spacing w:line="440" w:lineRule="exact"/>
              <w:jc w:val="center"/>
              <w:textAlignment w:val="auto"/>
              <w:rPr>
                <w:rFonts w:hint="default" w:ascii="Times New Roman" w:hAnsi="Times New Roman" w:eastAsia="宋体" w:cs="Times New Roman"/>
                <w:kern w:val="0"/>
                <w:sz w:val="24"/>
                <w:szCs w:val="24"/>
              </w:rPr>
            </w:pPr>
          </w:p>
        </w:tc>
      </w:tr>
    </w:tbl>
    <w:p>
      <w:pPr>
        <w:pageBreakBefore w:val="0"/>
        <w:widowControl w:val="0"/>
        <w:kinsoku/>
        <w:wordWrap/>
        <w:overflowPunct/>
        <w:topLinePunct w:val="0"/>
        <w:bidi w:val="0"/>
        <w:spacing w:line="440" w:lineRule="exact"/>
        <w:ind w:right="600"/>
        <w:jc w:val="center"/>
        <w:textAlignment w:val="auto"/>
        <w:rPr>
          <w:rFonts w:hint="eastAsia" w:ascii="Times New Roman" w:hAnsi="Times New Roman" w:cs="Times New Roman"/>
          <w:b/>
          <w:bCs/>
          <w:kern w:val="0"/>
          <w:sz w:val="28"/>
          <w:szCs w:val="24"/>
          <w:lang w:eastAsia="zh-CN"/>
        </w:rPr>
        <w:sectPr>
          <w:headerReference r:id="rId9" w:type="default"/>
          <w:footerReference r:id="rId10" w:type="default"/>
          <w:pgSz w:w="12240" w:h="15840"/>
          <w:pgMar w:top="1440" w:right="1800" w:bottom="1440" w:left="1800" w:header="720" w:footer="720" w:gutter="0"/>
          <w:pgNumType w:fmt="numberInDash"/>
          <w:cols w:space="720" w:num="1"/>
        </w:sectPr>
      </w:pPr>
    </w:p>
    <w:p>
      <w:pPr>
        <w:keepNext w:val="0"/>
        <w:keepLines w:val="0"/>
        <w:pageBreakBefore w:val="0"/>
        <w:widowControl w:val="0"/>
        <w:numPr>
          <w:ilvl w:val="0"/>
          <w:numId w:val="0"/>
        </w:numPr>
        <w:kinsoku/>
        <w:wordWrap/>
        <w:overflowPunct/>
        <w:topLinePunct w:val="0"/>
        <w:bidi w:val="0"/>
        <w:adjustRightInd w:val="0"/>
        <w:snapToGrid w:val="0"/>
        <w:spacing w:line="440" w:lineRule="exact"/>
        <w:ind w:right="600" w:rightChars="0"/>
        <w:jc w:val="center"/>
        <w:textAlignment w:val="auto"/>
        <w:rPr>
          <w:rFonts w:hint="eastAsia" w:ascii="方正仿宋_GBK" w:hAnsi="方正仿宋_GBK" w:eastAsia="方正仿宋_GBK" w:cs="方正仿宋_GBK"/>
          <w:b/>
          <w:bCs/>
          <w:kern w:val="0"/>
          <w:sz w:val="28"/>
          <w:szCs w:val="28"/>
        </w:rPr>
      </w:pPr>
      <w:bookmarkStart w:id="2" w:name="_Toc64651747"/>
      <w:r>
        <w:rPr>
          <w:rFonts w:hint="eastAsia" w:ascii="方正仿宋_GBK" w:hAnsi="方正仿宋_GBK" w:eastAsia="方正仿宋_GBK" w:cs="方正仿宋_GBK"/>
          <w:b/>
          <w:bCs/>
          <w:kern w:val="0"/>
          <w:sz w:val="28"/>
          <w:szCs w:val="28"/>
          <w:lang w:eastAsia="zh-CN"/>
        </w:rPr>
        <w:t>（</w:t>
      </w:r>
      <w:r>
        <w:rPr>
          <w:rFonts w:hint="eastAsia" w:ascii="方正仿宋_GBK" w:hAnsi="方正仿宋_GBK" w:eastAsia="方正仿宋_GBK" w:cs="方正仿宋_GBK"/>
          <w:b/>
          <w:bCs/>
          <w:kern w:val="0"/>
          <w:sz w:val="28"/>
          <w:szCs w:val="28"/>
          <w:lang w:val="en-US" w:eastAsia="zh-CN"/>
        </w:rPr>
        <w:t>三</w:t>
      </w:r>
      <w:r>
        <w:rPr>
          <w:rFonts w:hint="eastAsia" w:ascii="方正仿宋_GBK" w:hAnsi="方正仿宋_GBK" w:eastAsia="方正仿宋_GBK" w:cs="方正仿宋_GBK"/>
          <w:b/>
          <w:bCs/>
          <w:kern w:val="0"/>
          <w:sz w:val="28"/>
          <w:szCs w:val="28"/>
          <w:lang w:eastAsia="zh-CN"/>
        </w:rPr>
        <w:t>）</w:t>
      </w:r>
      <w:r>
        <w:rPr>
          <w:rFonts w:hint="eastAsia" w:ascii="方正仿宋_GBK" w:hAnsi="方正仿宋_GBK" w:eastAsia="方正仿宋_GBK" w:cs="方正仿宋_GBK"/>
          <w:b/>
          <w:bCs/>
          <w:kern w:val="0"/>
          <w:sz w:val="28"/>
          <w:szCs w:val="28"/>
        </w:rPr>
        <w:t>投标清单</w:t>
      </w:r>
      <w:bookmarkEnd w:id="2"/>
      <w:r>
        <w:rPr>
          <w:rFonts w:hint="eastAsia" w:ascii="方正仿宋_GBK" w:hAnsi="方正仿宋_GBK" w:eastAsia="方正仿宋_GBK" w:cs="方正仿宋_GBK"/>
          <w:b/>
          <w:bCs/>
          <w:kern w:val="0"/>
          <w:sz w:val="28"/>
          <w:szCs w:val="28"/>
        </w:rPr>
        <w:t>报价表</w:t>
      </w:r>
    </w:p>
    <w:bookmarkEnd w:id="0"/>
    <w:bookmarkEnd w:id="1"/>
    <w:p>
      <w:pPr>
        <w:widowControl/>
        <w:numPr>
          <w:ilvl w:val="0"/>
          <w:numId w:val="0"/>
        </w:numPr>
        <w:spacing w:line="440" w:lineRule="exact"/>
        <w:jc w:val="cente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投标报价单</w:t>
      </w:r>
    </w:p>
    <w:p>
      <w:pPr>
        <w:widowControl/>
        <w:numPr>
          <w:ilvl w:val="0"/>
          <w:numId w:val="0"/>
        </w:numPr>
        <w:spacing w:line="440" w:lineRule="exact"/>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致：中垦</w:t>
      </w:r>
      <w:r>
        <w:rPr>
          <w:rFonts w:hint="eastAsia" w:ascii="方正仿宋_GBK" w:hAnsi="方正仿宋_GBK" w:eastAsia="方正仿宋_GBK" w:cs="方正仿宋_GBK"/>
          <w:sz w:val="24"/>
          <w:szCs w:val="24"/>
          <w:lang w:val="en-US" w:eastAsia="zh-CN"/>
        </w:rPr>
        <w:t>牧（陕西）</w:t>
      </w:r>
      <w:r>
        <w:rPr>
          <w:rFonts w:hint="eastAsia" w:ascii="方正仿宋_GBK" w:hAnsi="方正仿宋_GBK" w:eastAsia="方正仿宋_GBK" w:cs="方正仿宋_GBK"/>
          <w:sz w:val="24"/>
          <w:szCs w:val="24"/>
        </w:rPr>
        <w:t>牧业有限公司</w:t>
      </w:r>
      <w:r>
        <w:rPr>
          <w:rFonts w:hint="eastAsia" w:ascii="方正仿宋_GBK" w:hAnsi="方正仿宋_GBK" w:eastAsia="方正仿宋_GBK" w:cs="方正仿宋_GBK"/>
          <w:sz w:val="24"/>
          <w:szCs w:val="24"/>
          <w:lang w:eastAsia="zh-CN"/>
        </w:rPr>
        <w:t>：</w:t>
      </w:r>
    </w:p>
    <w:p>
      <w:pPr>
        <w:spacing w:line="360" w:lineRule="auto"/>
        <w:ind w:firstLine="480" w:firstLineChars="200"/>
        <w:jc w:val="both"/>
        <w:outlineLvl w:val="0"/>
        <w:rPr>
          <w:rFonts w:hint="eastAsia" w:ascii="方正仿宋_GBK" w:hAnsi="方正仿宋_GBK" w:eastAsia="方正仿宋_GBK" w:cs="方正仿宋_GBK"/>
          <w:b/>
          <w:kern w:val="0"/>
          <w:sz w:val="24"/>
          <w:szCs w:val="24"/>
          <w:lang w:eastAsia="zh-CN"/>
        </w:rPr>
      </w:pPr>
      <w:r>
        <w:rPr>
          <w:rFonts w:hint="eastAsia" w:ascii="方正仿宋_GBK" w:hAnsi="方正仿宋_GBK" w:eastAsia="方正仿宋_GBK" w:cs="方正仿宋_GBK"/>
          <w:sz w:val="24"/>
          <w:szCs w:val="24"/>
        </w:rPr>
        <w:t>接</w:t>
      </w:r>
      <w:r>
        <w:rPr>
          <w:rFonts w:hint="eastAsia" w:ascii="方正仿宋_GBK" w:hAnsi="方正仿宋_GBK" w:eastAsia="方正仿宋_GBK" w:cs="方正仿宋_GBK"/>
          <w:sz w:val="24"/>
          <w:szCs w:val="24"/>
          <w:lang w:val="en-US" w:eastAsia="zh-CN"/>
        </w:rPr>
        <w:t>贵司饲草料转运外包服务</w:t>
      </w:r>
      <w:r>
        <w:rPr>
          <w:rFonts w:hint="eastAsia" w:ascii="方正仿宋_GBK" w:hAnsi="方正仿宋_GBK" w:eastAsia="方正仿宋_GBK" w:cs="方正仿宋_GBK"/>
          <w:kern w:val="0"/>
          <w:sz w:val="24"/>
          <w:szCs w:val="24"/>
          <w:highlight w:val="none"/>
          <w:lang w:val="en-US" w:eastAsia="zh-CN"/>
        </w:rPr>
        <w:t>比选</w:t>
      </w:r>
      <w:r>
        <w:rPr>
          <w:rFonts w:hint="eastAsia" w:ascii="方正仿宋_GBK" w:hAnsi="方正仿宋_GBK" w:eastAsia="方正仿宋_GBK" w:cs="方正仿宋_GBK"/>
          <w:sz w:val="24"/>
          <w:szCs w:val="24"/>
        </w:rPr>
        <w:t>事宜，我方现报价如下</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573"/>
        <w:gridCol w:w="2210"/>
        <w:gridCol w:w="2802"/>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项目名称</w:t>
            </w:r>
          </w:p>
        </w:tc>
        <w:tc>
          <w:tcPr>
            <w:tcW w:w="1573" w:type="dxa"/>
            <w:vAlign w:val="top"/>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服务期限</w:t>
            </w:r>
          </w:p>
        </w:tc>
        <w:tc>
          <w:tcPr>
            <w:tcW w:w="2210" w:type="dxa"/>
            <w:vAlign w:val="top"/>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投标报价</w:t>
            </w:r>
          </w:p>
        </w:tc>
        <w:tc>
          <w:tcPr>
            <w:tcW w:w="2802"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4"/>
                <w:szCs w:val="24"/>
                <w:vertAlign w:val="baseline"/>
                <w:lang w:val="en-US" w:eastAsia="zh-CN"/>
              </w:rPr>
            </w:pPr>
            <w:r>
              <w:rPr>
                <w:rFonts w:hint="eastAsia" w:ascii="方正仿宋_GBK" w:hAnsi="方正仿宋_GBK" w:eastAsia="方正仿宋_GBK" w:cs="方正仿宋_GBK"/>
                <w:b/>
                <w:kern w:val="0"/>
                <w:sz w:val="24"/>
                <w:szCs w:val="24"/>
                <w:vertAlign w:val="baseline"/>
                <w:lang w:val="en-US" w:eastAsia="zh-CN"/>
              </w:rPr>
              <w:t>付款方式（是否响应）</w:t>
            </w:r>
          </w:p>
        </w:tc>
        <w:tc>
          <w:tcPr>
            <w:tcW w:w="759"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512"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val="0"/>
                <w:bCs/>
                <w:kern w:val="0"/>
                <w:sz w:val="24"/>
                <w:szCs w:val="24"/>
                <w:vertAlign w:val="baseline"/>
                <w:lang w:eastAsia="zh-CN"/>
              </w:rPr>
            </w:pPr>
            <w:r>
              <w:rPr>
                <w:rFonts w:hint="eastAsia" w:ascii="方正仿宋_GBK" w:hAnsi="方正仿宋_GBK" w:eastAsia="方正仿宋_GBK" w:cs="方正仿宋_GBK"/>
                <w:b w:val="0"/>
                <w:bCs/>
                <w:kern w:val="0"/>
                <w:sz w:val="24"/>
                <w:szCs w:val="24"/>
                <w:vertAlign w:val="baseline"/>
                <w:lang w:val="en-US" w:eastAsia="zh-CN"/>
              </w:rPr>
              <w:t>饲草料转运外包服务</w:t>
            </w:r>
          </w:p>
        </w:tc>
        <w:tc>
          <w:tcPr>
            <w:tcW w:w="1573"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val="0"/>
                <w:bCs/>
                <w:kern w:val="0"/>
                <w:sz w:val="24"/>
                <w:szCs w:val="24"/>
                <w:vertAlign w:val="baseline"/>
                <w:lang w:eastAsia="zh-CN"/>
              </w:rPr>
            </w:pPr>
            <w:r>
              <w:rPr>
                <w:rFonts w:hint="eastAsia" w:ascii="方正仿宋_GBK" w:hAnsi="方正仿宋_GBK" w:eastAsia="方正仿宋_GBK" w:cs="方正仿宋_GBK"/>
                <w:b w:val="0"/>
                <w:bCs/>
                <w:kern w:val="0"/>
                <w:sz w:val="24"/>
                <w:szCs w:val="24"/>
                <w:vertAlign w:val="baseline"/>
                <w:lang w:val="en-US" w:eastAsia="zh-CN"/>
              </w:rPr>
              <w:t>两年</w:t>
            </w:r>
          </w:p>
        </w:tc>
        <w:tc>
          <w:tcPr>
            <w:tcW w:w="2210"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right"/>
              <w:textAlignment w:val="auto"/>
              <w:rPr>
                <w:rFonts w:hint="default"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u w:val="single"/>
                <w:vertAlign w:val="baseline"/>
                <w:lang w:val="en-US" w:eastAsia="zh-CN"/>
              </w:rPr>
              <w:t xml:space="preserve">            </w:t>
            </w:r>
            <w:r>
              <w:rPr>
                <w:rFonts w:hint="eastAsia" w:ascii="方正仿宋_GBK" w:hAnsi="方正仿宋_GBK" w:eastAsia="方正仿宋_GBK" w:cs="方正仿宋_GBK"/>
                <w:b w:val="0"/>
                <w:bCs/>
                <w:kern w:val="0"/>
                <w:sz w:val="24"/>
                <w:szCs w:val="24"/>
                <w:u w:val="none"/>
                <w:vertAlign w:val="baseline"/>
                <w:lang w:val="en-US" w:eastAsia="zh-CN"/>
              </w:rPr>
              <w:t>元/吨</w:t>
            </w:r>
          </w:p>
        </w:tc>
        <w:tc>
          <w:tcPr>
            <w:tcW w:w="2802" w:type="dxa"/>
            <w:vAlign w:val="center"/>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方正仿宋_GBK" w:hAnsi="方正仿宋_GBK" w:eastAsia="方正仿宋_GBK" w:cs="方正仿宋_GBK"/>
                <w:b w:val="0"/>
                <w:bCs/>
                <w:kern w:val="0"/>
                <w:sz w:val="24"/>
                <w:szCs w:val="24"/>
                <w:vertAlign w:val="baseline"/>
                <w:lang w:val="en-US" w:eastAsia="zh-CN"/>
              </w:rPr>
            </w:pPr>
          </w:p>
        </w:tc>
        <w:tc>
          <w:tcPr>
            <w:tcW w:w="759" w:type="dxa"/>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val="0"/>
                <w:bCs/>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5"/>
          </w:tcPr>
          <w:p>
            <w:pPr>
              <w:keepNext w:val="0"/>
              <w:keepLines w:val="0"/>
              <w:pageBreakBefore w:val="0"/>
              <w:widowControl w:val="0"/>
              <w:kinsoku/>
              <w:wordWrap/>
              <w:overflowPunct/>
              <w:topLinePunct w:val="0"/>
              <w:autoSpaceDE w:val="0"/>
              <w:autoSpaceDN w:val="0"/>
              <w:bidi w:val="0"/>
              <w:adjustRightInd w:val="0"/>
              <w:snapToGrid/>
              <w:spacing w:before="120" w:line="440" w:lineRule="exact"/>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备注：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440" w:lineRule="exact"/>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1.报价包括但</w:t>
            </w:r>
            <w:r>
              <w:rPr>
                <w:rFonts w:hint="eastAsia" w:ascii="方正仿宋_GBK" w:hAnsi="方正仿宋_GBK" w:eastAsia="方正仿宋_GBK" w:cs="方正仿宋_GBK"/>
                <w:kern w:val="0"/>
                <w:sz w:val="24"/>
                <w:szCs w:val="24"/>
                <w:lang w:val="en-US" w:eastAsia="zh-CN"/>
              </w:rPr>
              <w:t>不限于饲草料转运外包所需人工费、机械燃油、维修、劳保防护用品费、保险费、管理费、税金、利润、食宿等所有费用</w:t>
            </w:r>
            <w:r>
              <w:rPr>
                <w:rFonts w:hint="eastAsia" w:ascii="方正仿宋_GBK" w:hAnsi="方正仿宋_GBK" w:eastAsia="方正仿宋_GBK" w:cs="方正仿宋_GBK"/>
                <w:b w:val="0"/>
                <w:bCs/>
                <w:kern w:val="0"/>
                <w:sz w:val="24"/>
                <w:szCs w:val="24"/>
                <w:vertAlign w:val="baseli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before="120" w:line="440" w:lineRule="exact"/>
              <w:ind w:left="0" w:leftChars="0" w:firstLine="0" w:firstLineChars="0"/>
              <w:jc w:val="left"/>
              <w:textAlignment w:val="auto"/>
              <w:rPr>
                <w:rFonts w:hint="eastAsia"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投标方报价不得高于限标价3.4元/吨，同时比选响应文件、报价单中不得出现任何计算、汇总错误及前后不一的情况，否则招标人有权拒绝其比选响应文件。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20" w:line="440" w:lineRule="exact"/>
              <w:ind w:leftChars="0"/>
              <w:jc w:val="left"/>
              <w:textAlignment w:val="auto"/>
              <w:rPr>
                <w:rFonts w:hint="default" w:ascii="方正仿宋_GBK" w:hAnsi="方正仿宋_GBK" w:eastAsia="方正仿宋_GBK" w:cs="方正仿宋_GBK"/>
                <w:b w:val="0"/>
                <w:bCs/>
                <w:kern w:val="0"/>
                <w:sz w:val="24"/>
                <w:szCs w:val="24"/>
                <w:vertAlign w:val="baseline"/>
                <w:lang w:val="en-US" w:eastAsia="zh-CN"/>
              </w:rPr>
            </w:pPr>
            <w:r>
              <w:rPr>
                <w:rFonts w:hint="eastAsia" w:ascii="方正仿宋_GBK" w:hAnsi="方正仿宋_GBK" w:eastAsia="方正仿宋_GBK" w:cs="方正仿宋_GBK"/>
                <w:b w:val="0"/>
                <w:bCs/>
                <w:kern w:val="0"/>
                <w:sz w:val="24"/>
                <w:szCs w:val="24"/>
                <w:vertAlign w:val="baseline"/>
                <w:lang w:val="en-US" w:eastAsia="zh-CN"/>
              </w:rPr>
              <w:t>3.服务期限：合同签订之日起两年（24个月）。</w:t>
            </w:r>
          </w:p>
        </w:tc>
      </w:tr>
    </w:tbl>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rPr>
          <w:rFonts w:hint="eastAsia" w:ascii="方正仿宋_GBK" w:hAnsi="方正仿宋_GBK" w:eastAsia="方正仿宋_GBK" w:cs="方正仿宋_GBK"/>
          <w:b/>
          <w:kern w:val="0"/>
          <w:sz w:val="28"/>
          <w:szCs w:val="28"/>
          <w:lang w:eastAsia="zh-CN"/>
        </w:rPr>
      </w:pPr>
      <w:r>
        <w:rPr>
          <w:rFonts w:hint="eastAsia" w:ascii="方正仿宋_GBK" w:hAnsi="方正仿宋_GBK" w:eastAsia="方正仿宋_GBK" w:cs="方正仿宋_GBK"/>
          <w:b/>
          <w:kern w:val="0"/>
          <w:sz w:val="28"/>
          <w:szCs w:val="28"/>
          <w:lang w:eastAsia="zh-CN"/>
        </w:rPr>
        <w:br w:type="page"/>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方正仿宋_GBK" w:hAnsi="方正仿宋_GBK" w:eastAsia="方正仿宋_GBK" w:cs="方正仿宋_GBK"/>
          <w:b/>
          <w:kern w:val="0"/>
          <w:sz w:val="28"/>
          <w:szCs w:val="28"/>
          <w:lang w:val="en-US" w:eastAsia="zh-CN"/>
        </w:rPr>
      </w:pPr>
      <w:r>
        <w:rPr>
          <w:rFonts w:hint="eastAsia" w:ascii="方正仿宋_GBK" w:hAnsi="方正仿宋_GBK" w:eastAsia="方正仿宋_GBK" w:cs="方正仿宋_GBK"/>
          <w:b/>
          <w:kern w:val="0"/>
          <w:sz w:val="28"/>
          <w:szCs w:val="28"/>
          <w:lang w:eastAsia="zh-CN"/>
        </w:rPr>
        <w:t>（</w:t>
      </w:r>
      <w:r>
        <w:rPr>
          <w:rFonts w:hint="eastAsia" w:ascii="方正仿宋_GBK" w:hAnsi="方正仿宋_GBK" w:eastAsia="方正仿宋_GBK" w:cs="方正仿宋_GBK"/>
          <w:b/>
          <w:kern w:val="0"/>
          <w:sz w:val="28"/>
          <w:szCs w:val="28"/>
          <w:lang w:val="en-US" w:eastAsia="zh-CN"/>
        </w:rPr>
        <w:t>四</w:t>
      </w:r>
      <w:r>
        <w:rPr>
          <w:rFonts w:hint="eastAsia" w:ascii="方正仿宋_GBK" w:hAnsi="方正仿宋_GBK" w:eastAsia="方正仿宋_GBK" w:cs="方正仿宋_GBK"/>
          <w:b/>
          <w:kern w:val="0"/>
          <w:sz w:val="28"/>
          <w:szCs w:val="28"/>
          <w:lang w:eastAsia="zh-CN"/>
        </w:rPr>
        <w:t>）</w:t>
      </w:r>
      <w:r>
        <w:rPr>
          <w:rFonts w:hint="eastAsia" w:ascii="方正仿宋_GBK" w:hAnsi="方正仿宋_GBK" w:eastAsia="方正仿宋_GBK" w:cs="方正仿宋_GBK"/>
          <w:b/>
          <w:kern w:val="0"/>
          <w:sz w:val="28"/>
          <w:szCs w:val="28"/>
          <w:lang w:val="en-US" w:eastAsia="zh-CN"/>
        </w:rPr>
        <w:t>服务方案、人员配置</w:t>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ascii="Times New Roman" w:hAnsi="Times New Roman" w:eastAsia="宋体" w:cs="Times New Roman"/>
          <w:b/>
          <w:kern w:val="0"/>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eastAsia" w:cs="Times New Roman"/>
          <w:b/>
          <w:kern w:val="0"/>
          <w:sz w:val="28"/>
          <w:szCs w:val="28"/>
          <w:lang w:val="en-US" w:eastAsia="zh-CN"/>
        </w:rPr>
      </w:pPr>
      <w:r>
        <w:rPr>
          <w:rFonts w:hint="eastAsia" w:cs="Times New Roman"/>
          <w:b/>
          <w:kern w:val="0"/>
          <w:sz w:val="28"/>
          <w:szCs w:val="28"/>
          <w:lang w:val="en-US" w:eastAsia="zh-CN"/>
        </w:rPr>
        <w:t xml:space="preserve">  </w:t>
      </w:r>
    </w:p>
    <w:p>
      <w:pPr>
        <w:rPr>
          <w:rFonts w:hint="eastAsia" w:cs="Times New Roman"/>
          <w:b/>
          <w:kern w:val="0"/>
          <w:sz w:val="28"/>
          <w:szCs w:val="28"/>
          <w:lang w:val="en-US" w:eastAsia="zh-CN"/>
        </w:rPr>
      </w:pPr>
      <w:r>
        <w:rPr>
          <w:rFonts w:hint="eastAsia" w:cs="Times New Roman"/>
          <w:b/>
          <w:kern w:val="0"/>
          <w:sz w:val="28"/>
          <w:szCs w:val="28"/>
          <w:lang w:val="en-US" w:eastAsia="zh-CN"/>
        </w:rPr>
        <w:br w:type="page"/>
      </w:r>
    </w:p>
    <w:p>
      <w:pPr>
        <w:keepNext w:val="0"/>
        <w:keepLines w:val="0"/>
        <w:pageBreakBefore w:val="0"/>
        <w:widowControl w:val="0"/>
        <w:kinsoku/>
        <w:wordWrap/>
        <w:overflowPunct/>
        <w:topLinePunct w:val="0"/>
        <w:autoSpaceDE w:val="0"/>
        <w:autoSpaceDN w:val="0"/>
        <w:bidi w:val="0"/>
        <w:adjustRightInd w:val="0"/>
        <w:snapToGrid/>
        <w:spacing w:before="120" w:line="440" w:lineRule="exact"/>
        <w:jc w:val="center"/>
        <w:textAlignment w:val="auto"/>
        <w:rPr>
          <w:rFonts w:hint="default" w:ascii="Times New Roman" w:hAnsi="Times New Roman" w:eastAsia="宋体" w:cs="Times New Roman"/>
          <w:b/>
          <w:kern w:val="0"/>
          <w:sz w:val="28"/>
          <w:szCs w:val="28"/>
          <w:lang w:eastAsia="zh-CN"/>
        </w:rPr>
      </w:pPr>
      <w:r>
        <w:rPr>
          <w:rFonts w:hint="eastAsia" w:ascii="方正仿宋_GBK" w:hAnsi="方正仿宋_GBK" w:eastAsia="方正仿宋_GBK" w:cs="方正仿宋_GBK"/>
          <w:b/>
          <w:kern w:val="0"/>
          <w:sz w:val="28"/>
          <w:szCs w:val="28"/>
          <w:lang w:eastAsia="zh-CN"/>
        </w:rPr>
        <w:t>（</w:t>
      </w:r>
      <w:r>
        <w:rPr>
          <w:rFonts w:hint="eastAsia" w:ascii="方正仿宋_GBK" w:hAnsi="方正仿宋_GBK" w:eastAsia="方正仿宋_GBK" w:cs="方正仿宋_GBK"/>
          <w:b/>
          <w:kern w:val="0"/>
          <w:sz w:val="28"/>
          <w:szCs w:val="28"/>
          <w:lang w:val="en-US" w:eastAsia="zh-CN"/>
        </w:rPr>
        <w:t>五</w:t>
      </w:r>
      <w:r>
        <w:rPr>
          <w:rFonts w:hint="eastAsia" w:ascii="方正仿宋_GBK" w:hAnsi="方正仿宋_GBK" w:eastAsia="方正仿宋_GBK" w:cs="方正仿宋_GBK"/>
          <w:b/>
          <w:kern w:val="0"/>
          <w:sz w:val="28"/>
          <w:szCs w:val="28"/>
          <w:lang w:eastAsia="zh-CN"/>
        </w:rPr>
        <w:t>）投标保证金（复印件）</w:t>
      </w:r>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b/>
          <w:bCs/>
          <w:kern w:val="0"/>
          <w:sz w:val="28"/>
          <w:szCs w:val="28"/>
          <w:lang w:val="en-US" w:eastAsia="zh-CN"/>
        </w:rPr>
      </w:pPr>
    </w:p>
    <w:sectPr>
      <w:footerReference r:id="rId11" w:type="default"/>
      <w:pgSz w:w="12240" w:h="15840"/>
      <w:pgMar w:top="1440" w:right="1800" w:bottom="1440" w:left="180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Style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36195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85pt;height:144pt;width:144pt;mso-position-horizontal:right;mso-position-horizontal-relative:margin;mso-wrap-style:none;z-index:251661312;mso-width-relative:page;mso-height-relative:page;" filled="f" stroked="f" coordsize="21600,21600" o:gfxdata="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ij8EdQAAAAGAQAADwAAAAAAAAABACAAAAAiAAAAZHJzL2Rvd25yZXYueG1sUEsB&#10;AhQAFAAAAAgAh07iQPWLh2QyAgAAYQQAAA4AAAAAAAAAAQAgAAAAIwEAAGRycy9lMm9Eb2MueG1s&#10;UEsFBgAAAAAGAAYAWQEAAMcFA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4703"/>
        <w:tab w:val="clear" w:pos="4153"/>
      </w:tabs>
      <w:ind w:right="360"/>
      <w:rPr>
        <w:rFonts w:hint="default"/>
        <w:sz w:val="24"/>
        <w:lang w:val="en-US"/>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sz w:val="24"/>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rPr>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- 3 -</w:t>
                          </w:r>
                          <w:r>
                            <w:rPr>
                              <w:rFonts w:hint="eastAsia"/>
                              <w:sz w:val="28"/>
                              <w:szCs w:val="28"/>
                              <w:lang w:eastAsia="zh-CN"/>
                            </w:rPr>
                            <w:fldChar w:fldCharType="end"/>
                          </w:r>
                          <w:r>
                            <w:rPr>
                              <w:rFonts w:hint="eastAsia"/>
                              <w:sz w:val="28"/>
                              <w:szCs w:val="28"/>
                              <w:lang w:eastAsia="zh-CN"/>
                            </w:rPr>
                            <w:t xml:space="preserve"> / </w:t>
                          </w:r>
                          <w:r>
                            <w:rPr>
                              <w:rFonts w:hint="eastAsia"/>
                              <w:sz w:val="28"/>
                              <w:szCs w:val="28"/>
                              <w:lang w:eastAsia="zh-CN"/>
                            </w:rPr>
                            <w:fldChar w:fldCharType="begin"/>
                          </w:r>
                          <w:r>
                            <w:rPr>
                              <w:rFonts w:hint="eastAsia"/>
                              <w:sz w:val="28"/>
                              <w:szCs w:val="28"/>
                              <w:lang w:eastAsia="zh-CN"/>
                            </w:rPr>
                            <w:instrText xml:space="preserve"> NUMPAGES  \* MERGEFORMAT </w:instrText>
                          </w:r>
                          <w:r>
                            <w:rPr>
                              <w:rFonts w:hint="eastAsia"/>
                              <w:sz w:val="28"/>
                              <w:szCs w:val="28"/>
                              <w:lang w:eastAsia="zh-CN"/>
                            </w:rPr>
                            <w:fldChar w:fldCharType="separate"/>
                          </w:r>
                          <w:r>
                            <w:rPr>
                              <w:rFonts w:hint="eastAsia"/>
                              <w:sz w:val="28"/>
                              <w:szCs w:val="28"/>
                              <w:lang w:eastAsia="zh-CN"/>
                            </w:rPr>
                            <w:t>21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- 3 -</w:t>
                    </w:r>
                    <w:r>
                      <w:rPr>
                        <w:rFonts w:hint="eastAsia"/>
                        <w:sz w:val="28"/>
                        <w:szCs w:val="28"/>
                        <w:lang w:eastAsia="zh-CN"/>
                      </w:rPr>
                      <w:fldChar w:fldCharType="end"/>
                    </w:r>
                    <w:r>
                      <w:rPr>
                        <w:rFonts w:hint="eastAsia"/>
                        <w:sz w:val="28"/>
                        <w:szCs w:val="28"/>
                        <w:lang w:eastAsia="zh-CN"/>
                      </w:rPr>
                      <w:t xml:space="preserve"> / </w:t>
                    </w:r>
                    <w:r>
                      <w:rPr>
                        <w:rFonts w:hint="eastAsia"/>
                        <w:sz w:val="28"/>
                        <w:szCs w:val="28"/>
                        <w:lang w:eastAsia="zh-CN"/>
                      </w:rPr>
                      <w:fldChar w:fldCharType="begin"/>
                    </w:r>
                    <w:r>
                      <w:rPr>
                        <w:rFonts w:hint="eastAsia"/>
                        <w:sz w:val="28"/>
                        <w:szCs w:val="28"/>
                        <w:lang w:eastAsia="zh-CN"/>
                      </w:rPr>
                      <w:instrText xml:space="preserve"> NUMPAGES  \* MERGEFORMAT </w:instrText>
                    </w:r>
                    <w:r>
                      <w:rPr>
                        <w:rFonts w:hint="eastAsia"/>
                        <w:sz w:val="28"/>
                        <w:szCs w:val="28"/>
                        <w:lang w:eastAsia="zh-CN"/>
                      </w:rPr>
                      <w:fldChar w:fldCharType="separate"/>
                    </w:r>
                    <w:r>
                      <w:rPr>
                        <w:rFonts w:hint="eastAsia"/>
                        <w:sz w:val="28"/>
                        <w:szCs w:val="28"/>
                        <w:lang w:eastAsia="zh-CN"/>
                      </w:rPr>
                      <w:t>21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79DAC"/>
    <w:multiLevelType w:val="singleLevel"/>
    <w:tmpl w:val="DFE79DAC"/>
    <w:lvl w:ilvl="0" w:tentative="0">
      <w:start w:val="2"/>
      <w:numFmt w:val="decimal"/>
      <w:lvlText w:val="%1."/>
      <w:lvlJc w:val="left"/>
      <w:pPr>
        <w:tabs>
          <w:tab w:val="left" w:pos="312"/>
        </w:tabs>
      </w:pPr>
    </w:lvl>
  </w:abstractNum>
  <w:abstractNum w:abstractNumId="1">
    <w:nsid w:val="F0EFEDBD"/>
    <w:multiLevelType w:val="singleLevel"/>
    <w:tmpl w:val="F0EFEDB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OGU0Mjc1MjE0MTk3YTYxYjc4YjJjMWViMzIzZmUifQ=="/>
  </w:docVars>
  <w:rsids>
    <w:rsidRoot w:val="004C2E46"/>
    <w:rsid w:val="0000081A"/>
    <w:rsid w:val="00005402"/>
    <w:rsid w:val="00006257"/>
    <w:rsid w:val="00006316"/>
    <w:rsid w:val="000124AB"/>
    <w:rsid w:val="00013986"/>
    <w:rsid w:val="00014897"/>
    <w:rsid w:val="00015C6E"/>
    <w:rsid w:val="000202EF"/>
    <w:rsid w:val="00021596"/>
    <w:rsid w:val="00024FF9"/>
    <w:rsid w:val="00025997"/>
    <w:rsid w:val="0003712E"/>
    <w:rsid w:val="00041DDA"/>
    <w:rsid w:val="00043144"/>
    <w:rsid w:val="00043A0E"/>
    <w:rsid w:val="00050ED8"/>
    <w:rsid w:val="00057955"/>
    <w:rsid w:val="00061BF1"/>
    <w:rsid w:val="00064B99"/>
    <w:rsid w:val="00072BC8"/>
    <w:rsid w:val="00083EB1"/>
    <w:rsid w:val="00084B6F"/>
    <w:rsid w:val="000907E4"/>
    <w:rsid w:val="0009218E"/>
    <w:rsid w:val="0009502D"/>
    <w:rsid w:val="000A05F5"/>
    <w:rsid w:val="000A57E4"/>
    <w:rsid w:val="000B0E7B"/>
    <w:rsid w:val="000B275B"/>
    <w:rsid w:val="000C3C8C"/>
    <w:rsid w:val="000D74E1"/>
    <w:rsid w:val="000D76C4"/>
    <w:rsid w:val="000D7B52"/>
    <w:rsid w:val="000E0035"/>
    <w:rsid w:val="000E4C67"/>
    <w:rsid w:val="000F2D37"/>
    <w:rsid w:val="000F351A"/>
    <w:rsid w:val="000F70C4"/>
    <w:rsid w:val="001078F9"/>
    <w:rsid w:val="0011670A"/>
    <w:rsid w:val="00117F27"/>
    <w:rsid w:val="00120593"/>
    <w:rsid w:val="0012341C"/>
    <w:rsid w:val="00126DB9"/>
    <w:rsid w:val="00132C4D"/>
    <w:rsid w:val="0013486A"/>
    <w:rsid w:val="00135135"/>
    <w:rsid w:val="00137F75"/>
    <w:rsid w:val="00141098"/>
    <w:rsid w:val="00145241"/>
    <w:rsid w:val="0015074A"/>
    <w:rsid w:val="00155440"/>
    <w:rsid w:val="00162A41"/>
    <w:rsid w:val="0016313D"/>
    <w:rsid w:val="0016621E"/>
    <w:rsid w:val="00170024"/>
    <w:rsid w:val="001700E4"/>
    <w:rsid w:val="00170A8C"/>
    <w:rsid w:val="00173033"/>
    <w:rsid w:val="0018107B"/>
    <w:rsid w:val="001844FC"/>
    <w:rsid w:val="0019251C"/>
    <w:rsid w:val="001927B5"/>
    <w:rsid w:val="00194CD6"/>
    <w:rsid w:val="001A1E9B"/>
    <w:rsid w:val="001A7877"/>
    <w:rsid w:val="001B123D"/>
    <w:rsid w:val="001B1664"/>
    <w:rsid w:val="001B29D8"/>
    <w:rsid w:val="001B6DD0"/>
    <w:rsid w:val="001C00E3"/>
    <w:rsid w:val="001C7462"/>
    <w:rsid w:val="001D167B"/>
    <w:rsid w:val="001D59B1"/>
    <w:rsid w:val="001D62FB"/>
    <w:rsid w:val="001D6BD9"/>
    <w:rsid w:val="001E06E2"/>
    <w:rsid w:val="001F025E"/>
    <w:rsid w:val="001F75A8"/>
    <w:rsid w:val="00200FCC"/>
    <w:rsid w:val="00220E23"/>
    <w:rsid w:val="0024278C"/>
    <w:rsid w:val="0024559B"/>
    <w:rsid w:val="00245825"/>
    <w:rsid w:val="0024707E"/>
    <w:rsid w:val="00250034"/>
    <w:rsid w:val="002539E0"/>
    <w:rsid w:val="0027150E"/>
    <w:rsid w:val="002735AC"/>
    <w:rsid w:val="00273730"/>
    <w:rsid w:val="0027430B"/>
    <w:rsid w:val="00276062"/>
    <w:rsid w:val="0028155E"/>
    <w:rsid w:val="00286B93"/>
    <w:rsid w:val="00287D1A"/>
    <w:rsid w:val="0029446F"/>
    <w:rsid w:val="002950EE"/>
    <w:rsid w:val="00296031"/>
    <w:rsid w:val="002A09AF"/>
    <w:rsid w:val="002A1D9D"/>
    <w:rsid w:val="002A28E7"/>
    <w:rsid w:val="002B5D61"/>
    <w:rsid w:val="002B7686"/>
    <w:rsid w:val="002E11B3"/>
    <w:rsid w:val="002F0B65"/>
    <w:rsid w:val="002F19F5"/>
    <w:rsid w:val="002F2750"/>
    <w:rsid w:val="002F3493"/>
    <w:rsid w:val="002F4547"/>
    <w:rsid w:val="002F5C6D"/>
    <w:rsid w:val="002F60E5"/>
    <w:rsid w:val="002F66D0"/>
    <w:rsid w:val="00306077"/>
    <w:rsid w:val="0030614C"/>
    <w:rsid w:val="00307CEA"/>
    <w:rsid w:val="00312323"/>
    <w:rsid w:val="00316D43"/>
    <w:rsid w:val="003212AE"/>
    <w:rsid w:val="0032717C"/>
    <w:rsid w:val="00327CB1"/>
    <w:rsid w:val="003518E9"/>
    <w:rsid w:val="00352584"/>
    <w:rsid w:val="003614E0"/>
    <w:rsid w:val="00365407"/>
    <w:rsid w:val="00365E52"/>
    <w:rsid w:val="00366CA2"/>
    <w:rsid w:val="00381398"/>
    <w:rsid w:val="00381CF9"/>
    <w:rsid w:val="00384C7F"/>
    <w:rsid w:val="0038521B"/>
    <w:rsid w:val="00386966"/>
    <w:rsid w:val="00386A7D"/>
    <w:rsid w:val="00394A07"/>
    <w:rsid w:val="003A1B64"/>
    <w:rsid w:val="003A24F3"/>
    <w:rsid w:val="003A6B29"/>
    <w:rsid w:val="003A6D53"/>
    <w:rsid w:val="003C2EAC"/>
    <w:rsid w:val="003C3BA4"/>
    <w:rsid w:val="003C50B9"/>
    <w:rsid w:val="003D493D"/>
    <w:rsid w:val="003E1CD1"/>
    <w:rsid w:val="003E33EE"/>
    <w:rsid w:val="003E61D3"/>
    <w:rsid w:val="003E720A"/>
    <w:rsid w:val="003F6770"/>
    <w:rsid w:val="00402592"/>
    <w:rsid w:val="0040666B"/>
    <w:rsid w:val="00412D84"/>
    <w:rsid w:val="00414963"/>
    <w:rsid w:val="00416BB9"/>
    <w:rsid w:val="004224F6"/>
    <w:rsid w:val="00427857"/>
    <w:rsid w:val="00432BD7"/>
    <w:rsid w:val="00435335"/>
    <w:rsid w:val="00436DE2"/>
    <w:rsid w:val="0044732C"/>
    <w:rsid w:val="00447EA3"/>
    <w:rsid w:val="00451C53"/>
    <w:rsid w:val="00461653"/>
    <w:rsid w:val="00461746"/>
    <w:rsid w:val="00470D03"/>
    <w:rsid w:val="004738A4"/>
    <w:rsid w:val="00473B38"/>
    <w:rsid w:val="00473F7D"/>
    <w:rsid w:val="004772F3"/>
    <w:rsid w:val="00487713"/>
    <w:rsid w:val="00490ECF"/>
    <w:rsid w:val="00492CB9"/>
    <w:rsid w:val="004959AB"/>
    <w:rsid w:val="00495CD2"/>
    <w:rsid w:val="00497E5A"/>
    <w:rsid w:val="004A3D61"/>
    <w:rsid w:val="004A532A"/>
    <w:rsid w:val="004A602E"/>
    <w:rsid w:val="004A7C08"/>
    <w:rsid w:val="004B330B"/>
    <w:rsid w:val="004B6BF5"/>
    <w:rsid w:val="004C12DB"/>
    <w:rsid w:val="004C2E46"/>
    <w:rsid w:val="004C4B6E"/>
    <w:rsid w:val="004C7395"/>
    <w:rsid w:val="004D3168"/>
    <w:rsid w:val="004D3BCB"/>
    <w:rsid w:val="004F012B"/>
    <w:rsid w:val="004F0721"/>
    <w:rsid w:val="005008AC"/>
    <w:rsid w:val="00501F59"/>
    <w:rsid w:val="00504488"/>
    <w:rsid w:val="005049E2"/>
    <w:rsid w:val="005102D5"/>
    <w:rsid w:val="00511987"/>
    <w:rsid w:val="00533114"/>
    <w:rsid w:val="00535B40"/>
    <w:rsid w:val="00535BC2"/>
    <w:rsid w:val="005370B2"/>
    <w:rsid w:val="00546651"/>
    <w:rsid w:val="0055073F"/>
    <w:rsid w:val="00562631"/>
    <w:rsid w:val="005643F5"/>
    <w:rsid w:val="005714C6"/>
    <w:rsid w:val="00575265"/>
    <w:rsid w:val="00583D1B"/>
    <w:rsid w:val="00593946"/>
    <w:rsid w:val="005964E8"/>
    <w:rsid w:val="005B0B32"/>
    <w:rsid w:val="005B3581"/>
    <w:rsid w:val="005B7C36"/>
    <w:rsid w:val="005C1163"/>
    <w:rsid w:val="005C3B6D"/>
    <w:rsid w:val="005C4B8E"/>
    <w:rsid w:val="005C5D35"/>
    <w:rsid w:val="005D0C43"/>
    <w:rsid w:val="005D4982"/>
    <w:rsid w:val="005D4FF1"/>
    <w:rsid w:val="005E2F56"/>
    <w:rsid w:val="005F037B"/>
    <w:rsid w:val="005F0EF3"/>
    <w:rsid w:val="005F691C"/>
    <w:rsid w:val="006029C0"/>
    <w:rsid w:val="006033FD"/>
    <w:rsid w:val="00617693"/>
    <w:rsid w:val="006206E8"/>
    <w:rsid w:val="0063202B"/>
    <w:rsid w:val="0063338F"/>
    <w:rsid w:val="00640876"/>
    <w:rsid w:val="0064167A"/>
    <w:rsid w:val="006418B8"/>
    <w:rsid w:val="006626AD"/>
    <w:rsid w:val="0066454F"/>
    <w:rsid w:val="0067720A"/>
    <w:rsid w:val="00680CBA"/>
    <w:rsid w:val="00682749"/>
    <w:rsid w:val="00683C75"/>
    <w:rsid w:val="00683DC2"/>
    <w:rsid w:val="00687E6F"/>
    <w:rsid w:val="006926D6"/>
    <w:rsid w:val="00696C6C"/>
    <w:rsid w:val="00696FE7"/>
    <w:rsid w:val="006B3D12"/>
    <w:rsid w:val="006B5369"/>
    <w:rsid w:val="006C4F78"/>
    <w:rsid w:val="006C7EC2"/>
    <w:rsid w:val="006D1F70"/>
    <w:rsid w:val="006E2FAB"/>
    <w:rsid w:val="006F10EE"/>
    <w:rsid w:val="006F1E62"/>
    <w:rsid w:val="006F30B5"/>
    <w:rsid w:val="006F5F0F"/>
    <w:rsid w:val="007057CB"/>
    <w:rsid w:val="00705E81"/>
    <w:rsid w:val="00715092"/>
    <w:rsid w:val="0072165A"/>
    <w:rsid w:val="00740F82"/>
    <w:rsid w:val="00741DDA"/>
    <w:rsid w:val="00746AA6"/>
    <w:rsid w:val="007605EA"/>
    <w:rsid w:val="00765479"/>
    <w:rsid w:val="00765776"/>
    <w:rsid w:val="00765C89"/>
    <w:rsid w:val="00771A36"/>
    <w:rsid w:val="007733DD"/>
    <w:rsid w:val="007735FD"/>
    <w:rsid w:val="00781F2A"/>
    <w:rsid w:val="00781F32"/>
    <w:rsid w:val="00787E87"/>
    <w:rsid w:val="007933E9"/>
    <w:rsid w:val="007B3BEF"/>
    <w:rsid w:val="007B6942"/>
    <w:rsid w:val="007C5313"/>
    <w:rsid w:val="007D2EFA"/>
    <w:rsid w:val="007D3E01"/>
    <w:rsid w:val="007E0DB3"/>
    <w:rsid w:val="007E1725"/>
    <w:rsid w:val="007E449B"/>
    <w:rsid w:val="007F732E"/>
    <w:rsid w:val="00800277"/>
    <w:rsid w:val="00802B52"/>
    <w:rsid w:val="00806642"/>
    <w:rsid w:val="0081166B"/>
    <w:rsid w:val="00815F7B"/>
    <w:rsid w:val="0081768B"/>
    <w:rsid w:val="00836597"/>
    <w:rsid w:val="0083697E"/>
    <w:rsid w:val="008373C3"/>
    <w:rsid w:val="00844255"/>
    <w:rsid w:val="00847131"/>
    <w:rsid w:val="00853860"/>
    <w:rsid w:val="00855381"/>
    <w:rsid w:val="00860923"/>
    <w:rsid w:val="00860F1F"/>
    <w:rsid w:val="00861DAB"/>
    <w:rsid w:val="0086585F"/>
    <w:rsid w:val="00867D42"/>
    <w:rsid w:val="00881E8A"/>
    <w:rsid w:val="008A43BF"/>
    <w:rsid w:val="008A46AF"/>
    <w:rsid w:val="008A66BF"/>
    <w:rsid w:val="008B2983"/>
    <w:rsid w:val="008B3F65"/>
    <w:rsid w:val="008B40C4"/>
    <w:rsid w:val="008B4151"/>
    <w:rsid w:val="008B73C2"/>
    <w:rsid w:val="008C284D"/>
    <w:rsid w:val="008C4ABA"/>
    <w:rsid w:val="008C6FCD"/>
    <w:rsid w:val="008D39A6"/>
    <w:rsid w:val="008D49A8"/>
    <w:rsid w:val="008E5270"/>
    <w:rsid w:val="008F5756"/>
    <w:rsid w:val="008F596F"/>
    <w:rsid w:val="008F7013"/>
    <w:rsid w:val="008F70F6"/>
    <w:rsid w:val="00900EA5"/>
    <w:rsid w:val="00903106"/>
    <w:rsid w:val="00910C3C"/>
    <w:rsid w:val="009119D4"/>
    <w:rsid w:val="009121F5"/>
    <w:rsid w:val="00917A2D"/>
    <w:rsid w:val="00931D1F"/>
    <w:rsid w:val="00932543"/>
    <w:rsid w:val="00933C23"/>
    <w:rsid w:val="00944C9C"/>
    <w:rsid w:val="0094569A"/>
    <w:rsid w:val="0095152A"/>
    <w:rsid w:val="00954886"/>
    <w:rsid w:val="00965315"/>
    <w:rsid w:val="00970ADB"/>
    <w:rsid w:val="00970E07"/>
    <w:rsid w:val="00974C4B"/>
    <w:rsid w:val="00977AA2"/>
    <w:rsid w:val="00983EA5"/>
    <w:rsid w:val="009857D1"/>
    <w:rsid w:val="009858F3"/>
    <w:rsid w:val="00986240"/>
    <w:rsid w:val="00993E0B"/>
    <w:rsid w:val="00994792"/>
    <w:rsid w:val="00997A22"/>
    <w:rsid w:val="009B0A7B"/>
    <w:rsid w:val="009B41D8"/>
    <w:rsid w:val="009B7FBC"/>
    <w:rsid w:val="009C277D"/>
    <w:rsid w:val="009C4DFE"/>
    <w:rsid w:val="009D3E7B"/>
    <w:rsid w:val="009E1817"/>
    <w:rsid w:val="009E26C6"/>
    <w:rsid w:val="009F1263"/>
    <w:rsid w:val="009F37BD"/>
    <w:rsid w:val="00A15DE3"/>
    <w:rsid w:val="00A2216C"/>
    <w:rsid w:val="00A27795"/>
    <w:rsid w:val="00A279A2"/>
    <w:rsid w:val="00A36ECD"/>
    <w:rsid w:val="00A4030D"/>
    <w:rsid w:val="00A410CD"/>
    <w:rsid w:val="00A42C36"/>
    <w:rsid w:val="00A44EEE"/>
    <w:rsid w:val="00A52677"/>
    <w:rsid w:val="00A53558"/>
    <w:rsid w:val="00A53BF9"/>
    <w:rsid w:val="00A632A2"/>
    <w:rsid w:val="00A7283F"/>
    <w:rsid w:val="00A76BE9"/>
    <w:rsid w:val="00A80320"/>
    <w:rsid w:val="00A82A51"/>
    <w:rsid w:val="00A8696E"/>
    <w:rsid w:val="00A90E19"/>
    <w:rsid w:val="00A915D7"/>
    <w:rsid w:val="00A94EFC"/>
    <w:rsid w:val="00A975E9"/>
    <w:rsid w:val="00AB064F"/>
    <w:rsid w:val="00AB22ED"/>
    <w:rsid w:val="00AB4E17"/>
    <w:rsid w:val="00AB5BE3"/>
    <w:rsid w:val="00AB7829"/>
    <w:rsid w:val="00AC71AF"/>
    <w:rsid w:val="00AD48B1"/>
    <w:rsid w:val="00AE0F40"/>
    <w:rsid w:val="00AE22FD"/>
    <w:rsid w:val="00AE4AF7"/>
    <w:rsid w:val="00AE4EB6"/>
    <w:rsid w:val="00AE6962"/>
    <w:rsid w:val="00AF01B5"/>
    <w:rsid w:val="00AF2902"/>
    <w:rsid w:val="00AF475F"/>
    <w:rsid w:val="00B010E7"/>
    <w:rsid w:val="00B0135E"/>
    <w:rsid w:val="00B01ACC"/>
    <w:rsid w:val="00B01C81"/>
    <w:rsid w:val="00B0341D"/>
    <w:rsid w:val="00B05404"/>
    <w:rsid w:val="00B05484"/>
    <w:rsid w:val="00B06B71"/>
    <w:rsid w:val="00B072C1"/>
    <w:rsid w:val="00B16476"/>
    <w:rsid w:val="00B22AB7"/>
    <w:rsid w:val="00B22BA0"/>
    <w:rsid w:val="00B33CEB"/>
    <w:rsid w:val="00B35833"/>
    <w:rsid w:val="00B42C9D"/>
    <w:rsid w:val="00B43BA2"/>
    <w:rsid w:val="00B4524D"/>
    <w:rsid w:val="00B54C08"/>
    <w:rsid w:val="00B55CF7"/>
    <w:rsid w:val="00B61A6E"/>
    <w:rsid w:val="00B64081"/>
    <w:rsid w:val="00B670FC"/>
    <w:rsid w:val="00B709BD"/>
    <w:rsid w:val="00B737F0"/>
    <w:rsid w:val="00B74270"/>
    <w:rsid w:val="00B83340"/>
    <w:rsid w:val="00B84019"/>
    <w:rsid w:val="00B848F7"/>
    <w:rsid w:val="00B85A20"/>
    <w:rsid w:val="00B86795"/>
    <w:rsid w:val="00B900E0"/>
    <w:rsid w:val="00B9725D"/>
    <w:rsid w:val="00BA414D"/>
    <w:rsid w:val="00BB3CC3"/>
    <w:rsid w:val="00BC3A1F"/>
    <w:rsid w:val="00BC5E2A"/>
    <w:rsid w:val="00BC63A5"/>
    <w:rsid w:val="00BE2171"/>
    <w:rsid w:val="00BE6D27"/>
    <w:rsid w:val="00C029CF"/>
    <w:rsid w:val="00C0511C"/>
    <w:rsid w:val="00C05E4F"/>
    <w:rsid w:val="00C068ED"/>
    <w:rsid w:val="00C11E9E"/>
    <w:rsid w:val="00C148A1"/>
    <w:rsid w:val="00C227D4"/>
    <w:rsid w:val="00C242EA"/>
    <w:rsid w:val="00C26196"/>
    <w:rsid w:val="00C328B8"/>
    <w:rsid w:val="00C3505D"/>
    <w:rsid w:val="00C47A93"/>
    <w:rsid w:val="00C47EF7"/>
    <w:rsid w:val="00C57944"/>
    <w:rsid w:val="00C60489"/>
    <w:rsid w:val="00C61D7B"/>
    <w:rsid w:val="00C64C78"/>
    <w:rsid w:val="00C65933"/>
    <w:rsid w:val="00C67519"/>
    <w:rsid w:val="00C67661"/>
    <w:rsid w:val="00C73397"/>
    <w:rsid w:val="00C85162"/>
    <w:rsid w:val="00C86C35"/>
    <w:rsid w:val="00C95F4F"/>
    <w:rsid w:val="00CA39FB"/>
    <w:rsid w:val="00CB2D0D"/>
    <w:rsid w:val="00CB6F7C"/>
    <w:rsid w:val="00CC3646"/>
    <w:rsid w:val="00CD2D77"/>
    <w:rsid w:val="00CD34DD"/>
    <w:rsid w:val="00CD701C"/>
    <w:rsid w:val="00CD7DB4"/>
    <w:rsid w:val="00CE1559"/>
    <w:rsid w:val="00CE3CF8"/>
    <w:rsid w:val="00D007F0"/>
    <w:rsid w:val="00D01D1B"/>
    <w:rsid w:val="00D207FF"/>
    <w:rsid w:val="00D20A62"/>
    <w:rsid w:val="00D24FFC"/>
    <w:rsid w:val="00D314B9"/>
    <w:rsid w:val="00D33C4F"/>
    <w:rsid w:val="00D47664"/>
    <w:rsid w:val="00D47E5C"/>
    <w:rsid w:val="00D5513E"/>
    <w:rsid w:val="00D552C6"/>
    <w:rsid w:val="00D55413"/>
    <w:rsid w:val="00D575B0"/>
    <w:rsid w:val="00D662DE"/>
    <w:rsid w:val="00D85DD5"/>
    <w:rsid w:val="00D868F5"/>
    <w:rsid w:val="00D872D5"/>
    <w:rsid w:val="00D93128"/>
    <w:rsid w:val="00DA017A"/>
    <w:rsid w:val="00DA37BA"/>
    <w:rsid w:val="00DB2A31"/>
    <w:rsid w:val="00DB3239"/>
    <w:rsid w:val="00DB4136"/>
    <w:rsid w:val="00DB4BE0"/>
    <w:rsid w:val="00DC3BFF"/>
    <w:rsid w:val="00DC48B4"/>
    <w:rsid w:val="00DC5F3C"/>
    <w:rsid w:val="00DC7266"/>
    <w:rsid w:val="00DD4C20"/>
    <w:rsid w:val="00DD675D"/>
    <w:rsid w:val="00DD759E"/>
    <w:rsid w:val="00DF0E7F"/>
    <w:rsid w:val="00DF152A"/>
    <w:rsid w:val="00DF6D9D"/>
    <w:rsid w:val="00E00C55"/>
    <w:rsid w:val="00E02A4C"/>
    <w:rsid w:val="00E03D57"/>
    <w:rsid w:val="00E11C6F"/>
    <w:rsid w:val="00E22776"/>
    <w:rsid w:val="00E26689"/>
    <w:rsid w:val="00E26A62"/>
    <w:rsid w:val="00E26F15"/>
    <w:rsid w:val="00E32F3D"/>
    <w:rsid w:val="00E3489C"/>
    <w:rsid w:val="00E36421"/>
    <w:rsid w:val="00E40E21"/>
    <w:rsid w:val="00E53BBA"/>
    <w:rsid w:val="00E53F1B"/>
    <w:rsid w:val="00E54486"/>
    <w:rsid w:val="00E56B83"/>
    <w:rsid w:val="00E6203D"/>
    <w:rsid w:val="00E65C98"/>
    <w:rsid w:val="00E66949"/>
    <w:rsid w:val="00E70FC5"/>
    <w:rsid w:val="00E741C9"/>
    <w:rsid w:val="00E75642"/>
    <w:rsid w:val="00E83C1C"/>
    <w:rsid w:val="00E86718"/>
    <w:rsid w:val="00E869B5"/>
    <w:rsid w:val="00E96889"/>
    <w:rsid w:val="00E97434"/>
    <w:rsid w:val="00EA4B6F"/>
    <w:rsid w:val="00EA7AD2"/>
    <w:rsid w:val="00EB58D5"/>
    <w:rsid w:val="00EB60B2"/>
    <w:rsid w:val="00EC1CD5"/>
    <w:rsid w:val="00EC2C1F"/>
    <w:rsid w:val="00EC4E26"/>
    <w:rsid w:val="00EC7EB2"/>
    <w:rsid w:val="00ED702E"/>
    <w:rsid w:val="00ED75FF"/>
    <w:rsid w:val="00EE2306"/>
    <w:rsid w:val="00EE3821"/>
    <w:rsid w:val="00EE701B"/>
    <w:rsid w:val="00EE7FE5"/>
    <w:rsid w:val="00F007AE"/>
    <w:rsid w:val="00F00BEC"/>
    <w:rsid w:val="00F015F4"/>
    <w:rsid w:val="00F05172"/>
    <w:rsid w:val="00F10299"/>
    <w:rsid w:val="00F14E5E"/>
    <w:rsid w:val="00F16574"/>
    <w:rsid w:val="00F20627"/>
    <w:rsid w:val="00F23A1D"/>
    <w:rsid w:val="00F357BF"/>
    <w:rsid w:val="00F3623F"/>
    <w:rsid w:val="00F4068B"/>
    <w:rsid w:val="00F45DBB"/>
    <w:rsid w:val="00F51222"/>
    <w:rsid w:val="00F613F1"/>
    <w:rsid w:val="00F63FCC"/>
    <w:rsid w:val="00F66904"/>
    <w:rsid w:val="00F66CE2"/>
    <w:rsid w:val="00F7030F"/>
    <w:rsid w:val="00F7149F"/>
    <w:rsid w:val="00F7376B"/>
    <w:rsid w:val="00F7439F"/>
    <w:rsid w:val="00F7631B"/>
    <w:rsid w:val="00F76C1F"/>
    <w:rsid w:val="00F83066"/>
    <w:rsid w:val="00F8341E"/>
    <w:rsid w:val="00F95408"/>
    <w:rsid w:val="00F96B5C"/>
    <w:rsid w:val="00FA44CB"/>
    <w:rsid w:val="00FB65CF"/>
    <w:rsid w:val="00FB65ED"/>
    <w:rsid w:val="00FB7396"/>
    <w:rsid w:val="00FD4F0F"/>
    <w:rsid w:val="00FD7BF1"/>
    <w:rsid w:val="00FE19A7"/>
    <w:rsid w:val="00FE5E18"/>
    <w:rsid w:val="00FE7419"/>
    <w:rsid w:val="00FE7E51"/>
    <w:rsid w:val="00FF09A4"/>
    <w:rsid w:val="00FF637A"/>
    <w:rsid w:val="00FF6E79"/>
    <w:rsid w:val="010141B9"/>
    <w:rsid w:val="010B1AA8"/>
    <w:rsid w:val="011636BF"/>
    <w:rsid w:val="012313A8"/>
    <w:rsid w:val="012A5BD8"/>
    <w:rsid w:val="0136557F"/>
    <w:rsid w:val="01380C3D"/>
    <w:rsid w:val="01394835"/>
    <w:rsid w:val="014A2DD9"/>
    <w:rsid w:val="014C4CAA"/>
    <w:rsid w:val="014D0B1B"/>
    <w:rsid w:val="01521C8D"/>
    <w:rsid w:val="0153719E"/>
    <w:rsid w:val="01583748"/>
    <w:rsid w:val="016655CC"/>
    <w:rsid w:val="0167398B"/>
    <w:rsid w:val="01695955"/>
    <w:rsid w:val="017751E3"/>
    <w:rsid w:val="017C6D0A"/>
    <w:rsid w:val="018C2FBD"/>
    <w:rsid w:val="019B3634"/>
    <w:rsid w:val="01AA3877"/>
    <w:rsid w:val="01AF5332"/>
    <w:rsid w:val="01B52C47"/>
    <w:rsid w:val="01E90844"/>
    <w:rsid w:val="01E923B8"/>
    <w:rsid w:val="01EA4A15"/>
    <w:rsid w:val="01EC5C3E"/>
    <w:rsid w:val="01F43902"/>
    <w:rsid w:val="01F64D0F"/>
    <w:rsid w:val="01F87EBC"/>
    <w:rsid w:val="02076F1C"/>
    <w:rsid w:val="0209710C"/>
    <w:rsid w:val="022071A1"/>
    <w:rsid w:val="02290C40"/>
    <w:rsid w:val="022A6BA0"/>
    <w:rsid w:val="022B14EC"/>
    <w:rsid w:val="023125D4"/>
    <w:rsid w:val="023255D8"/>
    <w:rsid w:val="02430DFA"/>
    <w:rsid w:val="026003DA"/>
    <w:rsid w:val="02647ECA"/>
    <w:rsid w:val="02873BB9"/>
    <w:rsid w:val="0297647F"/>
    <w:rsid w:val="02994018"/>
    <w:rsid w:val="02A917E5"/>
    <w:rsid w:val="02A95400"/>
    <w:rsid w:val="02AE0D89"/>
    <w:rsid w:val="02B65F86"/>
    <w:rsid w:val="02BC0859"/>
    <w:rsid w:val="02CF0FD5"/>
    <w:rsid w:val="02D95A53"/>
    <w:rsid w:val="02E756CE"/>
    <w:rsid w:val="02F26EF4"/>
    <w:rsid w:val="03174F3D"/>
    <w:rsid w:val="031B02C9"/>
    <w:rsid w:val="031C07A5"/>
    <w:rsid w:val="032338E1"/>
    <w:rsid w:val="03373831"/>
    <w:rsid w:val="033B50CF"/>
    <w:rsid w:val="033C412C"/>
    <w:rsid w:val="034F2928"/>
    <w:rsid w:val="0351088D"/>
    <w:rsid w:val="03773703"/>
    <w:rsid w:val="037E320E"/>
    <w:rsid w:val="03836070"/>
    <w:rsid w:val="03A71B24"/>
    <w:rsid w:val="03B2184E"/>
    <w:rsid w:val="03B22EB7"/>
    <w:rsid w:val="03B44E81"/>
    <w:rsid w:val="03B95FF4"/>
    <w:rsid w:val="03CA7D4E"/>
    <w:rsid w:val="03CC5D27"/>
    <w:rsid w:val="03D1158F"/>
    <w:rsid w:val="03D35307"/>
    <w:rsid w:val="03D8291E"/>
    <w:rsid w:val="03D84493"/>
    <w:rsid w:val="03DD1CE2"/>
    <w:rsid w:val="03E56DE9"/>
    <w:rsid w:val="03EB273A"/>
    <w:rsid w:val="03FB660C"/>
    <w:rsid w:val="042F4508"/>
    <w:rsid w:val="04365896"/>
    <w:rsid w:val="043D09D3"/>
    <w:rsid w:val="04425FE9"/>
    <w:rsid w:val="045617E8"/>
    <w:rsid w:val="04607671"/>
    <w:rsid w:val="04687138"/>
    <w:rsid w:val="048B3E34"/>
    <w:rsid w:val="0495080F"/>
    <w:rsid w:val="049820AD"/>
    <w:rsid w:val="049C7DEF"/>
    <w:rsid w:val="049F343C"/>
    <w:rsid w:val="04AD49F5"/>
    <w:rsid w:val="04B14F1D"/>
    <w:rsid w:val="04B50EB1"/>
    <w:rsid w:val="04BA3172"/>
    <w:rsid w:val="04BD1B14"/>
    <w:rsid w:val="04C42D47"/>
    <w:rsid w:val="04E23328"/>
    <w:rsid w:val="04EE3D37"/>
    <w:rsid w:val="04FC3176"/>
    <w:rsid w:val="050C5140"/>
    <w:rsid w:val="05143E2A"/>
    <w:rsid w:val="052156C1"/>
    <w:rsid w:val="05235E1B"/>
    <w:rsid w:val="052A3E0F"/>
    <w:rsid w:val="053544AB"/>
    <w:rsid w:val="053E0EA6"/>
    <w:rsid w:val="053E2C54"/>
    <w:rsid w:val="0543026B"/>
    <w:rsid w:val="054364BD"/>
    <w:rsid w:val="0571302A"/>
    <w:rsid w:val="05740424"/>
    <w:rsid w:val="05785729"/>
    <w:rsid w:val="057D5890"/>
    <w:rsid w:val="058014BF"/>
    <w:rsid w:val="0580326D"/>
    <w:rsid w:val="058D7738"/>
    <w:rsid w:val="05AF5900"/>
    <w:rsid w:val="05BE3D95"/>
    <w:rsid w:val="05C7604C"/>
    <w:rsid w:val="05CA098C"/>
    <w:rsid w:val="05D41954"/>
    <w:rsid w:val="05EB5981"/>
    <w:rsid w:val="05EE32A3"/>
    <w:rsid w:val="05F928DD"/>
    <w:rsid w:val="061910D0"/>
    <w:rsid w:val="061F2A86"/>
    <w:rsid w:val="06255BC2"/>
    <w:rsid w:val="06426774"/>
    <w:rsid w:val="064E5119"/>
    <w:rsid w:val="065A3ABE"/>
    <w:rsid w:val="06691F53"/>
    <w:rsid w:val="06772BA2"/>
    <w:rsid w:val="06825E0A"/>
    <w:rsid w:val="068E19BA"/>
    <w:rsid w:val="06956007"/>
    <w:rsid w:val="069D7E4F"/>
    <w:rsid w:val="06A25465"/>
    <w:rsid w:val="06AE5BB8"/>
    <w:rsid w:val="06B036DE"/>
    <w:rsid w:val="06B42426"/>
    <w:rsid w:val="06B76B5D"/>
    <w:rsid w:val="06BB2083"/>
    <w:rsid w:val="06C94FB8"/>
    <w:rsid w:val="06DC512B"/>
    <w:rsid w:val="06DF5D71"/>
    <w:rsid w:val="0720680C"/>
    <w:rsid w:val="0733430F"/>
    <w:rsid w:val="07492D2C"/>
    <w:rsid w:val="0752289E"/>
    <w:rsid w:val="075B5D40"/>
    <w:rsid w:val="07697D31"/>
    <w:rsid w:val="076B3AA9"/>
    <w:rsid w:val="076D52A8"/>
    <w:rsid w:val="076D7DB6"/>
    <w:rsid w:val="076E2772"/>
    <w:rsid w:val="07794418"/>
    <w:rsid w:val="077F3730"/>
    <w:rsid w:val="07810260"/>
    <w:rsid w:val="07A2796A"/>
    <w:rsid w:val="07B611C8"/>
    <w:rsid w:val="07C05BA3"/>
    <w:rsid w:val="07C379D0"/>
    <w:rsid w:val="07C96DDF"/>
    <w:rsid w:val="07CC09EB"/>
    <w:rsid w:val="07D35280"/>
    <w:rsid w:val="07D7113E"/>
    <w:rsid w:val="07DD1B2D"/>
    <w:rsid w:val="07E229A3"/>
    <w:rsid w:val="07EC4BEA"/>
    <w:rsid w:val="07F7358F"/>
    <w:rsid w:val="07FC6A97"/>
    <w:rsid w:val="08040D24"/>
    <w:rsid w:val="080C703A"/>
    <w:rsid w:val="080F2686"/>
    <w:rsid w:val="0824188D"/>
    <w:rsid w:val="082F4AD6"/>
    <w:rsid w:val="083640B7"/>
    <w:rsid w:val="083761E6"/>
    <w:rsid w:val="08437177"/>
    <w:rsid w:val="084E7652"/>
    <w:rsid w:val="0854278F"/>
    <w:rsid w:val="08585971"/>
    <w:rsid w:val="085D7896"/>
    <w:rsid w:val="08605A3E"/>
    <w:rsid w:val="086B5081"/>
    <w:rsid w:val="086C0857"/>
    <w:rsid w:val="086D29BB"/>
    <w:rsid w:val="08730E67"/>
    <w:rsid w:val="08901A19"/>
    <w:rsid w:val="08964B56"/>
    <w:rsid w:val="08A454C4"/>
    <w:rsid w:val="08AA0601"/>
    <w:rsid w:val="08C62529"/>
    <w:rsid w:val="08CB4FAB"/>
    <w:rsid w:val="08D26AA0"/>
    <w:rsid w:val="08D27FCD"/>
    <w:rsid w:val="08FD05B6"/>
    <w:rsid w:val="09075A53"/>
    <w:rsid w:val="09077801"/>
    <w:rsid w:val="090778CE"/>
    <w:rsid w:val="0913264A"/>
    <w:rsid w:val="09173EE8"/>
    <w:rsid w:val="091E5277"/>
    <w:rsid w:val="092959CA"/>
    <w:rsid w:val="09363C55"/>
    <w:rsid w:val="0937623A"/>
    <w:rsid w:val="09381A6D"/>
    <w:rsid w:val="09430DFF"/>
    <w:rsid w:val="095255A2"/>
    <w:rsid w:val="095C0CDE"/>
    <w:rsid w:val="09630EDC"/>
    <w:rsid w:val="0983332C"/>
    <w:rsid w:val="09877E1C"/>
    <w:rsid w:val="09AC5BDC"/>
    <w:rsid w:val="09B74D83"/>
    <w:rsid w:val="09C856B0"/>
    <w:rsid w:val="09CB07ED"/>
    <w:rsid w:val="09E84F2A"/>
    <w:rsid w:val="09EB0ED1"/>
    <w:rsid w:val="09ED69F7"/>
    <w:rsid w:val="09F2400E"/>
    <w:rsid w:val="0A00497C"/>
    <w:rsid w:val="0A0C3321"/>
    <w:rsid w:val="0A0F4BBF"/>
    <w:rsid w:val="0A201955"/>
    <w:rsid w:val="0A2368BD"/>
    <w:rsid w:val="0A2B5D9E"/>
    <w:rsid w:val="0A2E773B"/>
    <w:rsid w:val="0A2F5262"/>
    <w:rsid w:val="0A3D705C"/>
    <w:rsid w:val="0A415E59"/>
    <w:rsid w:val="0A4A209B"/>
    <w:rsid w:val="0A560A40"/>
    <w:rsid w:val="0A5627EE"/>
    <w:rsid w:val="0A5B237B"/>
    <w:rsid w:val="0A5B719F"/>
    <w:rsid w:val="0A622F41"/>
    <w:rsid w:val="0A64315D"/>
    <w:rsid w:val="0A680629"/>
    <w:rsid w:val="0A826E83"/>
    <w:rsid w:val="0A88473D"/>
    <w:rsid w:val="0A894972"/>
    <w:rsid w:val="0A8A06EA"/>
    <w:rsid w:val="0AA277E2"/>
    <w:rsid w:val="0AA56AB3"/>
    <w:rsid w:val="0AA8381A"/>
    <w:rsid w:val="0AB47515"/>
    <w:rsid w:val="0AB60791"/>
    <w:rsid w:val="0AB80DB3"/>
    <w:rsid w:val="0AC8038A"/>
    <w:rsid w:val="0AC8469B"/>
    <w:rsid w:val="0ADB2CF4"/>
    <w:rsid w:val="0AE53B72"/>
    <w:rsid w:val="0AE918B4"/>
    <w:rsid w:val="0AEA2F37"/>
    <w:rsid w:val="0AEE6ECB"/>
    <w:rsid w:val="0AFB4347"/>
    <w:rsid w:val="0AFD0059"/>
    <w:rsid w:val="0AFD710E"/>
    <w:rsid w:val="0B057D70"/>
    <w:rsid w:val="0B185CF6"/>
    <w:rsid w:val="0B1F1E34"/>
    <w:rsid w:val="0B1F226E"/>
    <w:rsid w:val="0B41524D"/>
    <w:rsid w:val="0B5D7BAD"/>
    <w:rsid w:val="0B7C44D7"/>
    <w:rsid w:val="0B7D39CA"/>
    <w:rsid w:val="0B7F3994"/>
    <w:rsid w:val="0B9C6927"/>
    <w:rsid w:val="0BB579E9"/>
    <w:rsid w:val="0BC33EB3"/>
    <w:rsid w:val="0BD0037E"/>
    <w:rsid w:val="0BD53BE7"/>
    <w:rsid w:val="0BD87233"/>
    <w:rsid w:val="0BD94FC0"/>
    <w:rsid w:val="0BDA2FAB"/>
    <w:rsid w:val="0BDF43BF"/>
    <w:rsid w:val="0BE24AAD"/>
    <w:rsid w:val="0BE65DF4"/>
    <w:rsid w:val="0C010745"/>
    <w:rsid w:val="0C060244"/>
    <w:rsid w:val="0C0B49C8"/>
    <w:rsid w:val="0C0D3381"/>
    <w:rsid w:val="0C0F534B"/>
    <w:rsid w:val="0C140C56"/>
    <w:rsid w:val="0C144DAC"/>
    <w:rsid w:val="0C1977CA"/>
    <w:rsid w:val="0C2E2185"/>
    <w:rsid w:val="0C3034D8"/>
    <w:rsid w:val="0C3B1C9C"/>
    <w:rsid w:val="0C403756"/>
    <w:rsid w:val="0C540FAF"/>
    <w:rsid w:val="0C696644"/>
    <w:rsid w:val="0C790A16"/>
    <w:rsid w:val="0C8B40B8"/>
    <w:rsid w:val="0C8C0749"/>
    <w:rsid w:val="0C8C24F7"/>
    <w:rsid w:val="0C8E44C1"/>
    <w:rsid w:val="0C8E5EED"/>
    <w:rsid w:val="0C9413AC"/>
    <w:rsid w:val="0C9503C1"/>
    <w:rsid w:val="0CC26D99"/>
    <w:rsid w:val="0CD10852"/>
    <w:rsid w:val="0CDF2F6F"/>
    <w:rsid w:val="0CEC2F96"/>
    <w:rsid w:val="0CFD1647"/>
    <w:rsid w:val="0CFF1A1F"/>
    <w:rsid w:val="0D087A3D"/>
    <w:rsid w:val="0D0A3537"/>
    <w:rsid w:val="0D0D2160"/>
    <w:rsid w:val="0D350DE1"/>
    <w:rsid w:val="0D382B92"/>
    <w:rsid w:val="0D4032E2"/>
    <w:rsid w:val="0D511E99"/>
    <w:rsid w:val="0D53398E"/>
    <w:rsid w:val="0D5C636E"/>
    <w:rsid w:val="0D5E0BEF"/>
    <w:rsid w:val="0D6104A3"/>
    <w:rsid w:val="0D641B26"/>
    <w:rsid w:val="0D6D12FC"/>
    <w:rsid w:val="0D755681"/>
    <w:rsid w:val="0D7C4D3E"/>
    <w:rsid w:val="0D837D9E"/>
    <w:rsid w:val="0D86163D"/>
    <w:rsid w:val="0D8662A7"/>
    <w:rsid w:val="0D892EDB"/>
    <w:rsid w:val="0D904269"/>
    <w:rsid w:val="0D933BF4"/>
    <w:rsid w:val="0D9553DC"/>
    <w:rsid w:val="0D975C0F"/>
    <w:rsid w:val="0D98311E"/>
    <w:rsid w:val="0D9A50E8"/>
    <w:rsid w:val="0D9D697B"/>
    <w:rsid w:val="0D9E1BBD"/>
    <w:rsid w:val="0DA25D4B"/>
    <w:rsid w:val="0DBA12E6"/>
    <w:rsid w:val="0DBA5971"/>
    <w:rsid w:val="0DBD4932"/>
    <w:rsid w:val="0DBF4B4E"/>
    <w:rsid w:val="0DCA2993"/>
    <w:rsid w:val="0DD95BC3"/>
    <w:rsid w:val="0DDF0D4D"/>
    <w:rsid w:val="0DE93979"/>
    <w:rsid w:val="0E056A05"/>
    <w:rsid w:val="0E15651D"/>
    <w:rsid w:val="0E1704E7"/>
    <w:rsid w:val="0E26072A"/>
    <w:rsid w:val="0E4469AF"/>
    <w:rsid w:val="0E4532A6"/>
    <w:rsid w:val="0E547045"/>
    <w:rsid w:val="0E6354DA"/>
    <w:rsid w:val="0E770F85"/>
    <w:rsid w:val="0E7847E7"/>
    <w:rsid w:val="0E7E2314"/>
    <w:rsid w:val="0E883192"/>
    <w:rsid w:val="0E8A0CB9"/>
    <w:rsid w:val="0E8A7BE1"/>
    <w:rsid w:val="0E8D2557"/>
    <w:rsid w:val="0E946DED"/>
    <w:rsid w:val="0EAB1B21"/>
    <w:rsid w:val="0EAF24CD"/>
    <w:rsid w:val="0EB67D00"/>
    <w:rsid w:val="0EC720D7"/>
    <w:rsid w:val="0EC9550B"/>
    <w:rsid w:val="0EF645A0"/>
    <w:rsid w:val="0EFE5203"/>
    <w:rsid w:val="0F07055B"/>
    <w:rsid w:val="0F1F3AF7"/>
    <w:rsid w:val="0F274759"/>
    <w:rsid w:val="0F276507"/>
    <w:rsid w:val="0F2F360E"/>
    <w:rsid w:val="0F39250C"/>
    <w:rsid w:val="0F394F91"/>
    <w:rsid w:val="0F3F36DB"/>
    <w:rsid w:val="0F547B82"/>
    <w:rsid w:val="0F5817E6"/>
    <w:rsid w:val="0F713C26"/>
    <w:rsid w:val="0F7421E1"/>
    <w:rsid w:val="0F7554C5"/>
    <w:rsid w:val="0F9C097E"/>
    <w:rsid w:val="0FAE6C29"/>
    <w:rsid w:val="0FBC1346"/>
    <w:rsid w:val="0FC226D4"/>
    <w:rsid w:val="0FC83FCD"/>
    <w:rsid w:val="0FCE1A5E"/>
    <w:rsid w:val="0FDA0293"/>
    <w:rsid w:val="0FDF26EB"/>
    <w:rsid w:val="0FE73EE9"/>
    <w:rsid w:val="0FF3288D"/>
    <w:rsid w:val="0FF4413A"/>
    <w:rsid w:val="0FFE131B"/>
    <w:rsid w:val="10057C7C"/>
    <w:rsid w:val="10067337"/>
    <w:rsid w:val="101E2076"/>
    <w:rsid w:val="1021389E"/>
    <w:rsid w:val="102C56F7"/>
    <w:rsid w:val="10352EA6"/>
    <w:rsid w:val="10391935"/>
    <w:rsid w:val="105964EA"/>
    <w:rsid w:val="105A46BB"/>
    <w:rsid w:val="10621357"/>
    <w:rsid w:val="106F460A"/>
    <w:rsid w:val="1074577C"/>
    <w:rsid w:val="107C6ED1"/>
    <w:rsid w:val="107F2C6C"/>
    <w:rsid w:val="107F61E0"/>
    <w:rsid w:val="108160EB"/>
    <w:rsid w:val="10831E63"/>
    <w:rsid w:val="1088747A"/>
    <w:rsid w:val="10955374"/>
    <w:rsid w:val="1096073A"/>
    <w:rsid w:val="109C2F25"/>
    <w:rsid w:val="10A73DA4"/>
    <w:rsid w:val="10B00D81"/>
    <w:rsid w:val="10B65D95"/>
    <w:rsid w:val="10B822C3"/>
    <w:rsid w:val="10BB784F"/>
    <w:rsid w:val="10C20BDE"/>
    <w:rsid w:val="10C83D05"/>
    <w:rsid w:val="10C85AC8"/>
    <w:rsid w:val="10CA4D1A"/>
    <w:rsid w:val="1101750B"/>
    <w:rsid w:val="1102547E"/>
    <w:rsid w:val="110337D3"/>
    <w:rsid w:val="112964D3"/>
    <w:rsid w:val="113C6487"/>
    <w:rsid w:val="1147621B"/>
    <w:rsid w:val="11486CDD"/>
    <w:rsid w:val="114C66F9"/>
    <w:rsid w:val="11531443"/>
    <w:rsid w:val="11551A52"/>
    <w:rsid w:val="11622ADA"/>
    <w:rsid w:val="116479BB"/>
    <w:rsid w:val="116A15B6"/>
    <w:rsid w:val="116B4AD4"/>
    <w:rsid w:val="11763776"/>
    <w:rsid w:val="117F1F6E"/>
    <w:rsid w:val="118A0FD0"/>
    <w:rsid w:val="119C0E46"/>
    <w:rsid w:val="11A26319"/>
    <w:rsid w:val="11AB5EBD"/>
    <w:rsid w:val="11BB73DB"/>
    <w:rsid w:val="11C444E1"/>
    <w:rsid w:val="11C90208"/>
    <w:rsid w:val="11CC15E8"/>
    <w:rsid w:val="11CF4C7F"/>
    <w:rsid w:val="11D24E50"/>
    <w:rsid w:val="11E35EAC"/>
    <w:rsid w:val="11EB0A7A"/>
    <w:rsid w:val="11F254F3"/>
    <w:rsid w:val="12082714"/>
    <w:rsid w:val="121E62E8"/>
    <w:rsid w:val="122E2B6D"/>
    <w:rsid w:val="1241297F"/>
    <w:rsid w:val="124409FE"/>
    <w:rsid w:val="125F757D"/>
    <w:rsid w:val="12617F82"/>
    <w:rsid w:val="12656024"/>
    <w:rsid w:val="12671F5E"/>
    <w:rsid w:val="126E1E9F"/>
    <w:rsid w:val="127F1F26"/>
    <w:rsid w:val="128123D2"/>
    <w:rsid w:val="12871ADD"/>
    <w:rsid w:val="12872F9D"/>
    <w:rsid w:val="128A096E"/>
    <w:rsid w:val="12903B7F"/>
    <w:rsid w:val="12971BF6"/>
    <w:rsid w:val="12AC38F3"/>
    <w:rsid w:val="12C07A23"/>
    <w:rsid w:val="12CA1FCB"/>
    <w:rsid w:val="12D15108"/>
    <w:rsid w:val="12DA057E"/>
    <w:rsid w:val="12E33ED3"/>
    <w:rsid w:val="12E666D9"/>
    <w:rsid w:val="12E7492B"/>
    <w:rsid w:val="12EE071E"/>
    <w:rsid w:val="12F157AA"/>
    <w:rsid w:val="12F42BA4"/>
    <w:rsid w:val="12F542EE"/>
    <w:rsid w:val="12F64F87"/>
    <w:rsid w:val="12F9640D"/>
    <w:rsid w:val="12FA6C7A"/>
    <w:rsid w:val="131031BA"/>
    <w:rsid w:val="1319085D"/>
    <w:rsid w:val="131D5598"/>
    <w:rsid w:val="13207E3D"/>
    <w:rsid w:val="13217712"/>
    <w:rsid w:val="132536A6"/>
    <w:rsid w:val="13286CF2"/>
    <w:rsid w:val="132E255A"/>
    <w:rsid w:val="13373438"/>
    <w:rsid w:val="13477178"/>
    <w:rsid w:val="1360648C"/>
    <w:rsid w:val="13651CF4"/>
    <w:rsid w:val="13727EBE"/>
    <w:rsid w:val="137837D5"/>
    <w:rsid w:val="137A3747"/>
    <w:rsid w:val="13960100"/>
    <w:rsid w:val="139D323C"/>
    <w:rsid w:val="13AA5959"/>
    <w:rsid w:val="13AF4D1D"/>
    <w:rsid w:val="13B62550"/>
    <w:rsid w:val="13C81B85"/>
    <w:rsid w:val="13DB3D64"/>
    <w:rsid w:val="13DC39AB"/>
    <w:rsid w:val="13E470BD"/>
    <w:rsid w:val="13F137E0"/>
    <w:rsid w:val="14096B23"/>
    <w:rsid w:val="14143273"/>
    <w:rsid w:val="141B6B57"/>
    <w:rsid w:val="14263F4D"/>
    <w:rsid w:val="14291AAF"/>
    <w:rsid w:val="14333BA0"/>
    <w:rsid w:val="14433A64"/>
    <w:rsid w:val="14551D69"/>
    <w:rsid w:val="14561635"/>
    <w:rsid w:val="14570C2D"/>
    <w:rsid w:val="147246C9"/>
    <w:rsid w:val="148114AA"/>
    <w:rsid w:val="148166BA"/>
    <w:rsid w:val="14A01236"/>
    <w:rsid w:val="14A81E98"/>
    <w:rsid w:val="14AD5701"/>
    <w:rsid w:val="14C91E0F"/>
    <w:rsid w:val="14CA0061"/>
    <w:rsid w:val="14D902A4"/>
    <w:rsid w:val="14F43330"/>
    <w:rsid w:val="14F74BCE"/>
    <w:rsid w:val="15023C9F"/>
    <w:rsid w:val="150A2B53"/>
    <w:rsid w:val="151434F1"/>
    <w:rsid w:val="151614F8"/>
    <w:rsid w:val="15175270"/>
    <w:rsid w:val="151C3C35"/>
    <w:rsid w:val="15307872"/>
    <w:rsid w:val="1535789E"/>
    <w:rsid w:val="15453B8B"/>
    <w:rsid w:val="154F0566"/>
    <w:rsid w:val="15502052"/>
    <w:rsid w:val="155618F4"/>
    <w:rsid w:val="156C1118"/>
    <w:rsid w:val="15793835"/>
    <w:rsid w:val="158979EC"/>
    <w:rsid w:val="158C17BA"/>
    <w:rsid w:val="159643E7"/>
    <w:rsid w:val="159B19FD"/>
    <w:rsid w:val="15A85B44"/>
    <w:rsid w:val="15AC3C0A"/>
    <w:rsid w:val="15AC5843"/>
    <w:rsid w:val="15AD2FDD"/>
    <w:rsid w:val="15B605E5"/>
    <w:rsid w:val="15C727F2"/>
    <w:rsid w:val="15C9656A"/>
    <w:rsid w:val="15CF13B3"/>
    <w:rsid w:val="15D867AD"/>
    <w:rsid w:val="15FA6724"/>
    <w:rsid w:val="16060100"/>
    <w:rsid w:val="160F12CF"/>
    <w:rsid w:val="16133C89"/>
    <w:rsid w:val="161812A0"/>
    <w:rsid w:val="16377978"/>
    <w:rsid w:val="165F2A2B"/>
    <w:rsid w:val="165F6ECF"/>
    <w:rsid w:val="16624F36"/>
    <w:rsid w:val="167A7865"/>
    <w:rsid w:val="167D7355"/>
    <w:rsid w:val="16801894"/>
    <w:rsid w:val="168D57EA"/>
    <w:rsid w:val="169F10D1"/>
    <w:rsid w:val="16A14DF1"/>
    <w:rsid w:val="16AE5760"/>
    <w:rsid w:val="16B94831"/>
    <w:rsid w:val="16C805D0"/>
    <w:rsid w:val="16C916BF"/>
    <w:rsid w:val="16E318AE"/>
    <w:rsid w:val="16EE5CEB"/>
    <w:rsid w:val="16EE72DF"/>
    <w:rsid w:val="1700420E"/>
    <w:rsid w:val="170301E7"/>
    <w:rsid w:val="170F4451"/>
    <w:rsid w:val="1712179E"/>
    <w:rsid w:val="17211484"/>
    <w:rsid w:val="1723614E"/>
    <w:rsid w:val="172D0E12"/>
    <w:rsid w:val="172F13BB"/>
    <w:rsid w:val="17335EA6"/>
    <w:rsid w:val="173E3223"/>
    <w:rsid w:val="17451C21"/>
    <w:rsid w:val="17463BEB"/>
    <w:rsid w:val="175005C5"/>
    <w:rsid w:val="176122AE"/>
    <w:rsid w:val="176443D5"/>
    <w:rsid w:val="177230DF"/>
    <w:rsid w:val="17780248"/>
    <w:rsid w:val="177C760C"/>
    <w:rsid w:val="177D585E"/>
    <w:rsid w:val="1783523F"/>
    <w:rsid w:val="17854713"/>
    <w:rsid w:val="17984446"/>
    <w:rsid w:val="179B5CE4"/>
    <w:rsid w:val="17B40B54"/>
    <w:rsid w:val="17B44FF8"/>
    <w:rsid w:val="17BA0860"/>
    <w:rsid w:val="17C94E60"/>
    <w:rsid w:val="17CA481C"/>
    <w:rsid w:val="17E07B9B"/>
    <w:rsid w:val="17FE7612"/>
    <w:rsid w:val="17FF2717"/>
    <w:rsid w:val="18133ACD"/>
    <w:rsid w:val="181F2B6F"/>
    <w:rsid w:val="18212CDC"/>
    <w:rsid w:val="1821614D"/>
    <w:rsid w:val="18226406"/>
    <w:rsid w:val="182E0907"/>
    <w:rsid w:val="182F467F"/>
    <w:rsid w:val="18356E45"/>
    <w:rsid w:val="183F48C2"/>
    <w:rsid w:val="18475E6C"/>
    <w:rsid w:val="1858106C"/>
    <w:rsid w:val="186C7681"/>
    <w:rsid w:val="186F665B"/>
    <w:rsid w:val="187A53F1"/>
    <w:rsid w:val="18820C52"/>
    <w:rsid w:val="188B7D52"/>
    <w:rsid w:val="18A05C18"/>
    <w:rsid w:val="18AA6075"/>
    <w:rsid w:val="18AB63FB"/>
    <w:rsid w:val="18AF5EEB"/>
    <w:rsid w:val="18B44D45"/>
    <w:rsid w:val="18BD7EDC"/>
    <w:rsid w:val="18C341BD"/>
    <w:rsid w:val="18C77933"/>
    <w:rsid w:val="18D02E37"/>
    <w:rsid w:val="18D94773"/>
    <w:rsid w:val="18DB7093"/>
    <w:rsid w:val="18DE232D"/>
    <w:rsid w:val="18DF42F7"/>
    <w:rsid w:val="18E90CD1"/>
    <w:rsid w:val="18ED6A14"/>
    <w:rsid w:val="19037FE5"/>
    <w:rsid w:val="1905155A"/>
    <w:rsid w:val="19092111"/>
    <w:rsid w:val="19153875"/>
    <w:rsid w:val="191B7630"/>
    <w:rsid w:val="191E4E1F"/>
    <w:rsid w:val="19267830"/>
    <w:rsid w:val="192F2B88"/>
    <w:rsid w:val="19314B52"/>
    <w:rsid w:val="19326936"/>
    <w:rsid w:val="193B7279"/>
    <w:rsid w:val="194A79C2"/>
    <w:rsid w:val="194C1C4C"/>
    <w:rsid w:val="19575C3B"/>
    <w:rsid w:val="198D5B01"/>
    <w:rsid w:val="198F1879"/>
    <w:rsid w:val="19924EC5"/>
    <w:rsid w:val="19B337B9"/>
    <w:rsid w:val="19B94B48"/>
    <w:rsid w:val="19C55537"/>
    <w:rsid w:val="19D1410A"/>
    <w:rsid w:val="19D33BDE"/>
    <w:rsid w:val="19D63004"/>
    <w:rsid w:val="19DA056C"/>
    <w:rsid w:val="19DB4ABE"/>
    <w:rsid w:val="19E03E83"/>
    <w:rsid w:val="19E80F89"/>
    <w:rsid w:val="19E824F6"/>
    <w:rsid w:val="19F53DD2"/>
    <w:rsid w:val="1A023DF9"/>
    <w:rsid w:val="1A04765D"/>
    <w:rsid w:val="1A052893"/>
    <w:rsid w:val="1A0C1FFD"/>
    <w:rsid w:val="1A17162D"/>
    <w:rsid w:val="1A1D6E85"/>
    <w:rsid w:val="1A220B5F"/>
    <w:rsid w:val="1A2408CF"/>
    <w:rsid w:val="1A293A7B"/>
    <w:rsid w:val="1A2975D8"/>
    <w:rsid w:val="1A3F6DFB"/>
    <w:rsid w:val="1A4537B6"/>
    <w:rsid w:val="1A522EC7"/>
    <w:rsid w:val="1A562397"/>
    <w:rsid w:val="1A701B4A"/>
    <w:rsid w:val="1A7601F8"/>
    <w:rsid w:val="1A8B3F34"/>
    <w:rsid w:val="1A8B64E4"/>
    <w:rsid w:val="1A976C37"/>
    <w:rsid w:val="1AB62E35"/>
    <w:rsid w:val="1ACD2659"/>
    <w:rsid w:val="1AEC1817"/>
    <w:rsid w:val="1AF06E20"/>
    <w:rsid w:val="1AFC2DF0"/>
    <w:rsid w:val="1AFC4CEC"/>
    <w:rsid w:val="1AFE6CB6"/>
    <w:rsid w:val="1B007575"/>
    <w:rsid w:val="1B035681"/>
    <w:rsid w:val="1B0B13D3"/>
    <w:rsid w:val="1B171B26"/>
    <w:rsid w:val="1B17786B"/>
    <w:rsid w:val="1B1F097B"/>
    <w:rsid w:val="1B1F09DB"/>
    <w:rsid w:val="1B216501"/>
    <w:rsid w:val="1B252495"/>
    <w:rsid w:val="1B3E5305"/>
    <w:rsid w:val="1B3E5984"/>
    <w:rsid w:val="1B532AED"/>
    <w:rsid w:val="1B5903A0"/>
    <w:rsid w:val="1B5935DF"/>
    <w:rsid w:val="1B5B5EB7"/>
    <w:rsid w:val="1B6603B7"/>
    <w:rsid w:val="1B6C3181"/>
    <w:rsid w:val="1B6E1EFF"/>
    <w:rsid w:val="1B852F33"/>
    <w:rsid w:val="1B8F790E"/>
    <w:rsid w:val="1B970EB9"/>
    <w:rsid w:val="1BA07339"/>
    <w:rsid w:val="1BA84055"/>
    <w:rsid w:val="1BA84E74"/>
    <w:rsid w:val="1BA916A7"/>
    <w:rsid w:val="1BBF33D0"/>
    <w:rsid w:val="1BC37C2F"/>
    <w:rsid w:val="1BD17F27"/>
    <w:rsid w:val="1BDC3671"/>
    <w:rsid w:val="1BEC108B"/>
    <w:rsid w:val="1BF41E67"/>
    <w:rsid w:val="1BFD6F6E"/>
    <w:rsid w:val="1C073DDE"/>
    <w:rsid w:val="1C1E0C92"/>
    <w:rsid w:val="1C1E6D75"/>
    <w:rsid w:val="1C266020"/>
    <w:rsid w:val="1C435416"/>
    <w:rsid w:val="1C4E5A1B"/>
    <w:rsid w:val="1C556DAA"/>
    <w:rsid w:val="1C7A05BE"/>
    <w:rsid w:val="1C7D3C0B"/>
    <w:rsid w:val="1C89504F"/>
    <w:rsid w:val="1CAB4C1C"/>
    <w:rsid w:val="1CB153F2"/>
    <w:rsid w:val="1CB54EA9"/>
    <w:rsid w:val="1CBA4C5C"/>
    <w:rsid w:val="1CC812FA"/>
    <w:rsid w:val="1CD35F20"/>
    <w:rsid w:val="1CD712A1"/>
    <w:rsid w:val="1CE30D15"/>
    <w:rsid w:val="1CE44A81"/>
    <w:rsid w:val="1CE75528"/>
    <w:rsid w:val="1CF3211F"/>
    <w:rsid w:val="1CFB2281"/>
    <w:rsid w:val="1CFB2F31"/>
    <w:rsid w:val="1D0B7468"/>
    <w:rsid w:val="1D167BBB"/>
    <w:rsid w:val="1D1C78C7"/>
    <w:rsid w:val="1D1D3EF7"/>
    <w:rsid w:val="1D214EDE"/>
    <w:rsid w:val="1D216C8C"/>
    <w:rsid w:val="1D350989"/>
    <w:rsid w:val="1D3A5FA0"/>
    <w:rsid w:val="1D446BB0"/>
    <w:rsid w:val="1D453552"/>
    <w:rsid w:val="1D493E01"/>
    <w:rsid w:val="1D4B3D09"/>
    <w:rsid w:val="1D4D3A48"/>
    <w:rsid w:val="1D4D6FF6"/>
    <w:rsid w:val="1D5801D4"/>
    <w:rsid w:val="1D5C5F16"/>
    <w:rsid w:val="1D5F1562"/>
    <w:rsid w:val="1D6152DA"/>
    <w:rsid w:val="1D6D3BD2"/>
    <w:rsid w:val="1D883BAC"/>
    <w:rsid w:val="1D8A2A83"/>
    <w:rsid w:val="1D8D2573"/>
    <w:rsid w:val="1D965F08"/>
    <w:rsid w:val="1D97598D"/>
    <w:rsid w:val="1D9B3568"/>
    <w:rsid w:val="1DA67191"/>
    <w:rsid w:val="1DAC0C4B"/>
    <w:rsid w:val="1DB61415"/>
    <w:rsid w:val="1DB7314C"/>
    <w:rsid w:val="1DB7711E"/>
    <w:rsid w:val="1DDA2F39"/>
    <w:rsid w:val="1DDA5DD9"/>
    <w:rsid w:val="1DE32227"/>
    <w:rsid w:val="1DEF28E6"/>
    <w:rsid w:val="1E0321A5"/>
    <w:rsid w:val="1E0B080D"/>
    <w:rsid w:val="1E0D5D51"/>
    <w:rsid w:val="1E225B41"/>
    <w:rsid w:val="1E2354AF"/>
    <w:rsid w:val="1E256308"/>
    <w:rsid w:val="1E2748FD"/>
    <w:rsid w:val="1E2A1B70"/>
    <w:rsid w:val="1E3A545C"/>
    <w:rsid w:val="1E543091"/>
    <w:rsid w:val="1E58492F"/>
    <w:rsid w:val="1E59701B"/>
    <w:rsid w:val="1E6F7A6E"/>
    <w:rsid w:val="1E700D6E"/>
    <w:rsid w:val="1E7707F3"/>
    <w:rsid w:val="1E772476"/>
    <w:rsid w:val="1E805C34"/>
    <w:rsid w:val="1E902DC7"/>
    <w:rsid w:val="1E982151"/>
    <w:rsid w:val="1E9D0594"/>
    <w:rsid w:val="1EAF2075"/>
    <w:rsid w:val="1EBF675C"/>
    <w:rsid w:val="1ED32208"/>
    <w:rsid w:val="1ED815CC"/>
    <w:rsid w:val="1EDA17E8"/>
    <w:rsid w:val="1EDB2E6A"/>
    <w:rsid w:val="1EDC730E"/>
    <w:rsid w:val="1EEE2B9E"/>
    <w:rsid w:val="1EFF4DAB"/>
    <w:rsid w:val="1F0B19A2"/>
    <w:rsid w:val="1F0E333C"/>
    <w:rsid w:val="1F1B770B"/>
    <w:rsid w:val="1F1D16D5"/>
    <w:rsid w:val="1F226CEB"/>
    <w:rsid w:val="1F261C4B"/>
    <w:rsid w:val="1F29007A"/>
    <w:rsid w:val="1F2B3DF2"/>
    <w:rsid w:val="1F330EF8"/>
    <w:rsid w:val="1F352A8C"/>
    <w:rsid w:val="1F422EEA"/>
    <w:rsid w:val="1F4E188E"/>
    <w:rsid w:val="1F505606"/>
    <w:rsid w:val="1F555A28"/>
    <w:rsid w:val="1F5C21FD"/>
    <w:rsid w:val="1F680BA2"/>
    <w:rsid w:val="1F7402AB"/>
    <w:rsid w:val="1F8C74EC"/>
    <w:rsid w:val="1F933745"/>
    <w:rsid w:val="1F9F033C"/>
    <w:rsid w:val="1FA0658E"/>
    <w:rsid w:val="1FA63478"/>
    <w:rsid w:val="1FA93A96"/>
    <w:rsid w:val="1FAC7DB1"/>
    <w:rsid w:val="1FB042F7"/>
    <w:rsid w:val="1FB97650"/>
    <w:rsid w:val="1FBE07C2"/>
    <w:rsid w:val="1FC16504"/>
    <w:rsid w:val="1FC508AF"/>
    <w:rsid w:val="1FC57DA2"/>
    <w:rsid w:val="1FCB3C53"/>
    <w:rsid w:val="1FD11AED"/>
    <w:rsid w:val="1FD9384E"/>
    <w:rsid w:val="1FD977F8"/>
    <w:rsid w:val="1FE1173F"/>
    <w:rsid w:val="1FE83A91"/>
    <w:rsid w:val="20062AED"/>
    <w:rsid w:val="20246D1D"/>
    <w:rsid w:val="20286583"/>
    <w:rsid w:val="202D7522"/>
    <w:rsid w:val="202D76F6"/>
    <w:rsid w:val="203211B0"/>
    <w:rsid w:val="20355ED8"/>
    <w:rsid w:val="204160E5"/>
    <w:rsid w:val="204809D3"/>
    <w:rsid w:val="20506ABD"/>
    <w:rsid w:val="205D622D"/>
    <w:rsid w:val="2065161F"/>
    <w:rsid w:val="206550E2"/>
    <w:rsid w:val="206E043A"/>
    <w:rsid w:val="206F41B2"/>
    <w:rsid w:val="20843EDB"/>
    <w:rsid w:val="208C6B12"/>
    <w:rsid w:val="2092414C"/>
    <w:rsid w:val="20931C4F"/>
    <w:rsid w:val="20983709"/>
    <w:rsid w:val="20A262B7"/>
    <w:rsid w:val="20BA1E54"/>
    <w:rsid w:val="20D12777"/>
    <w:rsid w:val="20E34258"/>
    <w:rsid w:val="20EE6A6B"/>
    <w:rsid w:val="2107263D"/>
    <w:rsid w:val="2116462E"/>
    <w:rsid w:val="21222FD3"/>
    <w:rsid w:val="21257C29"/>
    <w:rsid w:val="21294361"/>
    <w:rsid w:val="21374C65"/>
    <w:rsid w:val="21380A48"/>
    <w:rsid w:val="213A031C"/>
    <w:rsid w:val="213A6751"/>
    <w:rsid w:val="215E2D41"/>
    <w:rsid w:val="215E41AC"/>
    <w:rsid w:val="219D08AB"/>
    <w:rsid w:val="21AE10A5"/>
    <w:rsid w:val="21B734B0"/>
    <w:rsid w:val="21CB5418"/>
    <w:rsid w:val="21D818E3"/>
    <w:rsid w:val="21DC5877"/>
    <w:rsid w:val="21E14C3C"/>
    <w:rsid w:val="21F91F85"/>
    <w:rsid w:val="21FE134A"/>
    <w:rsid w:val="220646A2"/>
    <w:rsid w:val="22073C2F"/>
    <w:rsid w:val="22077181"/>
    <w:rsid w:val="220A2F8C"/>
    <w:rsid w:val="220D77DF"/>
    <w:rsid w:val="221220CB"/>
    <w:rsid w:val="22146DBF"/>
    <w:rsid w:val="221F7512"/>
    <w:rsid w:val="2228763F"/>
    <w:rsid w:val="225673D8"/>
    <w:rsid w:val="225B2C40"/>
    <w:rsid w:val="225D0766"/>
    <w:rsid w:val="226060F0"/>
    <w:rsid w:val="226715E5"/>
    <w:rsid w:val="22680EB9"/>
    <w:rsid w:val="22711D58"/>
    <w:rsid w:val="22737F8A"/>
    <w:rsid w:val="22764E59"/>
    <w:rsid w:val="22774057"/>
    <w:rsid w:val="22794E74"/>
    <w:rsid w:val="22883309"/>
    <w:rsid w:val="22AA3280"/>
    <w:rsid w:val="22C5630B"/>
    <w:rsid w:val="22C65746"/>
    <w:rsid w:val="22C97BAA"/>
    <w:rsid w:val="22D24D9C"/>
    <w:rsid w:val="22DF73CD"/>
    <w:rsid w:val="22EC3898"/>
    <w:rsid w:val="22EF5136"/>
    <w:rsid w:val="23046E34"/>
    <w:rsid w:val="231012A8"/>
    <w:rsid w:val="231132FF"/>
    <w:rsid w:val="23152DEF"/>
    <w:rsid w:val="23203542"/>
    <w:rsid w:val="232E5C5F"/>
    <w:rsid w:val="23301916"/>
    <w:rsid w:val="233C1AE9"/>
    <w:rsid w:val="233F0102"/>
    <w:rsid w:val="23411E36"/>
    <w:rsid w:val="235F3722"/>
    <w:rsid w:val="23656C4A"/>
    <w:rsid w:val="236C43ED"/>
    <w:rsid w:val="236E4A5E"/>
    <w:rsid w:val="23783B8C"/>
    <w:rsid w:val="2389558B"/>
    <w:rsid w:val="23930F2A"/>
    <w:rsid w:val="23963C9F"/>
    <w:rsid w:val="239948DC"/>
    <w:rsid w:val="23A44173"/>
    <w:rsid w:val="23B34623"/>
    <w:rsid w:val="23BA3996"/>
    <w:rsid w:val="23CB5BA3"/>
    <w:rsid w:val="23D20CE0"/>
    <w:rsid w:val="241673E9"/>
    <w:rsid w:val="241906BD"/>
    <w:rsid w:val="243C084F"/>
    <w:rsid w:val="245060A9"/>
    <w:rsid w:val="245100DA"/>
    <w:rsid w:val="245C4A4D"/>
    <w:rsid w:val="246B1D83"/>
    <w:rsid w:val="24821306"/>
    <w:rsid w:val="24B44889"/>
    <w:rsid w:val="24B46637"/>
    <w:rsid w:val="24BC54EC"/>
    <w:rsid w:val="24CE594B"/>
    <w:rsid w:val="24CF7615"/>
    <w:rsid w:val="24DA5D3D"/>
    <w:rsid w:val="24DE36B4"/>
    <w:rsid w:val="24E21DC9"/>
    <w:rsid w:val="24E54A43"/>
    <w:rsid w:val="24EC7B7F"/>
    <w:rsid w:val="24F133E8"/>
    <w:rsid w:val="24F26933"/>
    <w:rsid w:val="250273A3"/>
    <w:rsid w:val="250403E5"/>
    <w:rsid w:val="25115838"/>
    <w:rsid w:val="251E1D03"/>
    <w:rsid w:val="252B661D"/>
    <w:rsid w:val="252C77B1"/>
    <w:rsid w:val="253879BC"/>
    <w:rsid w:val="2540611D"/>
    <w:rsid w:val="254259F1"/>
    <w:rsid w:val="25493224"/>
    <w:rsid w:val="25501DA5"/>
    <w:rsid w:val="25501E1B"/>
    <w:rsid w:val="25506360"/>
    <w:rsid w:val="255319AC"/>
    <w:rsid w:val="25621E43"/>
    <w:rsid w:val="25757C91"/>
    <w:rsid w:val="257F27A2"/>
    <w:rsid w:val="25951FC5"/>
    <w:rsid w:val="25B20DC9"/>
    <w:rsid w:val="25C45FAE"/>
    <w:rsid w:val="25D03C0B"/>
    <w:rsid w:val="25D36F91"/>
    <w:rsid w:val="25D43F4D"/>
    <w:rsid w:val="25D725DE"/>
    <w:rsid w:val="25DC5E46"/>
    <w:rsid w:val="25DD38B5"/>
    <w:rsid w:val="25DF1492"/>
    <w:rsid w:val="25E42F4C"/>
    <w:rsid w:val="25E76599"/>
    <w:rsid w:val="25ED34D8"/>
    <w:rsid w:val="25FF38E2"/>
    <w:rsid w:val="2609706A"/>
    <w:rsid w:val="260B04D9"/>
    <w:rsid w:val="260C6F89"/>
    <w:rsid w:val="26123616"/>
    <w:rsid w:val="261427DB"/>
    <w:rsid w:val="2629247E"/>
    <w:rsid w:val="26296BB1"/>
    <w:rsid w:val="262B538B"/>
    <w:rsid w:val="262E7103"/>
    <w:rsid w:val="26321F0A"/>
    <w:rsid w:val="26420BB1"/>
    <w:rsid w:val="26461511"/>
    <w:rsid w:val="265A4FBD"/>
    <w:rsid w:val="265D3CC0"/>
    <w:rsid w:val="26847BB9"/>
    <w:rsid w:val="268B6DE5"/>
    <w:rsid w:val="26B147DA"/>
    <w:rsid w:val="26B9750B"/>
    <w:rsid w:val="26C3402B"/>
    <w:rsid w:val="26C92DDE"/>
    <w:rsid w:val="26CC4239"/>
    <w:rsid w:val="26F619E3"/>
    <w:rsid w:val="26F62F37"/>
    <w:rsid w:val="27140C3B"/>
    <w:rsid w:val="27185AB3"/>
    <w:rsid w:val="271E248E"/>
    <w:rsid w:val="27277595"/>
    <w:rsid w:val="27304BC5"/>
    <w:rsid w:val="27335F39"/>
    <w:rsid w:val="2737455E"/>
    <w:rsid w:val="273A72C8"/>
    <w:rsid w:val="27446948"/>
    <w:rsid w:val="276500BD"/>
    <w:rsid w:val="276854B7"/>
    <w:rsid w:val="276B56D3"/>
    <w:rsid w:val="27715215"/>
    <w:rsid w:val="277B343D"/>
    <w:rsid w:val="27AB1F74"/>
    <w:rsid w:val="27AC35F6"/>
    <w:rsid w:val="27AE55C0"/>
    <w:rsid w:val="27B225E8"/>
    <w:rsid w:val="27BE6258"/>
    <w:rsid w:val="27C222B8"/>
    <w:rsid w:val="27CF5A88"/>
    <w:rsid w:val="27D56954"/>
    <w:rsid w:val="27D70166"/>
    <w:rsid w:val="27DC212D"/>
    <w:rsid w:val="27E965F8"/>
    <w:rsid w:val="27EA51F3"/>
    <w:rsid w:val="27EE1E60"/>
    <w:rsid w:val="2820295B"/>
    <w:rsid w:val="28287ECB"/>
    <w:rsid w:val="28292E99"/>
    <w:rsid w:val="28302479"/>
    <w:rsid w:val="283A6E54"/>
    <w:rsid w:val="283D6944"/>
    <w:rsid w:val="28506677"/>
    <w:rsid w:val="28616AD6"/>
    <w:rsid w:val="28804C48"/>
    <w:rsid w:val="288978CD"/>
    <w:rsid w:val="28B07116"/>
    <w:rsid w:val="28B35C95"/>
    <w:rsid w:val="28B74948"/>
    <w:rsid w:val="28CB74F1"/>
    <w:rsid w:val="2912309B"/>
    <w:rsid w:val="29217724"/>
    <w:rsid w:val="292D69B8"/>
    <w:rsid w:val="293935AF"/>
    <w:rsid w:val="295247E6"/>
    <w:rsid w:val="29543F45"/>
    <w:rsid w:val="295C2D91"/>
    <w:rsid w:val="2973086F"/>
    <w:rsid w:val="29752839"/>
    <w:rsid w:val="2975351E"/>
    <w:rsid w:val="297665B1"/>
    <w:rsid w:val="2981424E"/>
    <w:rsid w:val="298C36DF"/>
    <w:rsid w:val="29977171"/>
    <w:rsid w:val="29A749BD"/>
    <w:rsid w:val="29AA477D"/>
    <w:rsid w:val="29BD7D3C"/>
    <w:rsid w:val="29CC09A0"/>
    <w:rsid w:val="29D357B2"/>
    <w:rsid w:val="29DB01C2"/>
    <w:rsid w:val="2A021BF3"/>
    <w:rsid w:val="2A135BAE"/>
    <w:rsid w:val="2A1A0CEB"/>
    <w:rsid w:val="2A1D6A2D"/>
    <w:rsid w:val="2A243DE5"/>
    <w:rsid w:val="2A3A4EC1"/>
    <w:rsid w:val="2A3C3357"/>
    <w:rsid w:val="2A4144C9"/>
    <w:rsid w:val="2A4173DD"/>
    <w:rsid w:val="2A4E331C"/>
    <w:rsid w:val="2A706619"/>
    <w:rsid w:val="2A710314"/>
    <w:rsid w:val="2A7523C5"/>
    <w:rsid w:val="2A7802DD"/>
    <w:rsid w:val="2A7D74CC"/>
    <w:rsid w:val="2A880F3D"/>
    <w:rsid w:val="2A8B7E3A"/>
    <w:rsid w:val="2AA1140C"/>
    <w:rsid w:val="2AA47BC8"/>
    <w:rsid w:val="2AAD6003"/>
    <w:rsid w:val="2AB40DE8"/>
    <w:rsid w:val="2AC81281"/>
    <w:rsid w:val="2ACB46DB"/>
    <w:rsid w:val="2AD57308"/>
    <w:rsid w:val="2AD7624D"/>
    <w:rsid w:val="2ADC41F2"/>
    <w:rsid w:val="2ADE61BC"/>
    <w:rsid w:val="2AE412F9"/>
    <w:rsid w:val="2AEB08D9"/>
    <w:rsid w:val="2B082387"/>
    <w:rsid w:val="2B12230A"/>
    <w:rsid w:val="2B1951D0"/>
    <w:rsid w:val="2B1B11BE"/>
    <w:rsid w:val="2B207952"/>
    <w:rsid w:val="2B231B62"/>
    <w:rsid w:val="2B374ADB"/>
    <w:rsid w:val="2B3A6E8F"/>
    <w:rsid w:val="2B3D7387"/>
    <w:rsid w:val="2B465B0F"/>
    <w:rsid w:val="2B4E5917"/>
    <w:rsid w:val="2B5453A8"/>
    <w:rsid w:val="2B583996"/>
    <w:rsid w:val="2B5B780D"/>
    <w:rsid w:val="2B5B7BD5"/>
    <w:rsid w:val="2B612949"/>
    <w:rsid w:val="2B6366AD"/>
    <w:rsid w:val="2B6366C1"/>
    <w:rsid w:val="2B715282"/>
    <w:rsid w:val="2B8A1EA0"/>
    <w:rsid w:val="2B8F40C7"/>
    <w:rsid w:val="2B966A97"/>
    <w:rsid w:val="2B990335"/>
    <w:rsid w:val="2BAE0D86"/>
    <w:rsid w:val="2BB36174"/>
    <w:rsid w:val="2BB4516F"/>
    <w:rsid w:val="2BBD04C8"/>
    <w:rsid w:val="2BC66750"/>
    <w:rsid w:val="2BDE5B0A"/>
    <w:rsid w:val="2BE9306B"/>
    <w:rsid w:val="2BF51A0F"/>
    <w:rsid w:val="2C0C2030"/>
    <w:rsid w:val="2C105B0F"/>
    <w:rsid w:val="2C1B5102"/>
    <w:rsid w:val="2C2020A4"/>
    <w:rsid w:val="2C220EDF"/>
    <w:rsid w:val="2C372028"/>
    <w:rsid w:val="2C525CD1"/>
    <w:rsid w:val="2C5D77A3"/>
    <w:rsid w:val="2C6D39C7"/>
    <w:rsid w:val="2C7A1F15"/>
    <w:rsid w:val="2C815C60"/>
    <w:rsid w:val="2C82701B"/>
    <w:rsid w:val="2C8829E2"/>
    <w:rsid w:val="2C901738"/>
    <w:rsid w:val="2C9A639D"/>
    <w:rsid w:val="2CA927FA"/>
    <w:rsid w:val="2CC06F3C"/>
    <w:rsid w:val="2CD41622"/>
    <w:rsid w:val="2CDB4EBB"/>
    <w:rsid w:val="2CDE69B6"/>
    <w:rsid w:val="2CE456EC"/>
    <w:rsid w:val="2CED4AD2"/>
    <w:rsid w:val="2CF73565"/>
    <w:rsid w:val="2D1A7ABF"/>
    <w:rsid w:val="2D1F092B"/>
    <w:rsid w:val="2D287BC3"/>
    <w:rsid w:val="2D2B1461"/>
    <w:rsid w:val="2D3B252A"/>
    <w:rsid w:val="2D3D5858"/>
    <w:rsid w:val="2D412A32"/>
    <w:rsid w:val="2D4542D1"/>
    <w:rsid w:val="2D4B565F"/>
    <w:rsid w:val="2D4F6D08"/>
    <w:rsid w:val="2D516674"/>
    <w:rsid w:val="2D546C0A"/>
    <w:rsid w:val="2D5C786C"/>
    <w:rsid w:val="2D730A63"/>
    <w:rsid w:val="2D744BB6"/>
    <w:rsid w:val="2D915768"/>
    <w:rsid w:val="2DA3549B"/>
    <w:rsid w:val="2DAF3E40"/>
    <w:rsid w:val="2DC31699"/>
    <w:rsid w:val="2DC86CB0"/>
    <w:rsid w:val="2DCC2C44"/>
    <w:rsid w:val="2DD1025A"/>
    <w:rsid w:val="2DD92C6B"/>
    <w:rsid w:val="2DE0224B"/>
    <w:rsid w:val="2DF67CC1"/>
    <w:rsid w:val="2DFD104F"/>
    <w:rsid w:val="2E08044D"/>
    <w:rsid w:val="2E0A551A"/>
    <w:rsid w:val="2E0D0583"/>
    <w:rsid w:val="2E100D83"/>
    <w:rsid w:val="2E1F2D74"/>
    <w:rsid w:val="2E287AD9"/>
    <w:rsid w:val="2E36630F"/>
    <w:rsid w:val="2E421854"/>
    <w:rsid w:val="2E440A31"/>
    <w:rsid w:val="2E4647A4"/>
    <w:rsid w:val="2E532A1D"/>
    <w:rsid w:val="2E646693"/>
    <w:rsid w:val="2E6C030C"/>
    <w:rsid w:val="2E8452CD"/>
    <w:rsid w:val="2E8541E9"/>
    <w:rsid w:val="2E870919"/>
    <w:rsid w:val="2E8B0409"/>
    <w:rsid w:val="2EA02197"/>
    <w:rsid w:val="2EA25753"/>
    <w:rsid w:val="2EA65243"/>
    <w:rsid w:val="2EAE40F8"/>
    <w:rsid w:val="2EB72FAC"/>
    <w:rsid w:val="2EB947B6"/>
    <w:rsid w:val="2EBE3A23"/>
    <w:rsid w:val="2EC22B4D"/>
    <w:rsid w:val="2EC61441"/>
    <w:rsid w:val="2ECE479A"/>
    <w:rsid w:val="2ED973C6"/>
    <w:rsid w:val="2EDF1EED"/>
    <w:rsid w:val="2EE30245"/>
    <w:rsid w:val="2EE63891"/>
    <w:rsid w:val="2EED0B0E"/>
    <w:rsid w:val="2EF23724"/>
    <w:rsid w:val="2EFE6E2D"/>
    <w:rsid w:val="2F041F69"/>
    <w:rsid w:val="2F1D175C"/>
    <w:rsid w:val="2F225AE2"/>
    <w:rsid w:val="2F2A7C22"/>
    <w:rsid w:val="2F350375"/>
    <w:rsid w:val="2F7B24BF"/>
    <w:rsid w:val="2F967065"/>
    <w:rsid w:val="2FB41BE1"/>
    <w:rsid w:val="2FB83480"/>
    <w:rsid w:val="2FC11C09"/>
    <w:rsid w:val="2FC516F9"/>
    <w:rsid w:val="2FC5794B"/>
    <w:rsid w:val="2FD16532"/>
    <w:rsid w:val="2FE1529D"/>
    <w:rsid w:val="2FE42BB0"/>
    <w:rsid w:val="2FE53B49"/>
    <w:rsid w:val="2FF7387C"/>
    <w:rsid w:val="300A1801"/>
    <w:rsid w:val="300A7A53"/>
    <w:rsid w:val="301740CA"/>
    <w:rsid w:val="301F52AD"/>
    <w:rsid w:val="302665EA"/>
    <w:rsid w:val="304156FC"/>
    <w:rsid w:val="30451DCA"/>
    <w:rsid w:val="30550CCF"/>
    <w:rsid w:val="306B63F3"/>
    <w:rsid w:val="306E3B3E"/>
    <w:rsid w:val="3088782E"/>
    <w:rsid w:val="30952B14"/>
    <w:rsid w:val="30980BBB"/>
    <w:rsid w:val="30AA08EF"/>
    <w:rsid w:val="30B2307A"/>
    <w:rsid w:val="30BB0223"/>
    <w:rsid w:val="30C220DC"/>
    <w:rsid w:val="30C56FDC"/>
    <w:rsid w:val="30CC4D09"/>
    <w:rsid w:val="30CF6F37"/>
    <w:rsid w:val="30DB2F75"/>
    <w:rsid w:val="30DF67EA"/>
    <w:rsid w:val="30E65DCB"/>
    <w:rsid w:val="30E958BB"/>
    <w:rsid w:val="31082CA2"/>
    <w:rsid w:val="31170761"/>
    <w:rsid w:val="311C34BF"/>
    <w:rsid w:val="31247A6C"/>
    <w:rsid w:val="312D576D"/>
    <w:rsid w:val="31646CA7"/>
    <w:rsid w:val="31653193"/>
    <w:rsid w:val="317B7856"/>
    <w:rsid w:val="31833619"/>
    <w:rsid w:val="31861AA5"/>
    <w:rsid w:val="318F6462"/>
    <w:rsid w:val="31901E38"/>
    <w:rsid w:val="31A83080"/>
    <w:rsid w:val="31B1677A"/>
    <w:rsid w:val="31B41876"/>
    <w:rsid w:val="31B47C77"/>
    <w:rsid w:val="31BE28A4"/>
    <w:rsid w:val="31C4789C"/>
    <w:rsid w:val="31C80F83"/>
    <w:rsid w:val="31D71BB7"/>
    <w:rsid w:val="31E04449"/>
    <w:rsid w:val="31FA385F"/>
    <w:rsid w:val="31FE5396"/>
    <w:rsid w:val="320A3D3B"/>
    <w:rsid w:val="320D38E4"/>
    <w:rsid w:val="32111EFE"/>
    <w:rsid w:val="321204C9"/>
    <w:rsid w:val="32124DD6"/>
    <w:rsid w:val="322C2926"/>
    <w:rsid w:val="322C5A5F"/>
    <w:rsid w:val="322F36ED"/>
    <w:rsid w:val="32433FD3"/>
    <w:rsid w:val="3255145A"/>
    <w:rsid w:val="3273357B"/>
    <w:rsid w:val="32821B23"/>
    <w:rsid w:val="32971868"/>
    <w:rsid w:val="32A23F73"/>
    <w:rsid w:val="32AF06C9"/>
    <w:rsid w:val="32C65EB4"/>
    <w:rsid w:val="32F04CDF"/>
    <w:rsid w:val="32F95D31"/>
    <w:rsid w:val="33122EA7"/>
    <w:rsid w:val="33142063"/>
    <w:rsid w:val="3321209A"/>
    <w:rsid w:val="333E1EEE"/>
    <w:rsid w:val="334B0167"/>
    <w:rsid w:val="33533A43"/>
    <w:rsid w:val="335708D2"/>
    <w:rsid w:val="336205DE"/>
    <w:rsid w:val="337376BE"/>
    <w:rsid w:val="33833DA5"/>
    <w:rsid w:val="338819DF"/>
    <w:rsid w:val="338F4E8D"/>
    <w:rsid w:val="33924537"/>
    <w:rsid w:val="339E473B"/>
    <w:rsid w:val="33A6440E"/>
    <w:rsid w:val="33A855B9"/>
    <w:rsid w:val="33B757FC"/>
    <w:rsid w:val="33C63C91"/>
    <w:rsid w:val="33C65A3F"/>
    <w:rsid w:val="33DF5FF2"/>
    <w:rsid w:val="33E5680D"/>
    <w:rsid w:val="33EA6C50"/>
    <w:rsid w:val="340071A3"/>
    <w:rsid w:val="341175F6"/>
    <w:rsid w:val="341D5FA7"/>
    <w:rsid w:val="342B1D46"/>
    <w:rsid w:val="3437693D"/>
    <w:rsid w:val="343C07BD"/>
    <w:rsid w:val="34403A44"/>
    <w:rsid w:val="344900C5"/>
    <w:rsid w:val="34525CD5"/>
    <w:rsid w:val="34533482"/>
    <w:rsid w:val="345474EF"/>
    <w:rsid w:val="34567BB1"/>
    <w:rsid w:val="346F4329"/>
    <w:rsid w:val="34773FF6"/>
    <w:rsid w:val="34796F56"/>
    <w:rsid w:val="348576A9"/>
    <w:rsid w:val="34931DC5"/>
    <w:rsid w:val="34983880"/>
    <w:rsid w:val="34B34216"/>
    <w:rsid w:val="34B54432"/>
    <w:rsid w:val="34C51E5D"/>
    <w:rsid w:val="34C5219B"/>
    <w:rsid w:val="34C91C8B"/>
    <w:rsid w:val="34D128EE"/>
    <w:rsid w:val="34DA3E98"/>
    <w:rsid w:val="34E56399"/>
    <w:rsid w:val="34EB1C02"/>
    <w:rsid w:val="34F457BE"/>
    <w:rsid w:val="350B4052"/>
    <w:rsid w:val="35236CE8"/>
    <w:rsid w:val="35247C37"/>
    <w:rsid w:val="352670DE"/>
    <w:rsid w:val="352A048A"/>
    <w:rsid w:val="35335357"/>
    <w:rsid w:val="35357321"/>
    <w:rsid w:val="353E4C35"/>
    <w:rsid w:val="3542559A"/>
    <w:rsid w:val="35493E30"/>
    <w:rsid w:val="35496928"/>
    <w:rsid w:val="35551771"/>
    <w:rsid w:val="35704438"/>
    <w:rsid w:val="357065AB"/>
    <w:rsid w:val="357506F4"/>
    <w:rsid w:val="3575596F"/>
    <w:rsid w:val="357E4646"/>
    <w:rsid w:val="3586192A"/>
    <w:rsid w:val="358856A2"/>
    <w:rsid w:val="35944047"/>
    <w:rsid w:val="35A26038"/>
    <w:rsid w:val="35A42B5B"/>
    <w:rsid w:val="35A85D44"/>
    <w:rsid w:val="35AB313F"/>
    <w:rsid w:val="35B60F0F"/>
    <w:rsid w:val="35C9598C"/>
    <w:rsid w:val="35E36D7D"/>
    <w:rsid w:val="35E548A3"/>
    <w:rsid w:val="35F2184C"/>
    <w:rsid w:val="35FC6FE7"/>
    <w:rsid w:val="35FC7E3E"/>
    <w:rsid w:val="360A255B"/>
    <w:rsid w:val="360B48E2"/>
    <w:rsid w:val="36167BC8"/>
    <w:rsid w:val="361E1B63"/>
    <w:rsid w:val="364733D0"/>
    <w:rsid w:val="36507F70"/>
    <w:rsid w:val="365C268B"/>
    <w:rsid w:val="365D08DD"/>
    <w:rsid w:val="36612665"/>
    <w:rsid w:val="36653C36"/>
    <w:rsid w:val="366732A5"/>
    <w:rsid w:val="36677D09"/>
    <w:rsid w:val="36722BE8"/>
    <w:rsid w:val="3679323D"/>
    <w:rsid w:val="36900DC2"/>
    <w:rsid w:val="36962041"/>
    <w:rsid w:val="36A04C6E"/>
    <w:rsid w:val="36A209E6"/>
    <w:rsid w:val="36B64DDF"/>
    <w:rsid w:val="36B85B13"/>
    <w:rsid w:val="36C35592"/>
    <w:rsid w:val="36C50A5F"/>
    <w:rsid w:val="36C848FB"/>
    <w:rsid w:val="36EE3C2B"/>
    <w:rsid w:val="36F739E5"/>
    <w:rsid w:val="3700570C"/>
    <w:rsid w:val="37006A46"/>
    <w:rsid w:val="370419F2"/>
    <w:rsid w:val="370451FC"/>
    <w:rsid w:val="37046FAB"/>
    <w:rsid w:val="371116C7"/>
    <w:rsid w:val="3720190B"/>
    <w:rsid w:val="375241BA"/>
    <w:rsid w:val="37545386"/>
    <w:rsid w:val="37750009"/>
    <w:rsid w:val="377740DF"/>
    <w:rsid w:val="37933987"/>
    <w:rsid w:val="379C71E3"/>
    <w:rsid w:val="37BE35FD"/>
    <w:rsid w:val="37D050DF"/>
    <w:rsid w:val="37D41F7E"/>
    <w:rsid w:val="37D81F20"/>
    <w:rsid w:val="37E1553E"/>
    <w:rsid w:val="37F37B4E"/>
    <w:rsid w:val="37F4701F"/>
    <w:rsid w:val="37F6289F"/>
    <w:rsid w:val="38016B7B"/>
    <w:rsid w:val="38084878"/>
    <w:rsid w:val="3809239F"/>
    <w:rsid w:val="38206066"/>
    <w:rsid w:val="382471D8"/>
    <w:rsid w:val="382D3D33"/>
    <w:rsid w:val="38325D99"/>
    <w:rsid w:val="384525E7"/>
    <w:rsid w:val="38485F05"/>
    <w:rsid w:val="38495514"/>
    <w:rsid w:val="384B1604"/>
    <w:rsid w:val="38567E77"/>
    <w:rsid w:val="385B709E"/>
    <w:rsid w:val="38701EB8"/>
    <w:rsid w:val="388E0DD7"/>
    <w:rsid w:val="388F29F0"/>
    <w:rsid w:val="38A03918"/>
    <w:rsid w:val="38A87E0A"/>
    <w:rsid w:val="38B62526"/>
    <w:rsid w:val="38B738CF"/>
    <w:rsid w:val="38B74EDB"/>
    <w:rsid w:val="38C8225A"/>
    <w:rsid w:val="38D1110E"/>
    <w:rsid w:val="38D34E86"/>
    <w:rsid w:val="38D4014A"/>
    <w:rsid w:val="38D61B0E"/>
    <w:rsid w:val="38DA350F"/>
    <w:rsid w:val="38DB0894"/>
    <w:rsid w:val="38EA21D0"/>
    <w:rsid w:val="38EA3668"/>
    <w:rsid w:val="38F117B0"/>
    <w:rsid w:val="38F13A35"/>
    <w:rsid w:val="38F372D7"/>
    <w:rsid w:val="390468AB"/>
    <w:rsid w:val="391F631E"/>
    <w:rsid w:val="392126A4"/>
    <w:rsid w:val="393F251C"/>
    <w:rsid w:val="395A46FF"/>
    <w:rsid w:val="395C26E2"/>
    <w:rsid w:val="39677CC5"/>
    <w:rsid w:val="397F6966"/>
    <w:rsid w:val="39846181"/>
    <w:rsid w:val="399D36E6"/>
    <w:rsid w:val="39A131D7"/>
    <w:rsid w:val="39C742BF"/>
    <w:rsid w:val="39D2513E"/>
    <w:rsid w:val="39D766DF"/>
    <w:rsid w:val="39DC420F"/>
    <w:rsid w:val="3A0B68A2"/>
    <w:rsid w:val="3A0E0140"/>
    <w:rsid w:val="3A192D6D"/>
    <w:rsid w:val="3A1C2DEA"/>
    <w:rsid w:val="3A1E073A"/>
    <w:rsid w:val="3A1F5EA9"/>
    <w:rsid w:val="3A257964"/>
    <w:rsid w:val="3A290B12"/>
    <w:rsid w:val="3A2B3A97"/>
    <w:rsid w:val="3A565164"/>
    <w:rsid w:val="3A984CDD"/>
    <w:rsid w:val="3A9E7716"/>
    <w:rsid w:val="3AA0523C"/>
    <w:rsid w:val="3AAB5869"/>
    <w:rsid w:val="3AAB5A74"/>
    <w:rsid w:val="3AAD5BAB"/>
    <w:rsid w:val="3AAD7959"/>
    <w:rsid w:val="3AC3461A"/>
    <w:rsid w:val="3AD2116E"/>
    <w:rsid w:val="3AD41C7A"/>
    <w:rsid w:val="3AED7B21"/>
    <w:rsid w:val="3AEE1416"/>
    <w:rsid w:val="3AF731CF"/>
    <w:rsid w:val="3B2A0FAA"/>
    <w:rsid w:val="3B2F036E"/>
    <w:rsid w:val="3B3B5074"/>
    <w:rsid w:val="3B3F2CA7"/>
    <w:rsid w:val="3B4A51A8"/>
    <w:rsid w:val="3B567FF1"/>
    <w:rsid w:val="3B5B58FE"/>
    <w:rsid w:val="3B693880"/>
    <w:rsid w:val="3B8E32E7"/>
    <w:rsid w:val="3B916201"/>
    <w:rsid w:val="3B9219BF"/>
    <w:rsid w:val="3BAC7C11"/>
    <w:rsid w:val="3BB2638E"/>
    <w:rsid w:val="3BB755C7"/>
    <w:rsid w:val="3BBF16F2"/>
    <w:rsid w:val="3BD47CE7"/>
    <w:rsid w:val="3BD86C58"/>
    <w:rsid w:val="3BDA5AC2"/>
    <w:rsid w:val="3BF036A0"/>
    <w:rsid w:val="3BF8053F"/>
    <w:rsid w:val="3BFB6B87"/>
    <w:rsid w:val="3C0F7A6A"/>
    <w:rsid w:val="3C103408"/>
    <w:rsid w:val="3C160E2E"/>
    <w:rsid w:val="3C1732DC"/>
    <w:rsid w:val="3C243C0E"/>
    <w:rsid w:val="3C2B1420"/>
    <w:rsid w:val="3C2B157A"/>
    <w:rsid w:val="3C3C0F95"/>
    <w:rsid w:val="3C3C7A59"/>
    <w:rsid w:val="3C59658B"/>
    <w:rsid w:val="3C62601B"/>
    <w:rsid w:val="3C6F3118"/>
    <w:rsid w:val="3C7F0E81"/>
    <w:rsid w:val="3C9721CA"/>
    <w:rsid w:val="3C9E39FD"/>
    <w:rsid w:val="3CA8487C"/>
    <w:rsid w:val="3CAD1E92"/>
    <w:rsid w:val="3CAD3901"/>
    <w:rsid w:val="3CD1792F"/>
    <w:rsid w:val="3CDB07AE"/>
    <w:rsid w:val="3CDE384B"/>
    <w:rsid w:val="3CE372A7"/>
    <w:rsid w:val="3CE65E34"/>
    <w:rsid w:val="3CED04E1"/>
    <w:rsid w:val="3CF278A5"/>
    <w:rsid w:val="3CFC5A3D"/>
    <w:rsid w:val="3D057AFA"/>
    <w:rsid w:val="3D124BBA"/>
    <w:rsid w:val="3D1D2B74"/>
    <w:rsid w:val="3D251A29"/>
    <w:rsid w:val="3D2B3343"/>
    <w:rsid w:val="3D2C725B"/>
    <w:rsid w:val="3D31661F"/>
    <w:rsid w:val="3D406863"/>
    <w:rsid w:val="3D4A7E6B"/>
    <w:rsid w:val="3D605157"/>
    <w:rsid w:val="3D691C27"/>
    <w:rsid w:val="3D6C7658"/>
    <w:rsid w:val="3D6F0EF6"/>
    <w:rsid w:val="3D762284"/>
    <w:rsid w:val="3D915310"/>
    <w:rsid w:val="3D954E00"/>
    <w:rsid w:val="3D9A32B8"/>
    <w:rsid w:val="3DB906CE"/>
    <w:rsid w:val="3DBF59D9"/>
    <w:rsid w:val="3DC96858"/>
    <w:rsid w:val="3DFD6502"/>
    <w:rsid w:val="3E093E41"/>
    <w:rsid w:val="3E0B6E71"/>
    <w:rsid w:val="3E13081B"/>
    <w:rsid w:val="3E193941"/>
    <w:rsid w:val="3E216694"/>
    <w:rsid w:val="3E55633E"/>
    <w:rsid w:val="3E587F22"/>
    <w:rsid w:val="3E5F0F6A"/>
    <w:rsid w:val="3E5F540E"/>
    <w:rsid w:val="3E66679D"/>
    <w:rsid w:val="3E673989"/>
    <w:rsid w:val="3E7F160D"/>
    <w:rsid w:val="3E8409D1"/>
    <w:rsid w:val="3EA21DFC"/>
    <w:rsid w:val="3EA52E3A"/>
    <w:rsid w:val="3EBC21E6"/>
    <w:rsid w:val="3EBC460F"/>
    <w:rsid w:val="3EC82FB3"/>
    <w:rsid w:val="3EE6343A"/>
    <w:rsid w:val="3EED47C8"/>
    <w:rsid w:val="3EF67B21"/>
    <w:rsid w:val="3EF94F1B"/>
    <w:rsid w:val="3F051C53"/>
    <w:rsid w:val="3F055FB6"/>
    <w:rsid w:val="3F0833B0"/>
    <w:rsid w:val="3F1979F4"/>
    <w:rsid w:val="3F220916"/>
    <w:rsid w:val="3F2226C4"/>
    <w:rsid w:val="3F23468E"/>
    <w:rsid w:val="3F2A5A1C"/>
    <w:rsid w:val="3F2F3033"/>
    <w:rsid w:val="3F2F3857"/>
    <w:rsid w:val="3F404DE3"/>
    <w:rsid w:val="3F4149D1"/>
    <w:rsid w:val="3F4627C2"/>
    <w:rsid w:val="3F4A39C9"/>
    <w:rsid w:val="3F4D5456"/>
    <w:rsid w:val="3F566811"/>
    <w:rsid w:val="3F6F1681"/>
    <w:rsid w:val="3F7067FB"/>
    <w:rsid w:val="3F746C97"/>
    <w:rsid w:val="3F7B6278"/>
    <w:rsid w:val="3F83502F"/>
    <w:rsid w:val="3F8F762D"/>
    <w:rsid w:val="3FA0183A"/>
    <w:rsid w:val="3FA05B5D"/>
    <w:rsid w:val="3FAA26B9"/>
    <w:rsid w:val="3FB6112E"/>
    <w:rsid w:val="3FC27A03"/>
    <w:rsid w:val="3FC65745"/>
    <w:rsid w:val="3FC74FE8"/>
    <w:rsid w:val="3FD008B3"/>
    <w:rsid w:val="3FD61666"/>
    <w:rsid w:val="3FE24A6A"/>
    <w:rsid w:val="3FEB2453"/>
    <w:rsid w:val="3FEF631E"/>
    <w:rsid w:val="40061F09"/>
    <w:rsid w:val="400807B9"/>
    <w:rsid w:val="400B75FC"/>
    <w:rsid w:val="40183AC7"/>
    <w:rsid w:val="401E093B"/>
    <w:rsid w:val="40271F5C"/>
    <w:rsid w:val="40286A66"/>
    <w:rsid w:val="403501D5"/>
    <w:rsid w:val="403A46AE"/>
    <w:rsid w:val="403F72A5"/>
    <w:rsid w:val="404F09E5"/>
    <w:rsid w:val="40544582"/>
    <w:rsid w:val="40694322"/>
    <w:rsid w:val="406B009A"/>
    <w:rsid w:val="40703903"/>
    <w:rsid w:val="40774FC4"/>
    <w:rsid w:val="40903943"/>
    <w:rsid w:val="409601B3"/>
    <w:rsid w:val="40A435AC"/>
    <w:rsid w:val="40BC26A4"/>
    <w:rsid w:val="40C45F35"/>
    <w:rsid w:val="40C652D1"/>
    <w:rsid w:val="40CF23D7"/>
    <w:rsid w:val="40DD3169"/>
    <w:rsid w:val="40E83F15"/>
    <w:rsid w:val="40F710C3"/>
    <w:rsid w:val="40FB141E"/>
    <w:rsid w:val="40FB3C3C"/>
    <w:rsid w:val="40FE4A6B"/>
    <w:rsid w:val="41025E97"/>
    <w:rsid w:val="41085632"/>
    <w:rsid w:val="410A1661"/>
    <w:rsid w:val="411C6BD9"/>
    <w:rsid w:val="4123067F"/>
    <w:rsid w:val="412A1D04"/>
    <w:rsid w:val="41312634"/>
    <w:rsid w:val="41464F00"/>
    <w:rsid w:val="415428DD"/>
    <w:rsid w:val="415E3320"/>
    <w:rsid w:val="416322F4"/>
    <w:rsid w:val="41707150"/>
    <w:rsid w:val="41716AA5"/>
    <w:rsid w:val="41764F49"/>
    <w:rsid w:val="417A00F3"/>
    <w:rsid w:val="41865A76"/>
    <w:rsid w:val="419216CE"/>
    <w:rsid w:val="419545D1"/>
    <w:rsid w:val="41A53138"/>
    <w:rsid w:val="41A82C28"/>
    <w:rsid w:val="41AA7058"/>
    <w:rsid w:val="41AE560F"/>
    <w:rsid w:val="41C932CA"/>
    <w:rsid w:val="41CA0DF1"/>
    <w:rsid w:val="41D23F12"/>
    <w:rsid w:val="41D852BC"/>
    <w:rsid w:val="41E579D9"/>
    <w:rsid w:val="41EC520B"/>
    <w:rsid w:val="41F320F5"/>
    <w:rsid w:val="41F67E38"/>
    <w:rsid w:val="41FD2F74"/>
    <w:rsid w:val="421107CE"/>
    <w:rsid w:val="42132B03"/>
    <w:rsid w:val="42191E11"/>
    <w:rsid w:val="421D3616"/>
    <w:rsid w:val="42206BF1"/>
    <w:rsid w:val="42246753"/>
    <w:rsid w:val="423F17DF"/>
    <w:rsid w:val="42447EB2"/>
    <w:rsid w:val="42462B6D"/>
    <w:rsid w:val="424F01F1"/>
    <w:rsid w:val="425050E7"/>
    <w:rsid w:val="4253400A"/>
    <w:rsid w:val="425526B1"/>
    <w:rsid w:val="42562684"/>
    <w:rsid w:val="425F778B"/>
    <w:rsid w:val="4264060C"/>
    <w:rsid w:val="42644DA1"/>
    <w:rsid w:val="426552EC"/>
    <w:rsid w:val="42674891"/>
    <w:rsid w:val="427F607F"/>
    <w:rsid w:val="429338D8"/>
    <w:rsid w:val="42971C8E"/>
    <w:rsid w:val="42A11B51"/>
    <w:rsid w:val="42A15FF5"/>
    <w:rsid w:val="42A649C4"/>
    <w:rsid w:val="42AD1B13"/>
    <w:rsid w:val="42B555FD"/>
    <w:rsid w:val="42B8554C"/>
    <w:rsid w:val="42BC3706"/>
    <w:rsid w:val="42C27D1A"/>
    <w:rsid w:val="42C41CE4"/>
    <w:rsid w:val="42C45840"/>
    <w:rsid w:val="42E83C24"/>
    <w:rsid w:val="42F75C51"/>
    <w:rsid w:val="43062836"/>
    <w:rsid w:val="430E20CC"/>
    <w:rsid w:val="43106CD7"/>
    <w:rsid w:val="432A2BBC"/>
    <w:rsid w:val="433B1FA6"/>
    <w:rsid w:val="434D6F83"/>
    <w:rsid w:val="437C436D"/>
    <w:rsid w:val="438374A9"/>
    <w:rsid w:val="43910176"/>
    <w:rsid w:val="439711A6"/>
    <w:rsid w:val="439B70F7"/>
    <w:rsid w:val="43A044FF"/>
    <w:rsid w:val="43A14807"/>
    <w:rsid w:val="43A37B4B"/>
    <w:rsid w:val="43B61889"/>
    <w:rsid w:val="43BD0C0D"/>
    <w:rsid w:val="43CF696C"/>
    <w:rsid w:val="43D33A02"/>
    <w:rsid w:val="43D73505"/>
    <w:rsid w:val="43E17C0E"/>
    <w:rsid w:val="43E20674"/>
    <w:rsid w:val="43E443EC"/>
    <w:rsid w:val="43EC0C06"/>
    <w:rsid w:val="43F00C0B"/>
    <w:rsid w:val="43FB1735"/>
    <w:rsid w:val="441B65FB"/>
    <w:rsid w:val="441D78FE"/>
    <w:rsid w:val="443D58AA"/>
    <w:rsid w:val="444529B0"/>
    <w:rsid w:val="444B08E3"/>
    <w:rsid w:val="44510F36"/>
    <w:rsid w:val="446B0669"/>
    <w:rsid w:val="448A3556"/>
    <w:rsid w:val="44984CFA"/>
    <w:rsid w:val="449D27EC"/>
    <w:rsid w:val="44A43B57"/>
    <w:rsid w:val="44AA46EE"/>
    <w:rsid w:val="44BF6785"/>
    <w:rsid w:val="44D924E7"/>
    <w:rsid w:val="44E4041B"/>
    <w:rsid w:val="44F4000D"/>
    <w:rsid w:val="4500466B"/>
    <w:rsid w:val="45140D01"/>
    <w:rsid w:val="451B76C7"/>
    <w:rsid w:val="452D1DC2"/>
    <w:rsid w:val="453737B5"/>
    <w:rsid w:val="454670D7"/>
    <w:rsid w:val="45482C72"/>
    <w:rsid w:val="454A5F68"/>
    <w:rsid w:val="45505AB1"/>
    <w:rsid w:val="455453B0"/>
    <w:rsid w:val="4554734F"/>
    <w:rsid w:val="45561319"/>
    <w:rsid w:val="455A79B4"/>
    <w:rsid w:val="455E1F7C"/>
    <w:rsid w:val="456357E4"/>
    <w:rsid w:val="456D21BF"/>
    <w:rsid w:val="4574179F"/>
    <w:rsid w:val="4577303D"/>
    <w:rsid w:val="45775A9F"/>
    <w:rsid w:val="457F115C"/>
    <w:rsid w:val="45835E86"/>
    <w:rsid w:val="4588349D"/>
    <w:rsid w:val="458C4D3B"/>
    <w:rsid w:val="45AF7654"/>
    <w:rsid w:val="45C53DA9"/>
    <w:rsid w:val="45C96D90"/>
    <w:rsid w:val="45CA0A0E"/>
    <w:rsid w:val="45D41825"/>
    <w:rsid w:val="45D65FB6"/>
    <w:rsid w:val="45D86F49"/>
    <w:rsid w:val="45E20714"/>
    <w:rsid w:val="45E96AFB"/>
    <w:rsid w:val="45F12DF0"/>
    <w:rsid w:val="45F96148"/>
    <w:rsid w:val="45FB6176"/>
    <w:rsid w:val="46005EC3"/>
    <w:rsid w:val="46044F35"/>
    <w:rsid w:val="46212372"/>
    <w:rsid w:val="46224CF0"/>
    <w:rsid w:val="462B1905"/>
    <w:rsid w:val="46302347"/>
    <w:rsid w:val="46355483"/>
    <w:rsid w:val="46445615"/>
    <w:rsid w:val="464C5BD7"/>
    <w:rsid w:val="465A6A75"/>
    <w:rsid w:val="46674E9F"/>
    <w:rsid w:val="46690BD8"/>
    <w:rsid w:val="467C4DAF"/>
    <w:rsid w:val="467F664E"/>
    <w:rsid w:val="46824423"/>
    <w:rsid w:val="46845A12"/>
    <w:rsid w:val="46973C3E"/>
    <w:rsid w:val="46A427D0"/>
    <w:rsid w:val="46B02CAB"/>
    <w:rsid w:val="46B45A94"/>
    <w:rsid w:val="46B6465C"/>
    <w:rsid w:val="46C442B7"/>
    <w:rsid w:val="46E05C21"/>
    <w:rsid w:val="46E12E64"/>
    <w:rsid w:val="46E75FA1"/>
    <w:rsid w:val="46ED1809"/>
    <w:rsid w:val="47022DDB"/>
    <w:rsid w:val="471675DC"/>
    <w:rsid w:val="471A0124"/>
    <w:rsid w:val="471A1ED2"/>
    <w:rsid w:val="472874BD"/>
    <w:rsid w:val="472A56A1"/>
    <w:rsid w:val="47307948"/>
    <w:rsid w:val="47354F5E"/>
    <w:rsid w:val="474156B1"/>
    <w:rsid w:val="47456C98"/>
    <w:rsid w:val="47683A8C"/>
    <w:rsid w:val="478B6FEA"/>
    <w:rsid w:val="478F28C0"/>
    <w:rsid w:val="47B02837"/>
    <w:rsid w:val="47B24801"/>
    <w:rsid w:val="47C92293"/>
    <w:rsid w:val="47D46525"/>
    <w:rsid w:val="47E26E94"/>
    <w:rsid w:val="47E73A2C"/>
    <w:rsid w:val="480F7DEA"/>
    <w:rsid w:val="4813679C"/>
    <w:rsid w:val="48177A60"/>
    <w:rsid w:val="482374AD"/>
    <w:rsid w:val="482F7BFF"/>
    <w:rsid w:val="483748AD"/>
    <w:rsid w:val="48376AB4"/>
    <w:rsid w:val="483B0352"/>
    <w:rsid w:val="48500B6A"/>
    <w:rsid w:val="485338EE"/>
    <w:rsid w:val="48592ECE"/>
    <w:rsid w:val="48671147"/>
    <w:rsid w:val="486C69BA"/>
    <w:rsid w:val="487A3570"/>
    <w:rsid w:val="488717E9"/>
    <w:rsid w:val="488933C2"/>
    <w:rsid w:val="48994732"/>
    <w:rsid w:val="489B0ACD"/>
    <w:rsid w:val="489F395F"/>
    <w:rsid w:val="489F6B33"/>
    <w:rsid w:val="48A405ED"/>
    <w:rsid w:val="48C72FC1"/>
    <w:rsid w:val="48E41FF7"/>
    <w:rsid w:val="48E67D7A"/>
    <w:rsid w:val="48FA020D"/>
    <w:rsid w:val="48FE40E9"/>
    <w:rsid w:val="49033566"/>
    <w:rsid w:val="491237A9"/>
    <w:rsid w:val="49262DB0"/>
    <w:rsid w:val="492D2391"/>
    <w:rsid w:val="49374FBE"/>
    <w:rsid w:val="49423962"/>
    <w:rsid w:val="494476DB"/>
    <w:rsid w:val="49584F34"/>
    <w:rsid w:val="496B7101"/>
    <w:rsid w:val="49731D6E"/>
    <w:rsid w:val="497942D6"/>
    <w:rsid w:val="497A134E"/>
    <w:rsid w:val="497C6E74"/>
    <w:rsid w:val="497D6DB1"/>
    <w:rsid w:val="49836351"/>
    <w:rsid w:val="49845D29"/>
    <w:rsid w:val="499C7517"/>
    <w:rsid w:val="499F40D8"/>
    <w:rsid w:val="49A57A20"/>
    <w:rsid w:val="49B20AE8"/>
    <w:rsid w:val="49C45F8C"/>
    <w:rsid w:val="49CA5E32"/>
    <w:rsid w:val="49F22974"/>
    <w:rsid w:val="4A001853"/>
    <w:rsid w:val="4A056E6A"/>
    <w:rsid w:val="4A0A534F"/>
    <w:rsid w:val="4A121587"/>
    <w:rsid w:val="4A192DAD"/>
    <w:rsid w:val="4A1E1CDA"/>
    <w:rsid w:val="4A2D016F"/>
    <w:rsid w:val="4A4060F4"/>
    <w:rsid w:val="4A4200BE"/>
    <w:rsid w:val="4A5971B6"/>
    <w:rsid w:val="4A614727"/>
    <w:rsid w:val="4A6718D3"/>
    <w:rsid w:val="4A6C45D6"/>
    <w:rsid w:val="4A6D1FF7"/>
    <w:rsid w:val="4A791606"/>
    <w:rsid w:val="4A7A7858"/>
    <w:rsid w:val="4A7F4E6E"/>
    <w:rsid w:val="4A816CF0"/>
    <w:rsid w:val="4A8C1339"/>
    <w:rsid w:val="4AA20B5D"/>
    <w:rsid w:val="4AA46683"/>
    <w:rsid w:val="4AB10DA0"/>
    <w:rsid w:val="4AB50890"/>
    <w:rsid w:val="4AC30BEF"/>
    <w:rsid w:val="4AC46D25"/>
    <w:rsid w:val="4AC72371"/>
    <w:rsid w:val="4ACA1E61"/>
    <w:rsid w:val="4ACA3C0F"/>
    <w:rsid w:val="4ACE3700"/>
    <w:rsid w:val="4AD07360"/>
    <w:rsid w:val="4AD131F0"/>
    <w:rsid w:val="4AE30A6B"/>
    <w:rsid w:val="4AE7656F"/>
    <w:rsid w:val="4AEB308B"/>
    <w:rsid w:val="4AFA2747"/>
    <w:rsid w:val="4AFB08BD"/>
    <w:rsid w:val="4B293EC0"/>
    <w:rsid w:val="4B2E0642"/>
    <w:rsid w:val="4B342F29"/>
    <w:rsid w:val="4B3C6732"/>
    <w:rsid w:val="4B3D06FA"/>
    <w:rsid w:val="4B4E4840"/>
    <w:rsid w:val="4B531E57"/>
    <w:rsid w:val="4B682077"/>
    <w:rsid w:val="4B863FDA"/>
    <w:rsid w:val="4BA4182F"/>
    <w:rsid w:val="4BA426B2"/>
    <w:rsid w:val="4BAB1166"/>
    <w:rsid w:val="4BB5041C"/>
    <w:rsid w:val="4BB913FC"/>
    <w:rsid w:val="4BBA3C84"/>
    <w:rsid w:val="4BBD0F43"/>
    <w:rsid w:val="4BC15658"/>
    <w:rsid w:val="4BC30D8B"/>
    <w:rsid w:val="4BC66ACD"/>
    <w:rsid w:val="4BCB31D5"/>
    <w:rsid w:val="4BDF13BA"/>
    <w:rsid w:val="4BFD1916"/>
    <w:rsid w:val="4C065E68"/>
    <w:rsid w:val="4C0A6E2C"/>
    <w:rsid w:val="4C0B44E0"/>
    <w:rsid w:val="4C0D0258"/>
    <w:rsid w:val="4C0D64AA"/>
    <w:rsid w:val="4C107D48"/>
    <w:rsid w:val="4C1C493F"/>
    <w:rsid w:val="4C2207CD"/>
    <w:rsid w:val="4C2F7FB7"/>
    <w:rsid w:val="4C3B457E"/>
    <w:rsid w:val="4C431ECB"/>
    <w:rsid w:val="4C465518"/>
    <w:rsid w:val="4C497494"/>
    <w:rsid w:val="4C4E7468"/>
    <w:rsid w:val="4C4F261E"/>
    <w:rsid w:val="4C5B7215"/>
    <w:rsid w:val="4C612351"/>
    <w:rsid w:val="4C667968"/>
    <w:rsid w:val="4C681932"/>
    <w:rsid w:val="4C684C26"/>
    <w:rsid w:val="4C6C1422"/>
    <w:rsid w:val="4C71724D"/>
    <w:rsid w:val="4C790191"/>
    <w:rsid w:val="4C7C3A43"/>
    <w:rsid w:val="4C833DBD"/>
    <w:rsid w:val="4C8A7AFA"/>
    <w:rsid w:val="4C9E7102"/>
    <w:rsid w:val="4CA477AA"/>
    <w:rsid w:val="4CB61D51"/>
    <w:rsid w:val="4CB73FE4"/>
    <w:rsid w:val="4CBA03DF"/>
    <w:rsid w:val="4CC06833"/>
    <w:rsid w:val="4CD2625E"/>
    <w:rsid w:val="4CD55219"/>
    <w:rsid w:val="4CDD40CE"/>
    <w:rsid w:val="4CE117BC"/>
    <w:rsid w:val="4CE92A73"/>
    <w:rsid w:val="4CFE56F6"/>
    <w:rsid w:val="4D135D42"/>
    <w:rsid w:val="4D16313C"/>
    <w:rsid w:val="4D2910C1"/>
    <w:rsid w:val="4D2E2B7B"/>
    <w:rsid w:val="4D344CA4"/>
    <w:rsid w:val="4D355CB8"/>
    <w:rsid w:val="4D537EEC"/>
    <w:rsid w:val="4D55091A"/>
    <w:rsid w:val="4D6D36A4"/>
    <w:rsid w:val="4D700028"/>
    <w:rsid w:val="4D7F5185"/>
    <w:rsid w:val="4D8D78A2"/>
    <w:rsid w:val="4DA0626B"/>
    <w:rsid w:val="4DA370C6"/>
    <w:rsid w:val="4DC770F7"/>
    <w:rsid w:val="4DD606E1"/>
    <w:rsid w:val="4DE1374A"/>
    <w:rsid w:val="4DE17BEE"/>
    <w:rsid w:val="4DEA6AA2"/>
    <w:rsid w:val="4DED0341"/>
    <w:rsid w:val="4DED11BA"/>
    <w:rsid w:val="4DED20EF"/>
    <w:rsid w:val="4DEF0C95"/>
    <w:rsid w:val="4E032592"/>
    <w:rsid w:val="4E035DB6"/>
    <w:rsid w:val="4E092CA1"/>
    <w:rsid w:val="4E191136"/>
    <w:rsid w:val="4E1C29D4"/>
    <w:rsid w:val="4E320449"/>
    <w:rsid w:val="4E3A10AC"/>
    <w:rsid w:val="4E453CD9"/>
    <w:rsid w:val="4E5E123E"/>
    <w:rsid w:val="4E610CE5"/>
    <w:rsid w:val="4E6525CD"/>
    <w:rsid w:val="4E65437B"/>
    <w:rsid w:val="4E7E71EB"/>
    <w:rsid w:val="4E8311D2"/>
    <w:rsid w:val="4E8567CB"/>
    <w:rsid w:val="4E8C4266"/>
    <w:rsid w:val="4E8F13F8"/>
    <w:rsid w:val="4EAA7FE0"/>
    <w:rsid w:val="4EB66985"/>
    <w:rsid w:val="4EC26E2D"/>
    <w:rsid w:val="4EC92B5C"/>
    <w:rsid w:val="4EEA6DAD"/>
    <w:rsid w:val="4F030048"/>
    <w:rsid w:val="4F05790C"/>
    <w:rsid w:val="4F133DD7"/>
    <w:rsid w:val="4F271630"/>
    <w:rsid w:val="4F2E1779"/>
    <w:rsid w:val="4F336227"/>
    <w:rsid w:val="4F361873"/>
    <w:rsid w:val="4F4641AC"/>
    <w:rsid w:val="4F5148FF"/>
    <w:rsid w:val="4F5368C9"/>
    <w:rsid w:val="4F546DE9"/>
    <w:rsid w:val="4F551466"/>
    <w:rsid w:val="4F63393C"/>
    <w:rsid w:val="4F6C34E7"/>
    <w:rsid w:val="4F6E54B1"/>
    <w:rsid w:val="4F716D4F"/>
    <w:rsid w:val="4F786330"/>
    <w:rsid w:val="4F7A5C04"/>
    <w:rsid w:val="4F8B4F8E"/>
    <w:rsid w:val="4F912F4E"/>
    <w:rsid w:val="4F974A08"/>
    <w:rsid w:val="4F992D4E"/>
    <w:rsid w:val="4F9D5D96"/>
    <w:rsid w:val="4FA42C81"/>
    <w:rsid w:val="4FB07878"/>
    <w:rsid w:val="4FB629B4"/>
    <w:rsid w:val="4FC13833"/>
    <w:rsid w:val="4FD317B8"/>
    <w:rsid w:val="4FDD43E5"/>
    <w:rsid w:val="4FEC0045"/>
    <w:rsid w:val="4FEF6B48"/>
    <w:rsid w:val="4FF754A7"/>
    <w:rsid w:val="4FFC2ABD"/>
    <w:rsid w:val="5003209D"/>
    <w:rsid w:val="500372CB"/>
    <w:rsid w:val="500A342C"/>
    <w:rsid w:val="500E27F0"/>
    <w:rsid w:val="500E4102"/>
    <w:rsid w:val="501F67AB"/>
    <w:rsid w:val="502142D2"/>
    <w:rsid w:val="502838B2"/>
    <w:rsid w:val="50295A1E"/>
    <w:rsid w:val="502E0D9E"/>
    <w:rsid w:val="503264DF"/>
    <w:rsid w:val="504D50C7"/>
    <w:rsid w:val="505446A7"/>
    <w:rsid w:val="50570E4A"/>
    <w:rsid w:val="505E1082"/>
    <w:rsid w:val="505F4DFA"/>
    <w:rsid w:val="506A4177"/>
    <w:rsid w:val="506B7C43"/>
    <w:rsid w:val="50886700"/>
    <w:rsid w:val="508F1B83"/>
    <w:rsid w:val="509176A9"/>
    <w:rsid w:val="50942CF5"/>
    <w:rsid w:val="50A53155"/>
    <w:rsid w:val="50AF7447"/>
    <w:rsid w:val="50B11AF9"/>
    <w:rsid w:val="50C13357"/>
    <w:rsid w:val="50C51101"/>
    <w:rsid w:val="50D32C98"/>
    <w:rsid w:val="50D47596"/>
    <w:rsid w:val="50E37C68"/>
    <w:rsid w:val="51085492"/>
    <w:rsid w:val="510A10C5"/>
    <w:rsid w:val="51220301"/>
    <w:rsid w:val="51346224"/>
    <w:rsid w:val="51424941"/>
    <w:rsid w:val="514E7348"/>
    <w:rsid w:val="515807F1"/>
    <w:rsid w:val="515B7CB7"/>
    <w:rsid w:val="515D758B"/>
    <w:rsid w:val="515F6D42"/>
    <w:rsid w:val="51670E53"/>
    <w:rsid w:val="516B7C34"/>
    <w:rsid w:val="517174DB"/>
    <w:rsid w:val="517519DD"/>
    <w:rsid w:val="51840FBC"/>
    <w:rsid w:val="51960CEF"/>
    <w:rsid w:val="51B3364F"/>
    <w:rsid w:val="51B70DC9"/>
    <w:rsid w:val="51BA2C30"/>
    <w:rsid w:val="51BC2004"/>
    <w:rsid w:val="51EC0DEA"/>
    <w:rsid w:val="51F83758"/>
    <w:rsid w:val="51F85506"/>
    <w:rsid w:val="51FA302C"/>
    <w:rsid w:val="51FB0B52"/>
    <w:rsid w:val="51FE0D6E"/>
    <w:rsid w:val="52047D05"/>
    <w:rsid w:val="52522E68"/>
    <w:rsid w:val="52614E59"/>
    <w:rsid w:val="526606C2"/>
    <w:rsid w:val="526861E8"/>
    <w:rsid w:val="526F57C8"/>
    <w:rsid w:val="52740105"/>
    <w:rsid w:val="528D1451"/>
    <w:rsid w:val="5291187C"/>
    <w:rsid w:val="52BB6C5F"/>
    <w:rsid w:val="52C32C67"/>
    <w:rsid w:val="52D27B05"/>
    <w:rsid w:val="52E77A54"/>
    <w:rsid w:val="53000B16"/>
    <w:rsid w:val="53184834"/>
    <w:rsid w:val="532706B4"/>
    <w:rsid w:val="532D6CA9"/>
    <w:rsid w:val="532E45A6"/>
    <w:rsid w:val="532F31A9"/>
    <w:rsid w:val="533E519B"/>
    <w:rsid w:val="534A4EDA"/>
    <w:rsid w:val="53534223"/>
    <w:rsid w:val="53614C5A"/>
    <w:rsid w:val="53634C01"/>
    <w:rsid w:val="536B3751"/>
    <w:rsid w:val="53762B86"/>
    <w:rsid w:val="537F4096"/>
    <w:rsid w:val="538A6632"/>
    <w:rsid w:val="539D45B7"/>
    <w:rsid w:val="539E0D4B"/>
    <w:rsid w:val="539E44EC"/>
    <w:rsid w:val="53A5521A"/>
    <w:rsid w:val="53A95E9A"/>
    <w:rsid w:val="53AC47FA"/>
    <w:rsid w:val="53BA4DE2"/>
    <w:rsid w:val="53BD2563"/>
    <w:rsid w:val="53C07DD9"/>
    <w:rsid w:val="53C733E2"/>
    <w:rsid w:val="53DA6930"/>
    <w:rsid w:val="53DF5628"/>
    <w:rsid w:val="53E2021C"/>
    <w:rsid w:val="53E73A84"/>
    <w:rsid w:val="53FA7313"/>
    <w:rsid w:val="5402441A"/>
    <w:rsid w:val="54120B01"/>
    <w:rsid w:val="541549A6"/>
    <w:rsid w:val="54197AEC"/>
    <w:rsid w:val="54210D44"/>
    <w:rsid w:val="54235F66"/>
    <w:rsid w:val="54271EC4"/>
    <w:rsid w:val="54360C3F"/>
    <w:rsid w:val="54372316"/>
    <w:rsid w:val="54501629"/>
    <w:rsid w:val="54602732"/>
    <w:rsid w:val="546E17FA"/>
    <w:rsid w:val="547215A0"/>
    <w:rsid w:val="547975D7"/>
    <w:rsid w:val="54820F50"/>
    <w:rsid w:val="5483513A"/>
    <w:rsid w:val="54882B71"/>
    <w:rsid w:val="548E3F00"/>
    <w:rsid w:val="54907C78"/>
    <w:rsid w:val="549E05E7"/>
    <w:rsid w:val="54A13C33"/>
    <w:rsid w:val="54AD082A"/>
    <w:rsid w:val="54C53DC5"/>
    <w:rsid w:val="54C5790C"/>
    <w:rsid w:val="54EA55DA"/>
    <w:rsid w:val="54ED6236"/>
    <w:rsid w:val="54FC355F"/>
    <w:rsid w:val="55055F70"/>
    <w:rsid w:val="55142657"/>
    <w:rsid w:val="55144405"/>
    <w:rsid w:val="5527238A"/>
    <w:rsid w:val="5528268E"/>
    <w:rsid w:val="553920BD"/>
    <w:rsid w:val="553E5926"/>
    <w:rsid w:val="55482300"/>
    <w:rsid w:val="55515659"/>
    <w:rsid w:val="55654C60"/>
    <w:rsid w:val="557112F7"/>
    <w:rsid w:val="558A0B6B"/>
    <w:rsid w:val="558A0C10"/>
    <w:rsid w:val="559333CD"/>
    <w:rsid w:val="55956576"/>
    <w:rsid w:val="55A559A5"/>
    <w:rsid w:val="55AD03B6"/>
    <w:rsid w:val="55B300C2"/>
    <w:rsid w:val="55C42237"/>
    <w:rsid w:val="55C83295"/>
    <w:rsid w:val="55D51D4F"/>
    <w:rsid w:val="55D9527A"/>
    <w:rsid w:val="55DD6EED"/>
    <w:rsid w:val="55E92BBB"/>
    <w:rsid w:val="55E95892"/>
    <w:rsid w:val="55EE2EA8"/>
    <w:rsid w:val="55F34962"/>
    <w:rsid w:val="55F61D5C"/>
    <w:rsid w:val="560B3A5A"/>
    <w:rsid w:val="56193CB8"/>
    <w:rsid w:val="561A1EEF"/>
    <w:rsid w:val="561C5C67"/>
    <w:rsid w:val="562E14F6"/>
    <w:rsid w:val="56301712"/>
    <w:rsid w:val="563E2BA1"/>
    <w:rsid w:val="563F54B2"/>
    <w:rsid w:val="5641747C"/>
    <w:rsid w:val="565A22EB"/>
    <w:rsid w:val="5661367A"/>
    <w:rsid w:val="566E223B"/>
    <w:rsid w:val="56707A15"/>
    <w:rsid w:val="569357FD"/>
    <w:rsid w:val="569972B8"/>
    <w:rsid w:val="56A17F1A"/>
    <w:rsid w:val="56A40CE7"/>
    <w:rsid w:val="56B57E6A"/>
    <w:rsid w:val="56B7773E"/>
    <w:rsid w:val="56BD287A"/>
    <w:rsid w:val="56CD6F61"/>
    <w:rsid w:val="56D95906"/>
    <w:rsid w:val="56F664B8"/>
    <w:rsid w:val="570010E5"/>
    <w:rsid w:val="57016C0B"/>
    <w:rsid w:val="57081ACC"/>
    <w:rsid w:val="571050A0"/>
    <w:rsid w:val="57142DF0"/>
    <w:rsid w:val="571B5F1F"/>
    <w:rsid w:val="57264D2D"/>
    <w:rsid w:val="57362D58"/>
    <w:rsid w:val="574576ED"/>
    <w:rsid w:val="574A05B2"/>
    <w:rsid w:val="574A2360"/>
    <w:rsid w:val="575238B4"/>
    <w:rsid w:val="576F0018"/>
    <w:rsid w:val="577D2735"/>
    <w:rsid w:val="577E025B"/>
    <w:rsid w:val="57806E77"/>
    <w:rsid w:val="578F74C2"/>
    <w:rsid w:val="57917F8F"/>
    <w:rsid w:val="57921BA4"/>
    <w:rsid w:val="579F7268"/>
    <w:rsid w:val="57A90EE1"/>
    <w:rsid w:val="57AC1FEA"/>
    <w:rsid w:val="57C06AC6"/>
    <w:rsid w:val="57C62AD8"/>
    <w:rsid w:val="57E74053"/>
    <w:rsid w:val="57EE53E1"/>
    <w:rsid w:val="57EF1159"/>
    <w:rsid w:val="57EF4CB5"/>
    <w:rsid w:val="57F84530"/>
    <w:rsid w:val="58265D8E"/>
    <w:rsid w:val="583F568A"/>
    <w:rsid w:val="58562F86"/>
    <w:rsid w:val="586438F5"/>
    <w:rsid w:val="58755D7C"/>
    <w:rsid w:val="5889510A"/>
    <w:rsid w:val="58896EB8"/>
    <w:rsid w:val="58951D01"/>
    <w:rsid w:val="589C308F"/>
    <w:rsid w:val="58A4254F"/>
    <w:rsid w:val="58AA3262"/>
    <w:rsid w:val="58AB1524"/>
    <w:rsid w:val="58AC2BA6"/>
    <w:rsid w:val="58BF6121"/>
    <w:rsid w:val="58CE6FC1"/>
    <w:rsid w:val="58D345D7"/>
    <w:rsid w:val="58D929B0"/>
    <w:rsid w:val="58E80082"/>
    <w:rsid w:val="58F178B6"/>
    <w:rsid w:val="58F20F01"/>
    <w:rsid w:val="58F368D0"/>
    <w:rsid w:val="58FD360A"/>
    <w:rsid w:val="590628F5"/>
    <w:rsid w:val="592F3F03"/>
    <w:rsid w:val="593432C8"/>
    <w:rsid w:val="59426B68"/>
    <w:rsid w:val="595B0854"/>
    <w:rsid w:val="5960230F"/>
    <w:rsid w:val="596C2A61"/>
    <w:rsid w:val="596D5529"/>
    <w:rsid w:val="59710078"/>
    <w:rsid w:val="5973114E"/>
    <w:rsid w:val="59814033"/>
    <w:rsid w:val="59840760"/>
    <w:rsid w:val="5987678D"/>
    <w:rsid w:val="598B6C60"/>
    <w:rsid w:val="59B57A25"/>
    <w:rsid w:val="59BE0DE3"/>
    <w:rsid w:val="59BE63D3"/>
    <w:rsid w:val="59C06909"/>
    <w:rsid w:val="59C14108"/>
    <w:rsid w:val="59C97EB4"/>
    <w:rsid w:val="59CC3500"/>
    <w:rsid w:val="59D70FAC"/>
    <w:rsid w:val="59DB3743"/>
    <w:rsid w:val="59E90857"/>
    <w:rsid w:val="5A096150"/>
    <w:rsid w:val="5A2366BC"/>
    <w:rsid w:val="5A2E70E1"/>
    <w:rsid w:val="5A3253DA"/>
    <w:rsid w:val="5A377FE0"/>
    <w:rsid w:val="5A4728B9"/>
    <w:rsid w:val="5A48573B"/>
    <w:rsid w:val="5A58335B"/>
    <w:rsid w:val="5A6220B6"/>
    <w:rsid w:val="5A7F0572"/>
    <w:rsid w:val="5A85576B"/>
    <w:rsid w:val="5A8B33BB"/>
    <w:rsid w:val="5AA601F5"/>
    <w:rsid w:val="5AB04BD0"/>
    <w:rsid w:val="5AB87F28"/>
    <w:rsid w:val="5ABC3602"/>
    <w:rsid w:val="5AC42429"/>
    <w:rsid w:val="5AC62645"/>
    <w:rsid w:val="5AC833A2"/>
    <w:rsid w:val="5AD84127"/>
    <w:rsid w:val="5AD97052"/>
    <w:rsid w:val="5AE825BC"/>
    <w:rsid w:val="5AF76105"/>
    <w:rsid w:val="5B0942E0"/>
    <w:rsid w:val="5B14218D"/>
    <w:rsid w:val="5B184523"/>
    <w:rsid w:val="5B19764F"/>
    <w:rsid w:val="5B1C04B7"/>
    <w:rsid w:val="5B1F3B03"/>
    <w:rsid w:val="5B24736C"/>
    <w:rsid w:val="5B353327"/>
    <w:rsid w:val="5B4614E9"/>
    <w:rsid w:val="5B5639C9"/>
    <w:rsid w:val="5B661732"/>
    <w:rsid w:val="5B6F33F4"/>
    <w:rsid w:val="5B770580"/>
    <w:rsid w:val="5B7B51DE"/>
    <w:rsid w:val="5B85605C"/>
    <w:rsid w:val="5B857E0A"/>
    <w:rsid w:val="5B8D6CBF"/>
    <w:rsid w:val="5B94004E"/>
    <w:rsid w:val="5B975D90"/>
    <w:rsid w:val="5B995664"/>
    <w:rsid w:val="5BA069F2"/>
    <w:rsid w:val="5BB0256D"/>
    <w:rsid w:val="5BB22BCA"/>
    <w:rsid w:val="5BC31188"/>
    <w:rsid w:val="5BCC5A39"/>
    <w:rsid w:val="5BE56DD3"/>
    <w:rsid w:val="5BF17FE4"/>
    <w:rsid w:val="5C0238AD"/>
    <w:rsid w:val="5C1473E0"/>
    <w:rsid w:val="5C20038C"/>
    <w:rsid w:val="5C2408C2"/>
    <w:rsid w:val="5C2C297C"/>
    <w:rsid w:val="5C3D06E5"/>
    <w:rsid w:val="5C5B500F"/>
    <w:rsid w:val="5C7B2FBB"/>
    <w:rsid w:val="5C93077A"/>
    <w:rsid w:val="5CA354B1"/>
    <w:rsid w:val="5CAB38A1"/>
    <w:rsid w:val="5CBF7FBE"/>
    <w:rsid w:val="5CC74260"/>
    <w:rsid w:val="5CC901CB"/>
    <w:rsid w:val="5CC91F79"/>
    <w:rsid w:val="5CD824EF"/>
    <w:rsid w:val="5CDD5A24"/>
    <w:rsid w:val="5CF162C6"/>
    <w:rsid w:val="5CFC5A70"/>
    <w:rsid w:val="5CFE60C6"/>
    <w:rsid w:val="5D107BA8"/>
    <w:rsid w:val="5D213B63"/>
    <w:rsid w:val="5D2C366B"/>
    <w:rsid w:val="5D344F60"/>
    <w:rsid w:val="5D3E4715"/>
    <w:rsid w:val="5D486770"/>
    <w:rsid w:val="5D4C0C51"/>
    <w:rsid w:val="5D4D4958"/>
    <w:rsid w:val="5D537A94"/>
    <w:rsid w:val="5D623B8A"/>
    <w:rsid w:val="5D641F16"/>
    <w:rsid w:val="5D643BC3"/>
    <w:rsid w:val="5D67383C"/>
    <w:rsid w:val="5D6C493D"/>
    <w:rsid w:val="5D8675BE"/>
    <w:rsid w:val="5D902A97"/>
    <w:rsid w:val="5D960B30"/>
    <w:rsid w:val="5DA14CA4"/>
    <w:rsid w:val="5DA30FF3"/>
    <w:rsid w:val="5DB6074F"/>
    <w:rsid w:val="5DB744C7"/>
    <w:rsid w:val="5DC875D8"/>
    <w:rsid w:val="5DCF7A63"/>
    <w:rsid w:val="5DD032CF"/>
    <w:rsid w:val="5DE84681"/>
    <w:rsid w:val="5DEC4171"/>
    <w:rsid w:val="5DEF3C61"/>
    <w:rsid w:val="5DF2680A"/>
    <w:rsid w:val="5E0B31B5"/>
    <w:rsid w:val="5E0F01CA"/>
    <w:rsid w:val="5E1D07CE"/>
    <w:rsid w:val="5E1D5ED3"/>
    <w:rsid w:val="5E240FA5"/>
    <w:rsid w:val="5E316028"/>
    <w:rsid w:val="5E3D2C1E"/>
    <w:rsid w:val="5E406C16"/>
    <w:rsid w:val="5E451AD3"/>
    <w:rsid w:val="5E5166CA"/>
    <w:rsid w:val="5E573C48"/>
    <w:rsid w:val="5E6E102A"/>
    <w:rsid w:val="5E6F2F29"/>
    <w:rsid w:val="5E7F332A"/>
    <w:rsid w:val="5E895E64"/>
    <w:rsid w:val="5E8D69F7"/>
    <w:rsid w:val="5E912F6A"/>
    <w:rsid w:val="5E934BE3"/>
    <w:rsid w:val="5E960581"/>
    <w:rsid w:val="5E9C28A3"/>
    <w:rsid w:val="5ED846F5"/>
    <w:rsid w:val="5EDD4B66"/>
    <w:rsid w:val="5EE105B9"/>
    <w:rsid w:val="5EE70DDC"/>
    <w:rsid w:val="5EF157B7"/>
    <w:rsid w:val="5EF3152F"/>
    <w:rsid w:val="5EF332DD"/>
    <w:rsid w:val="5EF77271"/>
    <w:rsid w:val="5EF94303"/>
    <w:rsid w:val="5F0F6EEF"/>
    <w:rsid w:val="5F1871E8"/>
    <w:rsid w:val="5F221E14"/>
    <w:rsid w:val="5F3C2BDF"/>
    <w:rsid w:val="5F4E26F5"/>
    <w:rsid w:val="5F5B0B94"/>
    <w:rsid w:val="5F6441DB"/>
    <w:rsid w:val="5F6B37BB"/>
    <w:rsid w:val="5F7957ED"/>
    <w:rsid w:val="5F7F2DC3"/>
    <w:rsid w:val="5F8101F9"/>
    <w:rsid w:val="5F8A1E93"/>
    <w:rsid w:val="5F950838"/>
    <w:rsid w:val="5F9A7BFD"/>
    <w:rsid w:val="5FA822CE"/>
    <w:rsid w:val="5FA849F1"/>
    <w:rsid w:val="5FAF18FA"/>
    <w:rsid w:val="5FBA7BDE"/>
    <w:rsid w:val="5FC15189"/>
    <w:rsid w:val="5FC30F01"/>
    <w:rsid w:val="5FCF3D4A"/>
    <w:rsid w:val="5FD8067C"/>
    <w:rsid w:val="5FDB49FC"/>
    <w:rsid w:val="5FDF2B39"/>
    <w:rsid w:val="5FDF2CEF"/>
    <w:rsid w:val="5FE43CE4"/>
    <w:rsid w:val="5FFB68ED"/>
    <w:rsid w:val="600E6325"/>
    <w:rsid w:val="6012679B"/>
    <w:rsid w:val="60194FC5"/>
    <w:rsid w:val="6031230F"/>
    <w:rsid w:val="60336587"/>
    <w:rsid w:val="603B13E0"/>
    <w:rsid w:val="603F0906"/>
    <w:rsid w:val="60402552"/>
    <w:rsid w:val="60407720"/>
    <w:rsid w:val="60432042"/>
    <w:rsid w:val="606A5821"/>
    <w:rsid w:val="606E4061"/>
    <w:rsid w:val="607641C6"/>
    <w:rsid w:val="60947557"/>
    <w:rsid w:val="609856E6"/>
    <w:rsid w:val="609E62BD"/>
    <w:rsid w:val="60A01243"/>
    <w:rsid w:val="60AC408B"/>
    <w:rsid w:val="60AE14DD"/>
    <w:rsid w:val="60AF14FD"/>
    <w:rsid w:val="60AF76AE"/>
    <w:rsid w:val="60C938F9"/>
    <w:rsid w:val="60FA1F10"/>
    <w:rsid w:val="60FB46CB"/>
    <w:rsid w:val="61025A59"/>
    <w:rsid w:val="611F485D"/>
    <w:rsid w:val="61220FD4"/>
    <w:rsid w:val="61241E74"/>
    <w:rsid w:val="612425CB"/>
    <w:rsid w:val="612A6019"/>
    <w:rsid w:val="612C6F7A"/>
    <w:rsid w:val="61357BDD"/>
    <w:rsid w:val="613F38F1"/>
    <w:rsid w:val="61406582"/>
    <w:rsid w:val="614B60DF"/>
    <w:rsid w:val="61534507"/>
    <w:rsid w:val="61616CF0"/>
    <w:rsid w:val="616D4474"/>
    <w:rsid w:val="61800C6A"/>
    <w:rsid w:val="61812E22"/>
    <w:rsid w:val="61880654"/>
    <w:rsid w:val="618A380C"/>
    <w:rsid w:val="61903BEA"/>
    <w:rsid w:val="6194648F"/>
    <w:rsid w:val="619863BE"/>
    <w:rsid w:val="61BC53BD"/>
    <w:rsid w:val="61BE5E24"/>
    <w:rsid w:val="61C34714"/>
    <w:rsid w:val="61CA71C0"/>
    <w:rsid w:val="61D76EE6"/>
    <w:rsid w:val="61D96635"/>
    <w:rsid w:val="61EB2991"/>
    <w:rsid w:val="61F730E4"/>
    <w:rsid w:val="62035F2D"/>
    <w:rsid w:val="621023F8"/>
    <w:rsid w:val="6215044A"/>
    <w:rsid w:val="621B3277"/>
    <w:rsid w:val="621C2B4B"/>
    <w:rsid w:val="62206ADF"/>
    <w:rsid w:val="622F0AD0"/>
    <w:rsid w:val="622F6D22"/>
    <w:rsid w:val="62595B4D"/>
    <w:rsid w:val="625E5CBB"/>
    <w:rsid w:val="62683FE2"/>
    <w:rsid w:val="626C5976"/>
    <w:rsid w:val="626D784A"/>
    <w:rsid w:val="62744735"/>
    <w:rsid w:val="627557FF"/>
    <w:rsid w:val="627604AD"/>
    <w:rsid w:val="627961EF"/>
    <w:rsid w:val="628E5116"/>
    <w:rsid w:val="628F7E60"/>
    <w:rsid w:val="62955E4B"/>
    <w:rsid w:val="62992D43"/>
    <w:rsid w:val="62A80882"/>
    <w:rsid w:val="62AF39BF"/>
    <w:rsid w:val="62B66AFB"/>
    <w:rsid w:val="62D376AD"/>
    <w:rsid w:val="62DB47B4"/>
    <w:rsid w:val="62E775FD"/>
    <w:rsid w:val="62EC69C1"/>
    <w:rsid w:val="62FB561E"/>
    <w:rsid w:val="62FE04A2"/>
    <w:rsid w:val="630006C2"/>
    <w:rsid w:val="6300421A"/>
    <w:rsid w:val="63051831"/>
    <w:rsid w:val="630737FB"/>
    <w:rsid w:val="6311467A"/>
    <w:rsid w:val="63292486"/>
    <w:rsid w:val="632C0CE7"/>
    <w:rsid w:val="63431180"/>
    <w:rsid w:val="6347009B"/>
    <w:rsid w:val="634C31AB"/>
    <w:rsid w:val="635D166D"/>
    <w:rsid w:val="63612F0B"/>
    <w:rsid w:val="63642801"/>
    <w:rsid w:val="63647CB4"/>
    <w:rsid w:val="6369541A"/>
    <w:rsid w:val="63770981"/>
    <w:rsid w:val="637A221F"/>
    <w:rsid w:val="637F3391"/>
    <w:rsid w:val="638059C6"/>
    <w:rsid w:val="638959ED"/>
    <w:rsid w:val="638B1410"/>
    <w:rsid w:val="638E7A78"/>
    <w:rsid w:val="63AA4AF1"/>
    <w:rsid w:val="63B3128D"/>
    <w:rsid w:val="63BF5E84"/>
    <w:rsid w:val="63C20C12"/>
    <w:rsid w:val="63C74D38"/>
    <w:rsid w:val="63CC234F"/>
    <w:rsid w:val="63CF256B"/>
    <w:rsid w:val="63D07F56"/>
    <w:rsid w:val="63D556A7"/>
    <w:rsid w:val="63EB4ECB"/>
    <w:rsid w:val="63F919CB"/>
    <w:rsid w:val="63FF196F"/>
    <w:rsid w:val="6401649C"/>
    <w:rsid w:val="640175D9"/>
    <w:rsid w:val="64122457"/>
    <w:rsid w:val="64144421"/>
    <w:rsid w:val="641D7AAD"/>
    <w:rsid w:val="6420514A"/>
    <w:rsid w:val="64322AF9"/>
    <w:rsid w:val="643E6DCB"/>
    <w:rsid w:val="64571D10"/>
    <w:rsid w:val="64590086"/>
    <w:rsid w:val="646A5DEF"/>
    <w:rsid w:val="648570CD"/>
    <w:rsid w:val="64A10EBC"/>
    <w:rsid w:val="64A55079"/>
    <w:rsid w:val="64A70DF2"/>
    <w:rsid w:val="64AC465A"/>
    <w:rsid w:val="64B30A24"/>
    <w:rsid w:val="64BB2AEF"/>
    <w:rsid w:val="64CA2D32"/>
    <w:rsid w:val="64CA466F"/>
    <w:rsid w:val="64CA4AE0"/>
    <w:rsid w:val="64D140C0"/>
    <w:rsid w:val="64D836A1"/>
    <w:rsid w:val="64DA367B"/>
    <w:rsid w:val="64DD0CB7"/>
    <w:rsid w:val="64DD4813"/>
    <w:rsid w:val="64E054B2"/>
    <w:rsid w:val="64EA0836"/>
    <w:rsid w:val="64F25DE5"/>
    <w:rsid w:val="64FE29DC"/>
    <w:rsid w:val="651B2575"/>
    <w:rsid w:val="651B5DFB"/>
    <w:rsid w:val="653308D7"/>
    <w:rsid w:val="6535464F"/>
    <w:rsid w:val="653603C7"/>
    <w:rsid w:val="65387C9C"/>
    <w:rsid w:val="6540274A"/>
    <w:rsid w:val="654C7BEB"/>
    <w:rsid w:val="65586590"/>
    <w:rsid w:val="655A5E64"/>
    <w:rsid w:val="65623FB7"/>
    <w:rsid w:val="657038D9"/>
    <w:rsid w:val="65841156"/>
    <w:rsid w:val="65876E75"/>
    <w:rsid w:val="65904577"/>
    <w:rsid w:val="65960E66"/>
    <w:rsid w:val="65A15A1D"/>
    <w:rsid w:val="65AC421C"/>
    <w:rsid w:val="65AE4402"/>
    <w:rsid w:val="65AF5152"/>
    <w:rsid w:val="65C07C91"/>
    <w:rsid w:val="65C708EB"/>
    <w:rsid w:val="65D8147F"/>
    <w:rsid w:val="65E41BD1"/>
    <w:rsid w:val="65E9368C"/>
    <w:rsid w:val="65EE0CA2"/>
    <w:rsid w:val="65F067C8"/>
    <w:rsid w:val="65F74891"/>
    <w:rsid w:val="66184F79"/>
    <w:rsid w:val="661E6130"/>
    <w:rsid w:val="662F5543"/>
    <w:rsid w:val="663629CA"/>
    <w:rsid w:val="66372649"/>
    <w:rsid w:val="66495ED8"/>
    <w:rsid w:val="6659436D"/>
    <w:rsid w:val="665A00E6"/>
    <w:rsid w:val="665A6BA8"/>
    <w:rsid w:val="665C3C33"/>
    <w:rsid w:val="665E7BD6"/>
    <w:rsid w:val="666B6D4A"/>
    <w:rsid w:val="66707909"/>
    <w:rsid w:val="66830BE3"/>
    <w:rsid w:val="669730E8"/>
    <w:rsid w:val="669C425A"/>
    <w:rsid w:val="66AA5612"/>
    <w:rsid w:val="66D103A8"/>
    <w:rsid w:val="66DD2BFB"/>
    <w:rsid w:val="66DF5222"/>
    <w:rsid w:val="66E31E89"/>
    <w:rsid w:val="66E83943"/>
    <w:rsid w:val="66F16D42"/>
    <w:rsid w:val="66FC21A4"/>
    <w:rsid w:val="66FC759A"/>
    <w:rsid w:val="670267B3"/>
    <w:rsid w:val="671C32F4"/>
    <w:rsid w:val="671C3FB3"/>
    <w:rsid w:val="67256946"/>
    <w:rsid w:val="672C7CD4"/>
    <w:rsid w:val="672E0B74"/>
    <w:rsid w:val="67310E46"/>
    <w:rsid w:val="67380427"/>
    <w:rsid w:val="677E27C4"/>
    <w:rsid w:val="677F6056"/>
    <w:rsid w:val="67917B37"/>
    <w:rsid w:val="679E19B8"/>
    <w:rsid w:val="67AF7E1C"/>
    <w:rsid w:val="67D0065F"/>
    <w:rsid w:val="67E10ABE"/>
    <w:rsid w:val="67E16347"/>
    <w:rsid w:val="67E32F4A"/>
    <w:rsid w:val="67EE31DB"/>
    <w:rsid w:val="67EE4F89"/>
    <w:rsid w:val="67FA1B80"/>
    <w:rsid w:val="68097099"/>
    <w:rsid w:val="681444C7"/>
    <w:rsid w:val="681744E0"/>
    <w:rsid w:val="6817628E"/>
    <w:rsid w:val="68183DB4"/>
    <w:rsid w:val="6832131A"/>
    <w:rsid w:val="683230C8"/>
    <w:rsid w:val="68354966"/>
    <w:rsid w:val="68395D68"/>
    <w:rsid w:val="683A01CF"/>
    <w:rsid w:val="6841330B"/>
    <w:rsid w:val="68424983"/>
    <w:rsid w:val="68442DFB"/>
    <w:rsid w:val="68497414"/>
    <w:rsid w:val="684F3864"/>
    <w:rsid w:val="685562A0"/>
    <w:rsid w:val="6865349E"/>
    <w:rsid w:val="686E1CD9"/>
    <w:rsid w:val="6874548F"/>
    <w:rsid w:val="68863414"/>
    <w:rsid w:val="688D47A2"/>
    <w:rsid w:val="689070D1"/>
    <w:rsid w:val="689C2C37"/>
    <w:rsid w:val="689E5BCF"/>
    <w:rsid w:val="68A815DC"/>
    <w:rsid w:val="68A8338A"/>
    <w:rsid w:val="68B47F81"/>
    <w:rsid w:val="68BE2BAE"/>
    <w:rsid w:val="68D0468F"/>
    <w:rsid w:val="68D16E42"/>
    <w:rsid w:val="68D22C32"/>
    <w:rsid w:val="68DA71EE"/>
    <w:rsid w:val="68E65C61"/>
    <w:rsid w:val="68EB3EFD"/>
    <w:rsid w:val="68F20AA9"/>
    <w:rsid w:val="68F4037D"/>
    <w:rsid w:val="68F940B7"/>
    <w:rsid w:val="6917406C"/>
    <w:rsid w:val="693370F8"/>
    <w:rsid w:val="694330B3"/>
    <w:rsid w:val="69470DF5"/>
    <w:rsid w:val="69586B5E"/>
    <w:rsid w:val="695D5F23"/>
    <w:rsid w:val="69603C65"/>
    <w:rsid w:val="696D6412"/>
    <w:rsid w:val="69780A41"/>
    <w:rsid w:val="69794D27"/>
    <w:rsid w:val="6986433F"/>
    <w:rsid w:val="69AF24F6"/>
    <w:rsid w:val="69C97A5C"/>
    <w:rsid w:val="69CB37D4"/>
    <w:rsid w:val="69E421A0"/>
    <w:rsid w:val="6A1862EE"/>
    <w:rsid w:val="6A196CBE"/>
    <w:rsid w:val="6A1A3E14"/>
    <w:rsid w:val="6A1C1F7E"/>
    <w:rsid w:val="6A214FAB"/>
    <w:rsid w:val="6A282E08"/>
    <w:rsid w:val="6A2E51A9"/>
    <w:rsid w:val="6A2E5B11"/>
    <w:rsid w:val="6A464C09"/>
    <w:rsid w:val="6A554E4C"/>
    <w:rsid w:val="6A635FA8"/>
    <w:rsid w:val="6A674B7F"/>
    <w:rsid w:val="6A690A43"/>
    <w:rsid w:val="6A6E4160"/>
    <w:rsid w:val="6A715A0E"/>
    <w:rsid w:val="6A794FDE"/>
    <w:rsid w:val="6A7C1FB5"/>
    <w:rsid w:val="6A843983"/>
    <w:rsid w:val="6A8B4D12"/>
    <w:rsid w:val="6A90057A"/>
    <w:rsid w:val="6A917982"/>
    <w:rsid w:val="6A94006A"/>
    <w:rsid w:val="6A950413"/>
    <w:rsid w:val="6AA97FBA"/>
    <w:rsid w:val="6AAB53B4"/>
    <w:rsid w:val="6AAC697B"/>
    <w:rsid w:val="6AAE27AE"/>
    <w:rsid w:val="6AB05D42"/>
    <w:rsid w:val="6AB9362D"/>
    <w:rsid w:val="6ABC4ECB"/>
    <w:rsid w:val="6AC40ED7"/>
    <w:rsid w:val="6AC57B2E"/>
    <w:rsid w:val="6AD2649C"/>
    <w:rsid w:val="6AF44665"/>
    <w:rsid w:val="6AF75686"/>
    <w:rsid w:val="6B036A48"/>
    <w:rsid w:val="6B0F76F1"/>
    <w:rsid w:val="6B113469"/>
    <w:rsid w:val="6B182A49"/>
    <w:rsid w:val="6B183EB1"/>
    <w:rsid w:val="6B1940CB"/>
    <w:rsid w:val="6B1B40F2"/>
    <w:rsid w:val="6B20545A"/>
    <w:rsid w:val="6B286A04"/>
    <w:rsid w:val="6B403D4E"/>
    <w:rsid w:val="6B480E55"/>
    <w:rsid w:val="6B560E7C"/>
    <w:rsid w:val="6B5C1C23"/>
    <w:rsid w:val="6B646F56"/>
    <w:rsid w:val="6B6C3012"/>
    <w:rsid w:val="6B6C68F1"/>
    <w:rsid w:val="6B737C7F"/>
    <w:rsid w:val="6B8A321B"/>
    <w:rsid w:val="6B916358"/>
    <w:rsid w:val="6B9526ED"/>
    <w:rsid w:val="6B9B0F84"/>
    <w:rsid w:val="6B9D2F4E"/>
    <w:rsid w:val="6BA80709"/>
    <w:rsid w:val="6BAA7419"/>
    <w:rsid w:val="6BAD1A36"/>
    <w:rsid w:val="6BBE4C73"/>
    <w:rsid w:val="6BC524A5"/>
    <w:rsid w:val="6BC54051"/>
    <w:rsid w:val="6BCB263B"/>
    <w:rsid w:val="6BE446D9"/>
    <w:rsid w:val="6BEC358E"/>
    <w:rsid w:val="6BFB7C75"/>
    <w:rsid w:val="6C07661A"/>
    <w:rsid w:val="6C0D2DCB"/>
    <w:rsid w:val="6C156F89"/>
    <w:rsid w:val="6C2C42D1"/>
    <w:rsid w:val="6C3311BD"/>
    <w:rsid w:val="6C3B47C7"/>
    <w:rsid w:val="6C3F5583"/>
    <w:rsid w:val="6C4433CA"/>
    <w:rsid w:val="6C483E57"/>
    <w:rsid w:val="6C5F6456"/>
    <w:rsid w:val="6C615D2A"/>
    <w:rsid w:val="6C642231"/>
    <w:rsid w:val="6C8163CC"/>
    <w:rsid w:val="6C974DC6"/>
    <w:rsid w:val="6CA17772"/>
    <w:rsid w:val="6CB00A5F"/>
    <w:rsid w:val="6CBC5656"/>
    <w:rsid w:val="6CC42F2F"/>
    <w:rsid w:val="6CC8467F"/>
    <w:rsid w:val="6CDF30F3"/>
    <w:rsid w:val="6CF46B9E"/>
    <w:rsid w:val="6CFC53D8"/>
    <w:rsid w:val="6D1014FE"/>
    <w:rsid w:val="6D154D66"/>
    <w:rsid w:val="6D196C93"/>
    <w:rsid w:val="6D2531FB"/>
    <w:rsid w:val="6D2A6A64"/>
    <w:rsid w:val="6D3F3B91"/>
    <w:rsid w:val="6D521B17"/>
    <w:rsid w:val="6D5B09CB"/>
    <w:rsid w:val="6D5E495F"/>
    <w:rsid w:val="6D610768"/>
    <w:rsid w:val="6D741A8D"/>
    <w:rsid w:val="6D756E03"/>
    <w:rsid w:val="6D7C421A"/>
    <w:rsid w:val="6D936026"/>
    <w:rsid w:val="6DA17CCE"/>
    <w:rsid w:val="6DA87988"/>
    <w:rsid w:val="6DAA2F08"/>
    <w:rsid w:val="6DB4457F"/>
    <w:rsid w:val="6DB46B57"/>
    <w:rsid w:val="6DBE53FE"/>
    <w:rsid w:val="6DC05BE7"/>
    <w:rsid w:val="6DCD73EF"/>
    <w:rsid w:val="6DCE0BB1"/>
    <w:rsid w:val="6DD30EA9"/>
    <w:rsid w:val="6DD644F6"/>
    <w:rsid w:val="6DD80B6B"/>
    <w:rsid w:val="6DDE33AA"/>
    <w:rsid w:val="6DF1132F"/>
    <w:rsid w:val="6DF332FA"/>
    <w:rsid w:val="6DF57072"/>
    <w:rsid w:val="6DF8734C"/>
    <w:rsid w:val="6E0311A5"/>
    <w:rsid w:val="6E0C0B40"/>
    <w:rsid w:val="6E11552E"/>
    <w:rsid w:val="6E121532"/>
    <w:rsid w:val="6E1A4836"/>
    <w:rsid w:val="6E3112CB"/>
    <w:rsid w:val="6E313E22"/>
    <w:rsid w:val="6E3851B0"/>
    <w:rsid w:val="6E391F40"/>
    <w:rsid w:val="6E3A0F28"/>
    <w:rsid w:val="6E3C0630"/>
    <w:rsid w:val="6E3F479C"/>
    <w:rsid w:val="6E405E13"/>
    <w:rsid w:val="6E4476B1"/>
    <w:rsid w:val="6E5D69C5"/>
    <w:rsid w:val="6E69536A"/>
    <w:rsid w:val="6E6D76CF"/>
    <w:rsid w:val="6E71232C"/>
    <w:rsid w:val="6E7D0E15"/>
    <w:rsid w:val="6E87750A"/>
    <w:rsid w:val="6E95615F"/>
    <w:rsid w:val="6E9F638C"/>
    <w:rsid w:val="6E9F6FDD"/>
    <w:rsid w:val="6EA168B2"/>
    <w:rsid w:val="6EA23232"/>
    <w:rsid w:val="6EEB5D7F"/>
    <w:rsid w:val="6EEE3AC1"/>
    <w:rsid w:val="6EEE6D63"/>
    <w:rsid w:val="6EF94940"/>
    <w:rsid w:val="6F0155A2"/>
    <w:rsid w:val="6F0D3F47"/>
    <w:rsid w:val="6F2474E3"/>
    <w:rsid w:val="6F2B261F"/>
    <w:rsid w:val="6F393CD5"/>
    <w:rsid w:val="6F4A14CD"/>
    <w:rsid w:val="6F4D6A39"/>
    <w:rsid w:val="6F5B73A8"/>
    <w:rsid w:val="6F6049BF"/>
    <w:rsid w:val="6F694E66"/>
    <w:rsid w:val="6F6A75EB"/>
    <w:rsid w:val="6F6C5BD6"/>
    <w:rsid w:val="6F7372CA"/>
    <w:rsid w:val="6F753A7C"/>
    <w:rsid w:val="6F8166E3"/>
    <w:rsid w:val="6F871F4B"/>
    <w:rsid w:val="6F885CC3"/>
    <w:rsid w:val="6F8D5088"/>
    <w:rsid w:val="6FB92C73"/>
    <w:rsid w:val="6FC0545D"/>
    <w:rsid w:val="6FC30AAA"/>
    <w:rsid w:val="6FC70760"/>
    <w:rsid w:val="6FD1766A"/>
    <w:rsid w:val="6FDE1372"/>
    <w:rsid w:val="6FE163F2"/>
    <w:rsid w:val="6FE51C3D"/>
    <w:rsid w:val="6FE949B4"/>
    <w:rsid w:val="6FEA58DA"/>
    <w:rsid w:val="70027824"/>
    <w:rsid w:val="70077FA3"/>
    <w:rsid w:val="700F1F41"/>
    <w:rsid w:val="701179A0"/>
    <w:rsid w:val="701966C1"/>
    <w:rsid w:val="70223A22"/>
    <w:rsid w:val="70241B5E"/>
    <w:rsid w:val="702754DC"/>
    <w:rsid w:val="705C5A66"/>
    <w:rsid w:val="7062443B"/>
    <w:rsid w:val="70761FC0"/>
    <w:rsid w:val="70840239"/>
    <w:rsid w:val="70860455"/>
    <w:rsid w:val="708741CD"/>
    <w:rsid w:val="70934920"/>
    <w:rsid w:val="70A166F6"/>
    <w:rsid w:val="70A26AB8"/>
    <w:rsid w:val="70A64653"/>
    <w:rsid w:val="70D72A5F"/>
    <w:rsid w:val="70E13C95"/>
    <w:rsid w:val="70E94540"/>
    <w:rsid w:val="70EC13CE"/>
    <w:rsid w:val="70F52EE5"/>
    <w:rsid w:val="70F57389"/>
    <w:rsid w:val="710475CC"/>
    <w:rsid w:val="71123A97"/>
    <w:rsid w:val="71265794"/>
    <w:rsid w:val="713003C1"/>
    <w:rsid w:val="71333B88"/>
    <w:rsid w:val="71353C29"/>
    <w:rsid w:val="71467BE4"/>
    <w:rsid w:val="715B652B"/>
    <w:rsid w:val="716C2BAC"/>
    <w:rsid w:val="716D29DA"/>
    <w:rsid w:val="71804EA4"/>
    <w:rsid w:val="71946BA2"/>
    <w:rsid w:val="71B25B44"/>
    <w:rsid w:val="71B27028"/>
    <w:rsid w:val="71DB657E"/>
    <w:rsid w:val="71E4049E"/>
    <w:rsid w:val="71E83AF9"/>
    <w:rsid w:val="71ED0060"/>
    <w:rsid w:val="71EF3DD8"/>
    <w:rsid w:val="71F72C8D"/>
    <w:rsid w:val="720272A8"/>
    <w:rsid w:val="720D6BAA"/>
    <w:rsid w:val="72111414"/>
    <w:rsid w:val="72172C3B"/>
    <w:rsid w:val="72190E55"/>
    <w:rsid w:val="721B2E1F"/>
    <w:rsid w:val="7229553C"/>
    <w:rsid w:val="723F6B0D"/>
    <w:rsid w:val="724A1E12"/>
    <w:rsid w:val="724A54B2"/>
    <w:rsid w:val="72516841"/>
    <w:rsid w:val="725235B3"/>
    <w:rsid w:val="72561419"/>
    <w:rsid w:val="726E73F3"/>
    <w:rsid w:val="7281505C"/>
    <w:rsid w:val="72861196"/>
    <w:rsid w:val="72AC3A77"/>
    <w:rsid w:val="72B34E05"/>
    <w:rsid w:val="72B56DCF"/>
    <w:rsid w:val="72BF37AA"/>
    <w:rsid w:val="72C76B03"/>
    <w:rsid w:val="72CE7E91"/>
    <w:rsid w:val="72D37256"/>
    <w:rsid w:val="72D66EAA"/>
    <w:rsid w:val="72EB0DD4"/>
    <w:rsid w:val="72F42841"/>
    <w:rsid w:val="72F5541E"/>
    <w:rsid w:val="72F9332D"/>
    <w:rsid w:val="72FA0C86"/>
    <w:rsid w:val="72FB0419"/>
    <w:rsid w:val="730218E9"/>
    <w:rsid w:val="73060EFD"/>
    <w:rsid w:val="73074193"/>
    <w:rsid w:val="73090EC9"/>
    <w:rsid w:val="731A30D6"/>
    <w:rsid w:val="7329331A"/>
    <w:rsid w:val="732B52E4"/>
    <w:rsid w:val="73506AF8"/>
    <w:rsid w:val="7358391D"/>
    <w:rsid w:val="73591E51"/>
    <w:rsid w:val="735E1C82"/>
    <w:rsid w:val="735F4F8D"/>
    <w:rsid w:val="73830C7C"/>
    <w:rsid w:val="73880040"/>
    <w:rsid w:val="738F7621"/>
    <w:rsid w:val="739D44AB"/>
    <w:rsid w:val="73CA68AB"/>
    <w:rsid w:val="73D978E2"/>
    <w:rsid w:val="73DE2356"/>
    <w:rsid w:val="73F45EEE"/>
    <w:rsid w:val="73FC0A2E"/>
    <w:rsid w:val="7404448B"/>
    <w:rsid w:val="74082F2F"/>
    <w:rsid w:val="7443432D"/>
    <w:rsid w:val="74462B06"/>
    <w:rsid w:val="74485A21"/>
    <w:rsid w:val="744A79EB"/>
    <w:rsid w:val="74540412"/>
    <w:rsid w:val="74581F38"/>
    <w:rsid w:val="7459023D"/>
    <w:rsid w:val="74657833"/>
    <w:rsid w:val="74890514"/>
    <w:rsid w:val="74925937"/>
    <w:rsid w:val="74940C67"/>
    <w:rsid w:val="74A215D5"/>
    <w:rsid w:val="74A67805"/>
    <w:rsid w:val="74AC7D5E"/>
    <w:rsid w:val="74B35479"/>
    <w:rsid w:val="74B530B7"/>
    <w:rsid w:val="74C01A5C"/>
    <w:rsid w:val="74C22E60"/>
    <w:rsid w:val="74CA6436"/>
    <w:rsid w:val="74D6127F"/>
    <w:rsid w:val="74DD616A"/>
    <w:rsid w:val="74E0533C"/>
    <w:rsid w:val="74E05C5A"/>
    <w:rsid w:val="74FA32A9"/>
    <w:rsid w:val="75071439"/>
    <w:rsid w:val="751912F4"/>
    <w:rsid w:val="751D17CA"/>
    <w:rsid w:val="753136B0"/>
    <w:rsid w:val="75330480"/>
    <w:rsid w:val="75403D3C"/>
    <w:rsid w:val="754774D9"/>
    <w:rsid w:val="75612964"/>
    <w:rsid w:val="756C3C3C"/>
    <w:rsid w:val="756E14B8"/>
    <w:rsid w:val="75734D20"/>
    <w:rsid w:val="757F36C5"/>
    <w:rsid w:val="7589609C"/>
    <w:rsid w:val="7592164A"/>
    <w:rsid w:val="75A30847"/>
    <w:rsid w:val="75A35605"/>
    <w:rsid w:val="75A612FF"/>
    <w:rsid w:val="75B609FA"/>
    <w:rsid w:val="75BB3114"/>
    <w:rsid w:val="75BF1D13"/>
    <w:rsid w:val="75BF46C9"/>
    <w:rsid w:val="75C826E7"/>
    <w:rsid w:val="75C86E1A"/>
    <w:rsid w:val="75CA179D"/>
    <w:rsid w:val="75D0235A"/>
    <w:rsid w:val="75D84601"/>
    <w:rsid w:val="75DF4163"/>
    <w:rsid w:val="75E112A7"/>
    <w:rsid w:val="75E83018"/>
    <w:rsid w:val="75ED062E"/>
    <w:rsid w:val="75F419BD"/>
    <w:rsid w:val="75FB71EF"/>
    <w:rsid w:val="76053BCA"/>
    <w:rsid w:val="76061A48"/>
    <w:rsid w:val="76084B98"/>
    <w:rsid w:val="760C31AA"/>
    <w:rsid w:val="7616105A"/>
    <w:rsid w:val="7633420E"/>
    <w:rsid w:val="763C0907"/>
    <w:rsid w:val="763C5112"/>
    <w:rsid w:val="764346F2"/>
    <w:rsid w:val="7646095B"/>
    <w:rsid w:val="76516E0F"/>
    <w:rsid w:val="765330F3"/>
    <w:rsid w:val="76595CC4"/>
    <w:rsid w:val="765C64C3"/>
    <w:rsid w:val="768A0573"/>
    <w:rsid w:val="76A37458"/>
    <w:rsid w:val="76AD369F"/>
    <w:rsid w:val="76AE24B4"/>
    <w:rsid w:val="76CF41D8"/>
    <w:rsid w:val="76D10FD2"/>
    <w:rsid w:val="76D33CC8"/>
    <w:rsid w:val="76D65566"/>
    <w:rsid w:val="76D812DE"/>
    <w:rsid w:val="76EE6A04"/>
    <w:rsid w:val="76F37EC6"/>
    <w:rsid w:val="7702635B"/>
    <w:rsid w:val="770D507F"/>
    <w:rsid w:val="770D7932"/>
    <w:rsid w:val="772937FE"/>
    <w:rsid w:val="772C33D8"/>
    <w:rsid w:val="772F7633"/>
    <w:rsid w:val="774131EC"/>
    <w:rsid w:val="7748396F"/>
    <w:rsid w:val="774E334F"/>
    <w:rsid w:val="77533A41"/>
    <w:rsid w:val="775A1CF3"/>
    <w:rsid w:val="775E7EBF"/>
    <w:rsid w:val="777728A5"/>
    <w:rsid w:val="778D031B"/>
    <w:rsid w:val="778F4B67"/>
    <w:rsid w:val="7798281C"/>
    <w:rsid w:val="77A539A8"/>
    <w:rsid w:val="77B27D81"/>
    <w:rsid w:val="77B5517C"/>
    <w:rsid w:val="77B901D2"/>
    <w:rsid w:val="77C33D3D"/>
    <w:rsid w:val="77C43611"/>
    <w:rsid w:val="77D27E1A"/>
    <w:rsid w:val="77D724D2"/>
    <w:rsid w:val="77E837A3"/>
    <w:rsid w:val="77EA751B"/>
    <w:rsid w:val="77EB57AA"/>
    <w:rsid w:val="77EE2274"/>
    <w:rsid w:val="77F6002B"/>
    <w:rsid w:val="77FA34D6"/>
    <w:rsid w:val="77FF5D22"/>
    <w:rsid w:val="78054355"/>
    <w:rsid w:val="78112CFA"/>
    <w:rsid w:val="78252301"/>
    <w:rsid w:val="782D11B6"/>
    <w:rsid w:val="782D3A57"/>
    <w:rsid w:val="783562BD"/>
    <w:rsid w:val="784A7FBA"/>
    <w:rsid w:val="785B3F75"/>
    <w:rsid w:val="785D2E62"/>
    <w:rsid w:val="785D5F3F"/>
    <w:rsid w:val="78680440"/>
    <w:rsid w:val="786A4D7B"/>
    <w:rsid w:val="786E3ED8"/>
    <w:rsid w:val="787212BF"/>
    <w:rsid w:val="78745037"/>
    <w:rsid w:val="78746DE5"/>
    <w:rsid w:val="78782D79"/>
    <w:rsid w:val="78830507"/>
    <w:rsid w:val="788D1FA0"/>
    <w:rsid w:val="788F1E71"/>
    <w:rsid w:val="78920D34"/>
    <w:rsid w:val="78A23952"/>
    <w:rsid w:val="78A5301D"/>
    <w:rsid w:val="78C22246"/>
    <w:rsid w:val="78C55892"/>
    <w:rsid w:val="78CA10AC"/>
    <w:rsid w:val="78D765B7"/>
    <w:rsid w:val="78DB36C7"/>
    <w:rsid w:val="78E8086F"/>
    <w:rsid w:val="78F065C9"/>
    <w:rsid w:val="79013CD6"/>
    <w:rsid w:val="7904460D"/>
    <w:rsid w:val="790A7749"/>
    <w:rsid w:val="79112886"/>
    <w:rsid w:val="791A3CA0"/>
    <w:rsid w:val="79216BA5"/>
    <w:rsid w:val="79515378"/>
    <w:rsid w:val="79570BE0"/>
    <w:rsid w:val="79580514"/>
    <w:rsid w:val="795A422D"/>
    <w:rsid w:val="795F7A95"/>
    <w:rsid w:val="7962551C"/>
    <w:rsid w:val="79780B57"/>
    <w:rsid w:val="79872B48"/>
    <w:rsid w:val="79876FEC"/>
    <w:rsid w:val="79987BC0"/>
    <w:rsid w:val="799A6D1F"/>
    <w:rsid w:val="79A731EA"/>
    <w:rsid w:val="79AA0277"/>
    <w:rsid w:val="79B57B86"/>
    <w:rsid w:val="79B9002E"/>
    <w:rsid w:val="79B934C1"/>
    <w:rsid w:val="79CC63BB"/>
    <w:rsid w:val="79D42883"/>
    <w:rsid w:val="79DA711C"/>
    <w:rsid w:val="79DD1288"/>
    <w:rsid w:val="79E61F64"/>
    <w:rsid w:val="79ED32F3"/>
    <w:rsid w:val="79F24A79"/>
    <w:rsid w:val="79FF3026"/>
    <w:rsid w:val="7A122D59"/>
    <w:rsid w:val="7A132CC3"/>
    <w:rsid w:val="7A195E96"/>
    <w:rsid w:val="7A1A4E3C"/>
    <w:rsid w:val="7A1C7734"/>
    <w:rsid w:val="7A2256C1"/>
    <w:rsid w:val="7A23743E"/>
    <w:rsid w:val="7A396887"/>
    <w:rsid w:val="7A4F1C19"/>
    <w:rsid w:val="7A5F5873"/>
    <w:rsid w:val="7A652E89"/>
    <w:rsid w:val="7A6D3D0E"/>
    <w:rsid w:val="7A8D0632"/>
    <w:rsid w:val="7A9E5F89"/>
    <w:rsid w:val="7AA251BD"/>
    <w:rsid w:val="7ABD5D84"/>
    <w:rsid w:val="7AC34054"/>
    <w:rsid w:val="7AC5601E"/>
    <w:rsid w:val="7ACF0C4A"/>
    <w:rsid w:val="7AD41DBD"/>
    <w:rsid w:val="7AD731FB"/>
    <w:rsid w:val="7AE265AC"/>
    <w:rsid w:val="7AE659ED"/>
    <w:rsid w:val="7AE77D42"/>
    <w:rsid w:val="7B024B7C"/>
    <w:rsid w:val="7B0579F8"/>
    <w:rsid w:val="7B224F7A"/>
    <w:rsid w:val="7B256ABC"/>
    <w:rsid w:val="7B366EC3"/>
    <w:rsid w:val="7B4927AB"/>
    <w:rsid w:val="7B500EA2"/>
    <w:rsid w:val="7B5F1FCE"/>
    <w:rsid w:val="7B601DFF"/>
    <w:rsid w:val="7B6273C9"/>
    <w:rsid w:val="7B65510B"/>
    <w:rsid w:val="7B7E3B53"/>
    <w:rsid w:val="7B892BA7"/>
    <w:rsid w:val="7B9639FF"/>
    <w:rsid w:val="7B98728E"/>
    <w:rsid w:val="7B9B0B2D"/>
    <w:rsid w:val="7B9D6653"/>
    <w:rsid w:val="7B9D6E87"/>
    <w:rsid w:val="7BD83B2F"/>
    <w:rsid w:val="7BE0414B"/>
    <w:rsid w:val="7BE901ED"/>
    <w:rsid w:val="7BFA5C7E"/>
    <w:rsid w:val="7BFF4A81"/>
    <w:rsid w:val="7C104A5D"/>
    <w:rsid w:val="7C105077"/>
    <w:rsid w:val="7C156B31"/>
    <w:rsid w:val="7C174657"/>
    <w:rsid w:val="7C217284"/>
    <w:rsid w:val="7C2979E6"/>
    <w:rsid w:val="7C4116D4"/>
    <w:rsid w:val="7C443950"/>
    <w:rsid w:val="7C5463EE"/>
    <w:rsid w:val="7C6C2F77"/>
    <w:rsid w:val="7C7575D0"/>
    <w:rsid w:val="7C776EA4"/>
    <w:rsid w:val="7CA35EEB"/>
    <w:rsid w:val="7CA842B9"/>
    <w:rsid w:val="7CAF4890"/>
    <w:rsid w:val="7CC12B77"/>
    <w:rsid w:val="7CCF12B8"/>
    <w:rsid w:val="7CEA3B1A"/>
    <w:rsid w:val="7CF218BE"/>
    <w:rsid w:val="7CF2546E"/>
    <w:rsid w:val="7CF76237"/>
    <w:rsid w:val="7D034BDB"/>
    <w:rsid w:val="7D0A7D18"/>
    <w:rsid w:val="7D0B583E"/>
    <w:rsid w:val="7D0C7F34"/>
    <w:rsid w:val="7D1E15D4"/>
    <w:rsid w:val="7D372C8A"/>
    <w:rsid w:val="7D3B6123"/>
    <w:rsid w:val="7D513B99"/>
    <w:rsid w:val="7D5E1E12"/>
    <w:rsid w:val="7D6A669E"/>
    <w:rsid w:val="7D7061BD"/>
    <w:rsid w:val="7D7D2BE0"/>
    <w:rsid w:val="7D804741"/>
    <w:rsid w:val="7D853842"/>
    <w:rsid w:val="7D893333"/>
    <w:rsid w:val="7D8B70AB"/>
    <w:rsid w:val="7D8F2974"/>
    <w:rsid w:val="7D9046C1"/>
    <w:rsid w:val="7DB818EB"/>
    <w:rsid w:val="7DBA6F99"/>
    <w:rsid w:val="7DCB56F9"/>
    <w:rsid w:val="7DEC566F"/>
    <w:rsid w:val="7DEE13E8"/>
    <w:rsid w:val="7DEF5BE0"/>
    <w:rsid w:val="7DFF7C5D"/>
    <w:rsid w:val="7E0676B7"/>
    <w:rsid w:val="7E096221"/>
    <w:rsid w:val="7E0B1F99"/>
    <w:rsid w:val="7E0D5D12"/>
    <w:rsid w:val="7E132BFC"/>
    <w:rsid w:val="7E154BC6"/>
    <w:rsid w:val="7E222057"/>
    <w:rsid w:val="7E257814"/>
    <w:rsid w:val="7E265025"/>
    <w:rsid w:val="7E282B4B"/>
    <w:rsid w:val="7E2968C4"/>
    <w:rsid w:val="7E4A2C8A"/>
    <w:rsid w:val="7E527BC8"/>
    <w:rsid w:val="7E5576B9"/>
    <w:rsid w:val="7E5C27F5"/>
    <w:rsid w:val="7E663674"/>
    <w:rsid w:val="7E7044F2"/>
    <w:rsid w:val="7E7062A0"/>
    <w:rsid w:val="7E7B086C"/>
    <w:rsid w:val="7E7B5F8D"/>
    <w:rsid w:val="7E7F64E4"/>
    <w:rsid w:val="7E81225C"/>
    <w:rsid w:val="7E8A4AFD"/>
    <w:rsid w:val="7E8F4979"/>
    <w:rsid w:val="7E903233"/>
    <w:rsid w:val="7E9F0934"/>
    <w:rsid w:val="7EAD4DFF"/>
    <w:rsid w:val="7EB443DF"/>
    <w:rsid w:val="7EBD22F6"/>
    <w:rsid w:val="7EBF4B32"/>
    <w:rsid w:val="7ECD36F3"/>
    <w:rsid w:val="7ED77982"/>
    <w:rsid w:val="7EDE145C"/>
    <w:rsid w:val="7EDE76AE"/>
    <w:rsid w:val="7EE54599"/>
    <w:rsid w:val="7F17496E"/>
    <w:rsid w:val="7F203790"/>
    <w:rsid w:val="7F23665B"/>
    <w:rsid w:val="7F323556"/>
    <w:rsid w:val="7F4F235A"/>
    <w:rsid w:val="7F5434CC"/>
    <w:rsid w:val="7F6556D9"/>
    <w:rsid w:val="7F947809"/>
    <w:rsid w:val="7FA60D86"/>
    <w:rsid w:val="7FAE0E2E"/>
    <w:rsid w:val="7FCC0E4D"/>
    <w:rsid w:val="7FD01E42"/>
    <w:rsid w:val="7FDA0ECC"/>
    <w:rsid w:val="7FE125AA"/>
    <w:rsid w:val="7FE42AA2"/>
    <w:rsid w:val="7FE67C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79"/>
    <w:qFormat/>
    <w:uiPriority w:val="9"/>
    <w:pPr>
      <w:keepNext/>
      <w:keepLines/>
      <w:spacing w:line="576" w:lineRule="auto"/>
      <w:outlineLvl w:val="0"/>
    </w:pPr>
    <w:rPr>
      <w:b/>
      <w:kern w:val="44"/>
      <w:sz w:val="44"/>
    </w:rPr>
  </w:style>
  <w:style w:type="paragraph" w:styleId="4">
    <w:name w:val="heading 2"/>
    <w:basedOn w:val="1"/>
    <w:next w:val="1"/>
    <w:link w:val="7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ind w:firstLine="560"/>
    </w:pPr>
    <w:rPr>
      <w:rFonts w:eastAsia="仿宋_GB2312"/>
      <w:sz w:val="24"/>
      <w:szCs w:val="20"/>
    </w:rPr>
  </w:style>
  <w:style w:type="paragraph" w:styleId="7">
    <w:name w:val="Normal Indent"/>
    <w:basedOn w:val="1"/>
    <w:qFormat/>
    <w:uiPriority w:val="0"/>
    <w:pPr>
      <w:spacing w:afterLines="30" w:line="360" w:lineRule="auto"/>
      <w:ind w:firstLine="200" w:firstLineChars="200"/>
    </w:pPr>
    <w:rPr>
      <w:rFonts w:eastAsia="仿宋_GB2312"/>
      <w:sz w:val="28"/>
      <w:szCs w:val="24"/>
    </w:rPr>
  </w:style>
  <w:style w:type="paragraph" w:styleId="8">
    <w:name w:val="Document Map"/>
    <w:basedOn w:val="1"/>
    <w:link w:val="37"/>
    <w:unhideWhenUsed/>
    <w:qFormat/>
    <w:uiPriority w:val="99"/>
    <w:rPr>
      <w:rFonts w:ascii="宋体"/>
      <w:kern w:val="0"/>
      <w:sz w:val="18"/>
      <w:szCs w:val="18"/>
    </w:rPr>
  </w:style>
  <w:style w:type="paragraph" w:styleId="9">
    <w:name w:val="annotation text"/>
    <w:basedOn w:val="1"/>
    <w:semiHidden/>
    <w:unhideWhenUsed/>
    <w:qFormat/>
    <w:uiPriority w:val="99"/>
    <w:pPr>
      <w:jc w:val="left"/>
    </w:pPr>
  </w:style>
  <w:style w:type="paragraph" w:styleId="10">
    <w:name w:val="Body Text"/>
    <w:basedOn w:val="1"/>
    <w:next w:val="1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11">
    <w:name w:val="toc 5"/>
    <w:basedOn w:val="1"/>
    <w:next w:val="1"/>
    <w:qFormat/>
    <w:uiPriority w:val="0"/>
    <w:pPr>
      <w:ind w:firstLine="420" w:firstLineChars="200"/>
    </w:pPr>
  </w:style>
  <w:style w:type="paragraph" w:styleId="12">
    <w:name w:val="Plain Text"/>
    <w:basedOn w:val="1"/>
    <w:qFormat/>
    <w:uiPriority w:val="0"/>
    <w:rPr>
      <w:rFonts w:ascii="宋体" w:hAnsi="Courier New" w:cs="Courier New"/>
      <w:szCs w:val="21"/>
    </w:rPr>
  </w:style>
  <w:style w:type="paragraph" w:styleId="13">
    <w:name w:val="Date"/>
    <w:basedOn w:val="1"/>
    <w:next w:val="1"/>
    <w:link w:val="34"/>
    <w:qFormat/>
    <w:uiPriority w:val="0"/>
    <w:pPr>
      <w:ind w:left="100" w:leftChars="2500"/>
    </w:pPr>
    <w:rPr>
      <w:rFonts w:ascii="宋体" w:hAnsi="宋体"/>
      <w:kern w:val="0"/>
      <w:sz w:val="28"/>
      <w:szCs w:val="24"/>
    </w:rPr>
  </w:style>
  <w:style w:type="paragraph" w:styleId="14">
    <w:name w:val="Body Text Indent 2"/>
    <w:basedOn w:val="1"/>
    <w:qFormat/>
    <w:uiPriority w:val="0"/>
    <w:pPr>
      <w:spacing w:after="120" w:afterLines="0" w:line="480" w:lineRule="auto"/>
      <w:ind w:left="420" w:leftChars="200"/>
    </w:pPr>
  </w:style>
  <w:style w:type="paragraph" w:styleId="15">
    <w:name w:val="Balloon Text"/>
    <w:basedOn w:val="1"/>
    <w:link w:val="36"/>
    <w:unhideWhenUsed/>
    <w:qFormat/>
    <w:uiPriority w:val="99"/>
    <w:rPr>
      <w:kern w:val="0"/>
      <w:sz w:val="18"/>
      <w:szCs w:val="18"/>
    </w:rPr>
  </w:style>
  <w:style w:type="paragraph" w:styleId="16">
    <w:name w:val="footer"/>
    <w:basedOn w:val="1"/>
    <w:link w:val="35"/>
    <w:unhideWhenUsed/>
    <w:qFormat/>
    <w:uiPriority w:val="99"/>
    <w:pPr>
      <w:tabs>
        <w:tab w:val="center" w:pos="4153"/>
        <w:tab w:val="right" w:pos="8306"/>
      </w:tabs>
      <w:snapToGrid w:val="0"/>
      <w:jc w:val="left"/>
    </w:pPr>
    <w:rPr>
      <w:kern w:val="0"/>
      <w:sz w:val="18"/>
      <w:szCs w:val="18"/>
    </w:rPr>
  </w:style>
  <w:style w:type="paragraph" w:styleId="17">
    <w:name w:val="header"/>
    <w:basedOn w:val="1"/>
    <w:next w:val="1"/>
    <w:link w:val="3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2"/>
    <w:basedOn w:val="1"/>
    <w:next w:val="1"/>
    <w:unhideWhenUsed/>
    <w:qFormat/>
    <w:uiPriority w:val="39"/>
    <w:pPr>
      <w:tabs>
        <w:tab w:val="right" w:leader="dot" w:pos="9072"/>
      </w:tabs>
      <w:spacing w:line="360" w:lineRule="auto"/>
      <w:ind w:left="419" w:leftChars="135" w:right="-764" w:rightChars="-364" w:hanging="136"/>
      <w:jc w:val="center"/>
    </w:p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2">
    <w:name w:val="Table Professional"/>
    <w:basedOn w:val="20"/>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24">
    <w:name w:val="page number"/>
    <w:basedOn w:val="23"/>
    <w:qFormat/>
    <w:uiPriority w:val="0"/>
  </w:style>
  <w:style w:type="character" w:styleId="25">
    <w:name w:val="FollowedHyperlink"/>
    <w:basedOn w:val="23"/>
    <w:semiHidden/>
    <w:unhideWhenUsed/>
    <w:qFormat/>
    <w:uiPriority w:val="99"/>
    <w:rPr>
      <w:color w:val="296FBE"/>
      <w:u w:val="none"/>
    </w:rPr>
  </w:style>
  <w:style w:type="character" w:styleId="26">
    <w:name w:val="HTML Definition"/>
    <w:basedOn w:val="23"/>
    <w:semiHidden/>
    <w:unhideWhenUsed/>
    <w:qFormat/>
    <w:uiPriority w:val="99"/>
  </w:style>
  <w:style w:type="character" w:styleId="27">
    <w:name w:val="HTML Variable"/>
    <w:basedOn w:val="23"/>
    <w:semiHidden/>
    <w:unhideWhenUsed/>
    <w:qFormat/>
    <w:uiPriority w:val="99"/>
  </w:style>
  <w:style w:type="character" w:styleId="28">
    <w:name w:val="Hyperlink"/>
    <w:basedOn w:val="23"/>
    <w:semiHidden/>
    <w:unhideWhenUsed/>
    <w:qFormat/>
    <w:uiPriority w:val="99"/>
    <w:rPr>
      <w:color w:val="296FBE"/>
      <w:u w:val="none"/>
    </w:rPr>
  </w:style>
  <w:style w:type="character" w:styleId="29">
    <w:name w:val="HTML Code"/>
    <w:basedOn w:val="23"/>
    <w:semiHidden/>
    <w:unhideWhenUsed/>
    <w:qFormat/>
    <w:uiPriority w:val="99"/>
    <w:rPr>
      <w:rFonts w:ascii="微软雅黑" w:hAnsi="微软雅黑" w:eastAsia="微软雅黑" w:cs="微软雅黑"/>
      <w:sz w:val="20"/>
    </w:rPr>
  </w:style>
  <w:style w:type="character" w:styleId="30">
    <w:name w:val="HTML Cite"/>
    <w:basedOn w:val="23"/>
    <w:semiHidden/>
    <w:unhideWhenUsed/>
    <w:qFormat/>
    <w:uiPriority w:val="99"/>
  </w:style>
  <w:style w:type="paragraph" w:customStyle="1" w:styleId="31">
    <w:name w:val="样式1"/>
    <w:basedOn w:val="17"/>
    <w:next w:val="1"/>
    <w:qFormat/>
    <w:uiPriority w:val="0"/>
    <w:rPr>
      <w:rFonts w:ascii="Times New Roman" w:hAnsi="Times New Roman"/>
    </w:rPr>
  </w:style>
  <w:style w:type="paragraph" w:customStyle="1" w:styleId="32">
    <w:name w:val="Char"/>
    <w:basedOn w:val="8"/>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33">
    <w:name w:val="Char1"/>
    <w:basedOn w:val="1"/>
    <w:qFormat/>
    <w:uiPriority w:val="0"/>
    <w:pPr>
      <w:widowControl/>
      <w:spacing w:after="160" w:line="240" w:lineRule="exact"/>
      <w:jc w:val="left"/>
    </w:pPr>
    <w:rPr>
      <w:szCs w:val="20"/>
    </w:rPr>
  </w:style>
  <w:style w:type="character" w:customStyle="1" w:styleId="34">
    <w:name w:val="日期 Char"/>
    <w:link w:val="13"/>
    <w:qFormat/>
    <w:uiPriority w:val="0"/>
    <w:rPr>
      <w:rFonts w:ascii="宋体" w:hAnsi="宋体" w:eastAsia="宋体" w:cs="Times New Roman"/>
      <w:sz w:val="28"/>
      <w:szCs w:val="24"/>
    </w:rPr>
  </w:style>
  <w:style w:type="character" w:customStyle="1" w:styleId="35">
    <w:name w:val="页脚 Char"/>
    <w:link w:val="16"/>
    <w:qFormat/>
    <w:uiPriority w:val="99"/>
    <w:rPr>
      <w:sz w:val="18"/>
      <w:szCs w:val="18"/>
    </w:rPr>
  </w:style>
  <w:style w:type="character" w:customStyle="1" w:styleId="36">
    <w:name w:val="批注框文本 Char"/>
    <w:link w:val="15"/>
    <w:semiHidden/>
    <w:qFormat/>
    <w:uiPriority w:val="99"/>
    <w:rPr>
      <w:sz w:val="18"/>
      <w:szCs w:val="18"/>
    </w:rPr>
  </w:style>
  <w:style w:type="character" w:customStyle="1" w:styleId="37">
    <w:name w:val="文档结构图 Char"/>
    <w:link w:val="8"/>
    <w:semiHidden/>
    <w:qFormat/>
    <w:uiPriority w:val="99"/>
    <w:rPr>
      <w:rFonts w:ascii="宋体" w:eastAsia="宋体"/>
      <w:sz w:val="18"/>
      <w:szCs w:val="18"/>
    </w:rPr>
  </w:style>
  <w:style w:type="character" w:customStyle="1" w:styleId="38">
    <w:name w:val="页眉 Char"/>
    <w:link w:val="17"/>
    <w:qFormat/>
    <w:uiPriority w:val="99"/>
    <w:rPr>
      <w:sz w:val="18"/>
      <w:szCs w:val="18"/>
    </w:rPr>
  </w:style>
  <w:style w:type="character" w:customStyle="1" w:styleId="39">
    <w:name w:val="color_gray"/>
    <w:basedOn w:val="23"/>
    <w:qFormat/>
    <w:uiPriority w:val="0"/>
    <w:rPr>
      <w:color w:val="999999"/>
    </w:rPr>
  </w:style>
  <w:style w:type="character" w:customStyle="1" w:styleId="40">
    <w:name w:val="moreaction32"/>
    <w:basedOn w:val="23"/>
    <w:qFormat/>
    <w:uiPriority w:val="0"/>
  </w:style>
  <w:style w:type="character" w:customStyle="1" w:styleId="41">
    <w:name w:val="pagechatarealistclose_box"/>
    <w:basedOn w:val="23"/>
    <w:qFormat/>
    <w:uiPriority w:val="0"/>
  </w:style>
  <w:style w:type="character" w:customStyle="1" w:styleId="42">
    <w:name w:val="pagechatarealistclose_box1"/>
    <w:basedOn w:val="23"/>
    <w:qFormat/>
    <w:uiPriority w:val="0"/>
  </w:style>
  <w:style w:type="character" w:customStyle="1" w:styleId="43">
    <w:name w:val="icontext2"/>
    <w:basedOn w:val="23"/>
    <w:qFormat/>
    <w:uiPriority w:val="0"/>
  </w:style>
  <w:style w:type="character" w:customStyle="1" w:styleId="44">
    <w:name w:val="first-child"/>
    <w:basedOn w:val="23"/>
    <w:qFormat/>
    <w:uiPriority w:val="0"/>
  </w:style>
  <w:style w:type="character" w:customStyle="1" w:styleId="45">
    <w:name w:val="hilite"/>
    <w:basedOn w:val="23"/>
    <w:qFormat/>
    <w:uiPriority w:val="0"/>
    <w:rPr>
      <w:color w:val="FFFFFF"/>
      <w:shd w:val="clear" w:color="auto" w:fill="666666"/>
    </w:rPr>
  </w:style>
  <w:style w:type="character" w:customStyle="1" w:styleId="46">
    <w:name w:val="edit_class"/>
    <w:basedOn w:val="23"/>
    <w:qFormat/>
    <w:uiPriority w:val="0"/>
  </w:style>
  <w:style w:type="character" w:customStyle="1" w:styleId="47">
    <w:name w:val="icontext1"/>
    <w:basedOn w:val="23"/>
    <w:qFormat/>
    <w:uiPriority w:val="0"/>
  </w:style>
  <w:style w:type="character" w:customStyle="1" w:styleId="48">
    <w:name w:val="icontext11"/>
    <w:basedOn w:val="23"/>
    <w:qFormat/>
    <w:uiPriority w:val="0"/>
  </w:style>
  <w:style w:type="character" w:customStyle="1" w:styleId="49">
    <w:name w:val="icontext12"/>
    <w:basedOn w:val="23"/>
    <w:qFormat/>
    <w:uiPriority w:val="0"/>
  </w:style>
  <w:style w:type="character" w:customStyle="1" w:styleId="50">
    <w:name w:val="last-child"/>
    <w:basedOn w:val="23"/>
    <w:qFormat/>
    <w:uiPriority w:val="0"/>
  </w:style>
  <w:style w:type="character" w:customStyle="1" w:styleId="51">
    <w:name w:val="ico1658"/>
    <w:basedOn w:val="23"/>
    <w:qFormat/>
    <w:uiPriority w:val="0"/>
  </w:style>
  <w:style w:type="character" w:customStyle="1" w:styleId="52">
    <w:name w:val="ico1659"/>
    <w:basedOn w:val="23"/>
    <w:qFormat/>
    <w:uiPriority w:val="0"/>
  </w:style>
  <w:style w:type="character" w:customStyle="1" w:styleId="53">
    <w:name w:val="ico1660"/>
    <w:basedOn w:val="23"/>
    <w:qFormat/>
    <w:uiPriority w:val="0"/>
  </w:style>
  <w:style w:type="character" w:customStyle="1" w:styleId="54">
    <w:name w:val="icontext3"/>
    <w:basedOn w:val="23"/>
    <w:qFormat/>
    <w:uiPriority w:val="0"/>
  </w:style>
  <w:style w:type="character" w:customStyle="1" w:styleId="55">
    <w:name w:val="cy"/>
    <w:basedOn w:val="23"/>
    <w:qFormat/>
    <w:uiPriority w:val="0"/>
  </w:style>
  <w:style w:type="character" w:customStyle="1" w:styleId="56">
    <w:name w:val="active8"/>
    <w:basedOn w:val="23"/>
    <w:qFormat/>
    <w:uiPriority w:val="0"/>
    <w:rPr>
      <w:color w:val="00FF00"/>
      <w:shd w:val="clear" w:color="auto" w:fill="111111"/>
    </w:rPr>
  </w:style>
  <w:style w:type="character" w:customStyle="1" w:styleId="57">
    <w:name w:val="hover47"/>
    <w:basedOn w:val="23"/>
    <w:qFormat/>
    <w:uiPriority w:val="0"/>
    <w:rPr>
      <w:color w:val="FFFFFF"/>
    </w:rPr>
  </w:style>
  <w:style w:type="character" w:customStyle="1" w:styleId="58">
    <w:name w:val="button4"/>
    <w:basedOn w:val="23"/>
    <w:qFormat/>
    <w:uiPriority w:val="0"/>
  </w:style>
  <w:style w:type="character" w:customStyle="1" w:styleId="59">
    <w:name w:val="xdrichtextbox2"/>
    <w:basedOn w:val="23"/>
    <w:qFormat/>
    <w:uiPriority w:val="0"/>
  </w:style>
  <w:style w:type="character" w:customStyle="1" w:styleId="60">
    <w:name w:val="layui-layer-tabnow"/>
    <w:basedOn w:val="23"/>
    <w:qFormat/>
    <w:uiPriority w:val="0"/>
    <w:rPr>
      <w:bdr w:val="single" w:color="CCCCCC" w:sz="6" w:space="0"/>
      <w:shd w:val="clear" w:color="auto" w:fill="FFFFFF"/>
    </w:rPr>
  </w:style>
  <w:style w:type="character" w:customStyle="1" w:styleId="61">
    <w:name w:val="w32"/>
    <w:basedOn w:val="23"/>
    <w:qFormat/>
    <w:uiPriority w:val="0"/>
  </w:style>
  <w:style w:type="character" w:customStyle="1" w:styleId="62">
    <w:name w:val="cdropright"/>
    <w:basedOn w:val="23"/>
    <w:qFormat/>
    <w:uiPriority w:val="0"/>
  </w:style>
  <w:style w:type="character" w:customStyle="1" w:styleId="63">
    <w:name w:val="drapbtn"/>
    <w:basedOn w:val="23"/>
    <w:qFormat/>
    <w:uiPriority w:val="0"/>
  </w:style>
  <w:style w:type="character" w:customStyle="1" w:styleId="64">
    <w:name w:val="cdropleft"/>
    <w:basedOn w:val="23"/>
    <w:qFormat/>
    <w:uiPriority w:val="0"/>
  </w:style>
  <w:style w:type="character" w:customStyle="1" w:styleId="65">
    <w:name w:val="browse_class&gt;span"/>
    <w:basedOn w:val="23"/>
    <w:qFormat/>
    <w:uiPriority w:val="0"/>
  </w:style>
  <w:style w:type="character" w:customStyle="1" w:styleId="66">
    <w:name w:val="viewscale"/>
    <w:basedOn w:val="23"/>
    <w:qFormat/>
    <w:uiPriority w:val="0"/>
    <w:rPr>
      <w:color w:val="FFFFFF"/>
      <w:sz w:val="24"/>
      <w:szCs w:val="24"/>
    </w:rPr>
  </w:style>
  <w:style w:type="character" w:customStyle="1" w:styleId="67">
    <w:name w:val="choosename"/>
    <w:basedOn w:val="23"/>
    <w:qFormat/>
    <w:uiPriority w:val="0"/>
  </w:style>
  <w:style w:type="character" w:customStyle="1" w:styleId="68">
    <w:name w:val="tmpztreemove_arrow"/>
    <w:basedOn w:val="23"/>
    <w:qFormat/>
    <w:uiPriority w:val="0"/>
  </w:style>
  <w:style w:type="character" w:customStyle="1" w:styleId="69">
    <w:name w:val="biggerthanmax"/>
    <w:basedOn w:val="23"/>
    <w:qFormat/>
    <w:uiPriority w:val="0"/>
    <w:rPr>
      <w:shd w:val="clear" w:color="auto" w:fill="FFFF00"/>
    </w:rPr>
  </w:style>
  <w:style w:type="character" w:customStyle="1" w:styleId="70">
    <w:name w:val="after"/>
    <w:basedOn w:val="23"/>
    <w:qFormat/>
    <w:uiPriority w:val="0"/>
    <w:rPr>
      <w:sz w:val="0"/>
      <w:szCs w:val="0"/>
    </w:rPr>
  </w:style>
  <w:style w:type="character" w:customStyle="1" w:styleId="71">
    <w:name w:val="estimate_gray"/>
    <w:basedOn w:val="23"/>
    <w:qFormat/>
    <w:uiPriority w:val="0"/>
    <w:rPr>
      <w:color w:val="FFFFFF"/>
    </w:rPr>
  </w:style>
  <w:style w:type="character" w:customStyle="1" w:styleId="72">
    <w:name w:val="estimate_gray1"/>
    <w:basedOn w:val="23"/>
    <w:qFormat/>
    <w:uiPriority w:val="0"/>
  </w:style>
  <w:style w:type="character" w:customStyle="1" w:styleId="73">
    <w:name w:val="design_class"/>
    <w:basedOn w:val="23"/>
    <w:qFormat/>
    <w:uiPriority w:val="0"/>
  </w:style>
  <w:style w:type="character" w:customStyle="1" w:styleId="74">
    <w:name w:val="iconline2"/>
    <w:basedOn w:val="23"/>
    <w:qFormat/>
    <w:uiPriority w:val="0"/>
  </w:style>
  <w:style w:type="character" w:customStyle="1" w:styleId="75">
    <w:name w:val="iconline21"/>
    <w:basedOn w:val="23"/>
    <w:qFormat/>
    <w:uiPriority w:val="0"/>
  </w:style>
  <w:style w:type="character" w:customStyle="1" w:styleId="76">
    <w:name w:val="liked_gray"/>
    <w:basedOn w:val="23"/>
    <w:qFormat/>
    <w:uiPriority w:val="0"/>
    <w:rPr>
      <w:color w:val="FFFFFF"/>
    </w:rPr>
  </w:style>
  <w:style w:type="character" w:customStyle="1" w:styleId="77">
    <w:name w:val="标题 2 Char"/>
    <w:basedOn w:val="23"/>
    <w:link w:val="4"/>
    <w:semiHidden/>
    <w:qFormat/>
    <w:uiPriority w:val="9"/>
    <w:rPr>
      <w:rFonts w:asciiTheme="majorHAnsi" w:hAnsiTheme="majorHAnsi" w:eastAsiaTheme="majorEastAsia" w:cstheme="majorBidi"/>
      <w:b/>
      <w:bCs/>
      <w:kern w:val="2"/>
      <w:sz w:val="32"/>
      <w:szCs w:val="32"/>
    </w:rPr>
  </w:style>
  <w:style w:type="paragraph" w:customStyle="1" w:styleId="78">
    <w:name w:val="列出段落1"/>
    <w:basedOn w:val="1"/>
    <w:qFormat/>
    <w:uiPriority w:val="0"/>
    <w:pPr>
      <w:spacing w:line="360" w:lineRule="auto"/>
      <w:ind w:firstLine="420" w:firstLineChars="200"/>
      <w:jc w:val="left"/>
    </w:pPr>
    <w:rPr>
      <w:sz w:val="24"/>
      <w:szCs w:val="20"/>
    </w:rPr>
  </w:style>
  <w:style w:type="character" w:customStyle="1" w:styleId="79">
    <w:name w:val="标题 1 Char"/>
    <w:link w:val="3"/>
    <w:qFormat/>
    <w:uiPriority w:val="9"/>
    <w:rPr>
      <w:b/>
      <w:kern w:val="44"/>
      <w:sz w:val="44"/>
      <w:szCs w:val="22"/>
    </w:rPr>
  </w:style>
  <w:style w:type="paragraph" w:customStyle="1" w:styleId="80">
    <w:name w:val="2"/>
    <w:basedOn w:val="1"/>
    <w:next w:val="14"/>
    <w:qFormat/>
    <w:uiPriority w:val="0"/>
    <w:pPr>
      <w:ind w:left="600"/>
    </w:pPr>
    <w:rPr>
      <w:rFonts w:eastAsia="黑体"/>
      <w:sz w:val="28"/>
    </w:rPr>
  </w:style>
  <w:style w:type="character" w:customStyle="1" w:styleId="81">
    <w:name w:val="font31"/>
    <w:basedOn w:val="23"/>
    <w:qFormat/>
    <w:uiPriority w:val="0"/>
    <w:rPr>
      <w:rFonts w:hint="eastAsia" w:ascii="仿宋" w:hAnsi="仿宋" w:eastAsia="仿宋" w:cs="仿宋"/>
      <w:color w:val="000000"/>
      <w:sz w:val="26"/>
      <w:szCs w:val="26"/>
      <w:u w:val="none"/>
    </w:rPr>
  </w:style>
  <w:style w:type="paragraph" w:styleId="82">
    <w:name w:val="List Paragraph"/>
    <w:basedOn w:val="1"/>
    <w:qFormat/>
    <w:uiPriority w:val="99"/>
    <w:pPr>
      <w:ind w:firstLine="420" w:firstLineChars="200"/>
    </w:pPr>
  </w:style>
  <w:style w:type="character" w:customStyle="1" w:styleId="83">
    <w:name w:val="font11"/>
    <w:basedOn w:val="23"/>
    <w:qFormat/>
    <w:uiPriority w:val="0"/>
    <w:rPr>
      <w:rFonts w:hint="eastAsia" w:ascii="宋体" w:hAnsi="宋体" w:eastAsia="宋体" w:cs="宋体"/>
      <w:b/>
      <w:bCs/>
      <w:color w:val="000000"/>
      <w:sz w:val="36"/>
      <w:szCs w:val="36"/>
      <w:u w:val="none"/>
    </w:rPr>
  </w:style>
  <w:style w:type="character" w:customStyle="1" w:styleId="84">
    <w:name w:val="font41"/>
    <w:basedOn w:val="23"/>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11339</Words>
  <Characters>11905</Characters>
  <Lines>51</Lines>
  <Paragraphs>14</Paragraphs>
  <TotalTime>40</TotalTime>
  <ScaleCrop>false</ScaleCrop>
  <LinksUpToDate>false</LinksUpToDate>
  <CharactersWithSpaces>12778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2021-08-21T04:08:00Z</dcterms:created>
  <dc:creator>微软用户</dc:creator>
  <cp:lastModifiedBy>企业用户_448954797</cp:lastModifiedBy>
  <dcterms:modified xsi:type="dcterms:W3CDTF">2025-10-10T00:45:15Z</dcterms:modified>
  <dc:title>材料/设备购买比选邀标函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9BFB3BD0A06B43738F3CEE85B3E958A7</vt:lpwstr>
  </property>
  <property fmtid="{D5CDD505-2E9C-101B-9397-08002B2CF9AE}" pid="4" name="commondata">
    <vt:lpwstr>eyJoZGlkIjoiZWIzZjZjZTNmNWZmZDE4OWRhOGYzMzAwNmQ2ZWRjMzEifQ==</vt:lpwstr>
  </property>
  <property fmtid="{D5CDD505-2E9C-101B-9397-08002B2CF9AE}" pid="5" name="KSOTemplateDocerSaveRecord">
    <vt:lpwstr>eyJoZGlkIjoiNDJiNjExMWE4YzUzYzZhYTIzOTM5ZjEyZjM0OTgzN2YiLCJ1c2VySWQiOiI1MDQwMDg0ODIifQ==</vt:lpwstr>
  </property>
</Properties>
</file>