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B9C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kern w:val="0"/>
          <w:sz w:val="44"/>
          <w:szCs w:val="44"/>
          <w:highlight w:val="none"/>
          <w:u w:val="none"/>
          <w:lang w:val="en-US" w:eastAsia="zh-CN" w:bidi="ar-SA"/>
        </w:rPr>
      </w:pPr>
      <w:r>
        <w:rPr>
          <w:rFonts w:hint="default" w:ascii="Times New Roman" w:hAnsi="Times New Roman" w:eastAsia="方正仿宋_GBK" w:cs="Times New Roman"/>
          <w:b w:val="0"/>
          <w:bCs/>
          <w:kern w:val="0"/>
          <w:sz w:val="44"/>
          <w:szCs w:val="44"/>
          <w:highlight w:val="none"/>
          <w:u w:val="none"/>
          <w:lang w:val="en-US" w:eastAsia="zh-CN" w:bidi="ar-SA"/>
        </w:rPr>
        <w:t>中垦牧（陕西）牧业有限公司</w:t>
      </w:r>
    </w:p>
    <w:p w14:paraId="52450942">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w:t>
      </w:r>
      <w:r>
        <w:rPr>
          <w:rFonts w:hint="eastAsia" w:eastAsia="方正仿宋_GBK" w:cs="Times New Roman"/>
          <w:b w:val="0"/>
          <w:bCs/>
          <w:kern w:val="0"/>
          <w:sz w:val="44"/>
          <w:szCs w:val="44"/>
          <w:highlight w:val="none"/>
          <w:u w:val="none"/>
          <w:lang w:val="en-US" w:eastAsia="zh-CN" w:bidi="ar-SA"/>
        </w:rPr>
        <w:t>上半年</w:t>
      </w:r>
      <w:r>
        <w:rPr>
          <w:rFonts w:hint="default" w:ascii="Times New Roman" w:hAnsi="Times New Roman" w:eastAsia="方正仿宋_GBK" w:cs="Times New Roman"/>
          <w:b w:val="0"/>
          <w:bCs/>
          <w:kern w:val="0"/>
          <w:sz w:val="44"/>
          <w:szCs w:val="44"/>
          <w:highlight w:val="none"/>
          <w:u w:val="none"/>
          <w:lang w:val="en-US" w:eastAsia="zh-CN" w:bidi="ar-SA"/>
        </w:rPr>
        <w:t>荷斯坦冻精采购项目</w:t>
      </w:r>
    </w:p>
    <w:p w14:paraId="593DA91B">
      <w:pPr>
        <w:pStyle w:val="5"/>
        <w:rPr>
          <w:rFonts w:hint="default" w:ascii="Times New Roman" w:hAnsi="Times New Roman" w:eastAsia="方正仿宋_GBK" w:cs="Times New Roman"/>
          <w:highlight w:val="none"/>
          <w:lang w:val="en-US" w:eastAsia="zh-CN"/>
        </w:rPr>
      </w:pPr>
    </w:p>
    <w:p w14:paraId="0E8E900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7C7F1AD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16F97E69">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4C6DF3D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05F5C4A9">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7C2BF75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758EE5DC">
      <w:pPr>
        <w:pStyle w:val="9"/>
        <w:spacing w:line="360" w:lineRule="auto"/>
        <w:jc w:val="both"/>
        <w:rPr>
          <w:rFonts w:hint="default" w:ascii="Times New Roman" w:hAnsi="Times New Roman" w:eastAsia="方正仿宋_GBK" w:cs="Times New Roman"/>
          <w:b/>
          <w:sz w:val="30"/>
          <w:szCs w:val="30"/>
          <w:highlight w:val="none"/>
          <w:lang w:val="en-US" w:eastAsia="zh-CN"/>
        </w:rPr>
      </w:pPr>
    </w:p>
    <w:p w14:paraId="39D1CBB5">
      <w:pPr>
        <w:pStyle w:val="9"/>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 xml:space="preserve">比选单位：中垦牧（陕西）牧业有限公司  </w:t>
      </w:r>
    </w:p>
    <w:p w14:paraId="146D0E8E">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bookmarkStart w:id="0" w:name="OLE_LINK13"/>
      <w:r>
        <w:rPr>
          <w:rFonts w:hint="default" w:ascii="Times New Roman" w:hAnsi="Times New Roman" w:eastAsia="方正仿宋_GBK" w:cs="Times New Roman"/>
          <w:b w:val="0"/>
          <w:bCs/>
          <w:kern w:val="0"/>
          <w:sz w:val="32"/>
          <w:szCs w:val="32"/>
          <w:highlight w:val="none"/>
          <w:u w:val="none"/>
          <w:lang w:val="en-US" w:eastAsia="zh-CN" w:bidi="ar-SA"/>
        </w:rPr>
        <w:t>2025</w:t>
      </w:r>
      <w:r>
        <w:rPr>
          <w:rFonts w:hint="eastAsia" w:eastAsia="方正仿宋_GBK" w:cs="Times New Roman"/>
          <w:b w:val="0"/>
          <w:bCs/>
          <w:kern w:val="0"/>
          <w:sz w:val="32"/>
          <w:szCs w:val="32"/>
          <w:highlight w:val="none"/>
          <w:u w:val="none"/>
          <w:lang w:val="en-US" w:eastAsia="zh-CN" w:bidi="ar-SA"/>
        </w:rPr>
        <w:t>112002</w:t>
      </w:r>
    </w:p>
    <w:bookmarkEnd w:id="0"/>
    <w:p w14:paraId="6023F174">
      <w:pPr>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2025年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p>
    <w:p w14:paraId="7D2AE2E0">
      <w:pPr>
        <w:autoSpaceDE w:val="0"/>
        <w:autoSpaceDN w:val="0"/>
        <w:adjustRightInd w:val="0"/>
        <w:jc w:val="both"/>
        <w:rPr>
          <w:rFonts w:hint="default" w:ascii="Times New Roman" w:hAnsi="Times New Roman" w:eastAsia="方正黑体_GBK" w:cs="Times New Roman"/>
          <w:b/>
          <w:bCs/>
          <w:kern w:val="0"/>
          <w:sz w:val="32"/>
          <w:szCs w:val="32"/>
          <w:highlight w:val="none"/>
        </w:rPr>
      </w:pPr>
    </w:p>
    <w:p w14:paraId="20CE17B7">
      <w:pPr>
        <w:autoSpaceDE w:val="0"/>
        <w:autoSpaceDN w:val="0"/>
        <w:adjustRightInd w:val="0"/>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bCs/>
          <w:sz w:val="32"/>
          <w:szCs w:val="32"/>
          <w:highlight w:val="none"/>
          <w:lang w:val="en-US" w:eastAsia="zh-CN"/>
        </w:rPr>
        <w:br w:type="page"/>
      </w:r>
      <w:r>
        <w:rPr>
          <w:rFonts w:hint="default" w:ascii="Times New Roman" w:hAnsi="Times New Roman" w:eastAsia="方正黑体_GBK" w:cs="Times New Roman"/>
          <w:b/>
          <w:bCs/>
          <w:sz w:val="32"/>
          <w:szCs w:val="32"/>
          <w:highlight w:val="none"/>
          <w:lang w:val="en-US" w:eastAsia="zh-CN"/>
        </w:rPr>
        <w:t>比选公告</w:t>
      </w:r>
    </w:p>
    <w:p w14:paraId="665EDB1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bookmarkStart w:id="1" w:name="OLE_LINK32"/>
      <w:r>
        <w:rPr>
          <w:rFonts w:hint="default" w:ascii="Times New Roman" w:hAnsi="Times New Roman" w:eastAsia="方正仿宋_GBK" w:cs="Times New Roman"/>
          <w:b w:val="0"/>
          <w:bCs w:val="0"/>
          <w:color w:val="auto"/>
          <w:sz w:val="32"/>
          <w:szCs w:val="32"/>
          <w:highlight w:val="none"/>
          <w:lang w:val="en-US" w:eastAsia="zh-CN"/>
        </w:rPr>
        <w:t>中垦牧（陕西）牧业有限公司。</w:t>
      </w:r>
    </w:p>
    <w:bookmarkEnd w:id="1"/>
    <w:p w14:paraId="17906C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二、项目名称和范围</w:t>
      </w:r>
    </w:p>
    <w:p w14:paraId="73EDB2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（一）项目名称：中垦牧（陕西）牧业有限公司202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上半年</w:t>
      </w:r>
      <w:r>
        <w:rPr>
          <w:rFonts w:hint="default" w:ascii="Times New Roman" w:hAnsi="Times New Roman" w:eastAsia="方正仿宋_GBK" w:cs="Times New Roman"/>
          <w:b w:val="0"/>
          <w:bCs w:val="0"/>
          <w:color w:val="auto"/>
          <w:sz w:val="32"/>
          <w:szCs w:val="32"/>
          <w:highlight w:val="none"/>
          <w:lang w:val="en-US" w:eastAsia="zh-CN"/>
        </w:rPr>
        <w:t>荷斯坦冻精采购项目。</w:t>
      </w:r>
    </w:p>
    <w:p w14:paraId="5C46FA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（二）项目范围：本项目分为两个标段，一标段为常规冻精采购，二标段为性控冻精采购。投标方可自由选择标段投标。</w:t>
      </w:r>
    </w:p>
    <w:p w14:paraId="4908DF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三、项目主要内容 </w:t>
      </w:r>
    </w:p>
    <w:p w14:paraId="1CABC04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中垦牧（陕西）牧业有限公司计划就202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上半年</w:t>
      </w:r>
      <w:r>
        <w:rPr>
          <w:rFonts w:hint="default" w:ascii="Times New Roman" w:hAnsi="Times New Roman" w:eastAsia="方正仿宋_GBK" w:cs="Times New Roman"/>
          <w:b w:val="0"/>
          <w:bCs w:val="0"/>
          <w:color w:val="auto"/>
          <w:sz w:val="32"/>
          <w:szCs w:val="32"/>
          <w:highlight w:val="none"/>
          <w:lang w:val="en-US" w:eastAsia="zh-CN"/>
        </w:rPr>
        <w:t>荷斯坦冻精采购项目，通过公开比选方式进行采购。</w:t>
      </w:r>
    </w:p>
    <w:p w14:paraId="689217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（一）用途：保证牧场繁殖工作顺利开展。</w:t>
      </w:r>
    </w:p>
    <w:p w14:paraId="2C20AC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（二）需求数量：</w:t>
      </w:r>
      <w:bookmarkStart w:id="2" w:name="OLE_LINK35"/>
      <w:bookmarkStart w:id="3" w:name="OLE_LINK1"/>
      <w:r>
        <w:rPr>
          <w:rFonts w:hint="default" w:ascii="Times New Roman" w:hAnsi="Times New Roman" w:eastAsia="方正仿宋_GBK" w:cs="Times New Roman"/>
          <w:b w:val="0"/>
          <w:bCs w:val="0"/>
          <w:color w:val="auto"/>
          <w:sz w:val="32"/>
          <w:szCs w:val="32"/>
          <w:highlight w:val="none"/>
          <w:lang w:val="en-US" w:eastAsia="zh-CN"/>
        </w:rPr>
        <w:t>一标段需求数量22973支，二标段需求数量2198支。</w:t>
      </w:r>
      <w:bookmarkEnd w:id="2"/>
      <w:r>
        <w:rPr>
          <w:rFonts w:hint="default" w:ascii="Times New Roman" w:hAnsi="Times New Roman" w:eastAsia="方正仿宋_GBK" w:cs="Times New Roman"/>
          <w:b w:val="0"/>
          <w:bCs w:val="0"/>
          <w:color w:val="auto"/>
          <w:sz w:val="32"/>
          <w:szCs w:val="32"/>
          <w:highlight w:val="none"/>
          <w:lang w:val="en-US" w:eastAsia="zh-CN"/>
        </w:rPr>
        <w:t>具体采购数量以牧场实际生产需求为准。</w:t>
      </w:r>
    </w:p>
    <w:bookmarkEnd w:id="3"/>
    <w:p w14:paraId="6A0AEB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（三）冻精规格：0.25ml/支或0.5ml/支。</w:t>
      </w:r>
    </w:p>
    <w:p w14:paraId="61657D2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（四）实施牧场及供货地址：</w:t>
      </w:r>
    </w:p>
    <w:p w14:paraId="7514A65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4" w:name="OLE_LINK14"/>
      <w:r>
        <w:rPr>
          <w:rFonts w:hint="default" w:ascii="Times New Roman" w:hAnsi="Times New Roman" w:eastAsia="方正仿宋_GBK" w:cs="Times New Roman"/>
          <w:b w:val="0"/>
          <w:bCs w:val="0"/>
          <w:color w:val="auto"/>
          <w:sz w:val="32"/>
          <w:szCs w:val="32"/>
          <w:highlight w:val="none"/>
          <w:lang w:val="en-US" w:eastAsia="zh-CN"/>
        </w:rPr>
        <w:t>1.中宁牧场地址：宁夏中卫市中宁县恩和镇红梧山。</w:t>
      </w:r>
    </w:p>
    <w:p w14:paraId="5C796D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2.大荔牧场地址：陕西省大荔县韦林镇果园。</w:t>
      </w:r>
    </w:p>
    <w:p w14:paraId="25DE78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3.定边牧场地址：陕西省榆林市定边县贺圈镇红庄村。</w:t>
      </w:r>
    </w:p>
    <w:bookmarkEnd w:id="4"/>
    <w:p w14:paraId="3A46112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（五）荷斯坦冻精采购标准：第三部分。</w:t>
      </w:r>
    </w:p>
    <w:p w14:paraId="1EFA1AE7">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（六）供货时间：第四部分。</w:t>
      </w:r>
    </w:p>
    <w:p w14:paraId="6E6B1718">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snapToGrid w:val="0"/>
          <w:color w:val="auto"/>
          <w:sz w:val="32"/>
          <w:szCs w:val="32"/>
          <w:highlight w:val="none"/>
          <w:lang w:val="en-US" w:eastAsia="zh-CN"/>
        </w:rPr>
      </w:pPr>
      <w:bookmarkStart w:id="5" w:name="OLE_LINK29"/>
      <w:r>
        <w:rPr>
          <w:rFonts w:hint="default" w:ascii="Times New Roman" w:hAnsi="Times New Roman" w:eastAsia="方正仿宋_GBK" w:cs="Times New Roman"/>
          <w:b w:val="0"/>
          <w:bCs w:val="0"/>
          <w:snapToGrid w:val="0"/>
          <w:color w:val="auto"/>
          <w:sz w:val="32"/>
          <w:szCs w:val="32"/>
          <w:highlight w:val="none"/>
          <w:lang w:val="en-US" w:eastAsia="zh-CN"/>
        </w:rPr>
        <w:t>（七）合同有效期：</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月1日起</w:t>
      </w:r>
      <w:r>
        <w:rPr>
          <w:rFonts w:hint="default" w:ascii="Times New Roman" w:hAnsi="Times New Roman" w:eastAsia="方正仿宋_GBK" w:cs="Times New Roman"/>
          <w:b w:val="0"/>
          <w:bCs w:val="0"/>
          <w:snapToGrid w:val="0"/>
          <w:color w:val="auto"/>
          <w:sz w:val="32"/>
          <w:szCs w:val="32"/>
          <w:highlight w:val="none"/>
          <w:lang w:val="en-US" w:eastAsia="zh-CN"/>
        </w:rPr>
        <w:t>至202</w:t>
      </w:r>
      <w:r>
        <w:rPr>
          <w:rFonts w:hint="eastAsia" w:eastAsia="方正仿宋_GBK" w:cs="Times New Roman"/>
          <w:b w:val="0"/>
          <w:bCs w:val="0"/>
          <w:snapToGrid w:val="0"/>
          <w:color w:val="auto"/>
          <w:sz w:val="32"/>
          <w:szCs w:val="32"/>
          <w:highlight w:val="none"/>
          <w:lang w:val="en-US" w:eastAsia="zh-CN"/>
        </w:rPr>
        <w:t>6</w:t>
      </w:r>
      <w:r>
        <w:rPr>
          <w:rFonts w:hint="default" w:ascii="Times New Roman" w:hAnsi="Times New Roman" w:eastAsia="方正仿宋_GBK" w:cs="Times New Roman"/>
          <w:b w:val="0"/>
          <w:bCs w:val="0"/>
          <w:snapToGrid w:val="0"/>
          <w:color w:val="auto"/>
          <w:sz w:val="32"/>
          <w:szCs w:val="32"/>
          <w:highlight w:val="none"/>
          <w:lang w:val="en-US" w:eastAsia="zh-CN"/>
        </w:rPr>
        <w:t>年</w:t>
      </w:r>
      <w:r>
        <w:rPr>
          <w:rFonts w:hint="eastAsia" w:eastAsia="方正仿宋_GBK" w:cs="Times New Roman"/>
          <w:b w:val="0"/>
          <w:bCs w:val="0"/>
          <w:snapToGrid w:val="0"/>
          <w:color w:val="auto"/>
          <w:sz w:val="32"/>
          <w:szCs w:val="32"/>
          <w:highlight w:val="none"/>
          <w:lang w:val="en-US" w:eastAsia="zh-CN"/>
        </w:rPr>
        <w:t>6</w:t>
      </w:r>
      <w:r>
        <w:rPr>
          <w:rFonts w:hint="default" w:ascii="Times New Roman" w:hAnsi="Times New Roman" w:eastAsia="方正仿宋_GBK" w:cs="Times New Roman"/>
          <w:b w:val="0"/>
          <w:bCs w:val="0"/>
          <w:snapToGrid w:val="0"/>
          <w:color w:val="auto"/>
          <w:sz w:val="32"/>
          <w:szCs w:val="32"/>
          <w:highlight w:val="none"/>
          <w:lang w:val="en-US" w:eastAsia="zh-CN"/>
        </w:rPr>
        <w:t>月3</w:t>
      </w:r>
      <w:r>
        <w:rPr>
          <w:rFonts w:hint="eastAsia" w:eastAsia="方正仿宋_GBK" w:cs="Times New Roman"/>
          <w:b w:val="0"/>
          <w:bCs w:val="0"/>
          <w:snapToGrid w:val="0"/>
          <w:color w:val="auto"/>
          <w:sz w:val="32"/>
          <w:szCs w:val="32"/>
          <w:highlight w:val="none"/>
          <w:lang w:val="en-US" w:eastAsia="zh-CN"/>
        </w:rPr>
        <w:t>0</w:t>
      </w:r>
      <w:r>
        <w:rPr>
          <w:rFonts w:hint="default" w:ascii="Times New Roman" w:hAnsi="Times New Roman" w:eastAsia="方正仿宋_GBK" w:cs="Times New Roman"/>
          <w:b w:val="0"/>
          <w:bCs w:val="0"/>
          <w:snapToGrid w:val="0"/>
          <w:color w:val="auto"/>
          <w:sz w:val="32"/>
          <w:szCs w:val="32"/>
          <w:highlight w:val="none"/>
          <w:lang w:val="en-US" w:eastAsia="zh-CN"/>
        </w:rPr>
        <w:t>日止。</w:t>
      </w:r>
    </w:p>
    <w:bookmarkEnd w:id="5"/>
    <w:p w14:paraId="626C11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四、投标人资质要求</w:t>
      </w:r>
    </w:p>
    <w:p w14:paraId="7119AEB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6" w:name="OLE_LINK7"/>
      <w:bookmarkStart w:id="7" w:name="OLE_LINK15"/>
      <w:r>
        <w:rPr>
          <w:rFonts w:hint="default" w:ascii="Times New Roman" w:hAnsi="Times New Roman" w:eastAsia="方正仿宋_GBK" w:cs="Times New Roman"/>
          <w:b w:val="0"/>
          <w:bCs w:val="0"/>
          <w:color w:val="auto"/>
          <w:sz w:val="32"/>
          <w:szCs w:val="32"/>
          <w:highlight w:val="none"/>
          <w:lang w:val="en-US" w:eastAsia="zh-CN"/>
        </w:rPr>
        <w:t>（一）投标人需提供营业执照，法定代表人身份证明书。</w:t>
      </w:r>
    </w:p>
    <w:p w14:paraId="2A0BA04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（二）投标人拥有国家法律法规规定的对应产品经营许可或投标产品的生产厂家授权资质，必须具有独立法人资格，能独立承担民事责任。 </w:t>
      </w:r>
    </w:p>
    <w:p w14:paraId="6DB06AF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（三）本项目不接受联合体，不允许分包或转包，不接受关联企业投标，一经发现，投标无效，且3年内取消投标资格。</w:t>
      </w:r>
      <w:bookmarkEnd w:id="6"/>
    </w:p>
    <w:bookmarkEnd w:id="7"/>
    <w:p w14:paraId="0843DA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五、获取比选文件的时间和方式 </w:t>
      </w:r>
    </w:p>
    <w:p w14:paraId="70C1AB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（一）获取比选文件时间：</w:t>
      </w:r>
      <w:bookmarkStart w:id="8" w:name="OLE_LINK16"/>
      <w:r>
        <w:rPr>
          <w:rFonts w:hint="default" w:ascii="Times New Roman" w:hAnsi="Times New Roman" w:eastAsia="方正仿宋_GBK" w:cs="Times New Roman"/>
          <w:b w:val="0"/>
          <w:bCs w:val="0"/>
          <w:color w:val="auto"/>
          <w:sz w:val="32"/>
          <w:szCs w:val="32"/>
          <w:highlight w:val="none"/>
          <w:lang w:val="en-US" w:eastAsia="zh-CN"/>
        </w:rPr>
        <w:t>2025年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w:t>
      </w:r>
    </w:p>
    <w:bookmarkEnd w:id="8"/>
    <w:p w14:paraId="1900F0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w:t>
      </w:r>
      <w:bookmarkStart w:id="9" w:name="OLE_LINK2"/>
      <w:r>
        <w:rPr>
          <w:rFonts w:hint="default" w:ascii="Times New Roman" w:hAnsi="Times New Roman" w:eastAsia="方正仿宋_GBK" w:cs="Times New Roman"/>
          <w:b w:val="0"/>
          <w:bCs w:val="0"/>
          <w:color w:val="auto"/>
          <w:sz w:val="32"/>
          <w:szCs w:val="32"/>
          <w:highlight w:val="none"/>
          <w:lang w:val="en-US" w:eastAsia="zh-CN"/>
        </w:rPr>
        <w:t>http://www.zhongkendairy.com/notice/</w:t>
      </w:r>
      <w:bookmarkEnd w:id="9"/>
      <w:r>
        <w:rPr>
          <w:rFonts w:hint="default" w:ascii="Times New Roman" w:hAnsi="Times New Roman" w:eastAsia="方正仿宋_GBK" w:cs="Times New Roman"/>
          <w:b w:val="0"/>
          <w:bCs w:val="0"/>
          <w:color w:val="auto"/>
          <w:sz w:val="32"/>
          <w:szCs w:val="32"/>
          <w:highlight w:val="none"/>
          <w:lang w:val="en-US" w:eastAsia="zh-CN"/>
        </w:rPr>
        <w:t>）自行下载。</w:t>
      </w:r>
    </w:p>
    <w:p w14:paraId="241BA8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：00；未在规定时间送达投标文件的，将不予受理。</w:t>
      </w:r>
    </w:p>
    <w:p w14:paraId="3918013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（四）投标人无需现场参与开标。</w:t>
      </w:r>
    </w:p>
    <w:p w14:paraId="580062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六、投标文件的递交</w:t>
      </w:r>
    </w:p>
    <w:p w14:paraId="6E0B74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（一）递交的截止时间：2025年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日1</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：00。</w:t>
      </w:r>
    </w:p>
    <w:p w14:paraId="3CBB8B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（二）递交方式：邮寄或现场递交至开标地点。</w:t>
      </w:r>
    </w:p>
    <w:p w14:paraId="5C6803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收件人：李杰 电话18292371618   </w:t>
      </w:r>
    </w:p>
    <w:p w14:paraId="3946A1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w:t>
      </w:r>
      <w:bookmarkStart w:id="10" w:name="OLE_LINK17"/>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陕西省渭南市大荔县韦林镇果园沙苑农场中垦牧（陕西）牧业有限公司二楼会议室（大荔牧场生活区）。</w:t>
      </w:r>
    </w:p>
    <w:bookmarkEnd w:id="10"/>
    <w:p w14:paraId="0D09C0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七、开标时间及地点</w:t>
      </w:r>
    </w:p>
    <w:p w14:paraId="365421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1" w:name="OLE_LINK18"/>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bCs/>
          <w:color w:val="auto"/>
          <w:sz w:val="32"/>
          <w:szCs w:val="32"/>
          <w:highlight w:val="none"/>
          <w:lang w:val="en-US" w:eastAsia="zh-CN"/>
        </w:rPr>
        <w:t>2025年</w:t>
      </w:r>
      <w:r>
        <w:rPr>
          <w:rFonts w:hint="eastAsia" w:eastAsia="方正仿宋_GBK" w:cs="Times New Roman"/>
          <w:b/>
          <w:bCs/>
          <w:color w:val="auto"/>
          <w:sz w:val="32"/>
          <w:szCs w:val="32"/>
          <w:highlight w:val="none"/>
          <w:lang w:val="en-US" w:eastAsia="zh-CN"/>
        </w:rPr>
        <w:t>12</w:t>
      </w:r>
      <w:r>
        <w:rPr>
          <w:rFonts w:hint="default" w:ascii="Times New Roman" w:hAnsi="Times New Roman" w:eastAsia="方正仿宋_GBK" w:cs="Times New Roman"/>
          <w:b/>
          <w:bCs/>
          <w:color w:val="auto"/>
          <w:sz w:val="32"/>
          <w:szCs w:val="32"/>
          <w:highlight w:val="none"/>
          <w:lang w:val="en-US" w:eastAsia="zh-CN"/>
        </w:rPr>
        <w:t>月</w:t>
      </w:r>
      <w:r>
        <w:rPr>
          <w:rFonts w:hint="eastAsia" w:eastAsia="方正仿宋_GBK" w:cs="Times New Roman"/>
          <w:b/>
          <w:bCs/>
          <w:color w:val="auto"/>
          <w:sz w:val="32"/>
          <w:szCs w:val="32"/>
          <w:highlight w:val="none"/>
          <w:lang w:val="en-US" w:eastAsia="zh-CN"/>
        </w:rPr>
        <w:t>11</w:t>
      </w:r>
      <w:r>
        <w:rPr>
          <w:rFonts w:hint="default" w:ascii="Times New Roman" w:hAnsi="Times New Roman" w:eastAsia="方正仿宋_GBK" w:cs="Times New Roman"/>
          <w:b/>
          <w:bCs/>
          <w:color w:val="auto"/>
          <w:sz w:val="32"/>
          <w:szCs w:val="32"/>
          <w:highlight w:val="none"/>
          <w:lang w:val="en-US" w:eastAsia="zh-CN"/>
        </w:rPr>
        <w:t>日1</w:t>
      </w:r>
      <w:r>
        <w:rPr>
          <w:rFonts w:hint="eastAsia"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 。</w:t>
      </w:r>
    </w:p>
    <w:p w14:paraId="0221D6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w:t>
      </w:r>
      <w:bookmarkStart w:id="12" w:name="OLE_LINK36"/>
      <w:r>
        <w:rPr>
          <w:rFonts w:hint="default" w:ascii="Times New Roman" w:hAnsi="Times New Roman" w:eastAsia="方正仿宋_GBK" w:cs="Times New Roman"/>
          <w:b w:val="0"/>
          <w:bCs w:val="0"/>
          <w:color w:val="auto"/>
          <w:sz w:val="32"/>
          <w:szCs w:val="32"/>
          <w:highlight w:val="none"/>
          <w:lang w:val="en-US" w:eastAsia="zh-CN"/>
        </w:rPr>
        <w:t>开标地点：</w:t>
      </w:r>
      <w:bookmarkStart w:id="13" w:name="OLE_LINK3"/>
      <w:bookmarkStart w:id="14" w:name="OLE_LINK4"/>
      <w:r>
        <w:rPr>
          <w:rFonts w:hint="default" w:ascii="Times New Roman" w:hAnsi="Times New Roman" w:eastAsia="方正仿宋_GBK" w:cs="Times New Roman"/>
          <w:b/>
          <w:bCs/>
          <w:color w:val="auto"/>
          <w:sz w:val="32"/>
          <w:szCs w:val="32"/>
          <w:highlight w:val="none"/>
          <w:lang w:val="en-US" w:eastAsia="zh-CN"/>
        </w:rPr>
        <w:t>陕西省渭南市大荔县韦林镇果园沙苑农场中垦牧（陕西）牧业有限公司二楼会议室（大荔牧场生活区）</w:t>
      </w:r>
      <w:bookmarkEnd w:id="13"/>
      <w:r>
        <w:rPr>
          <w:rFonts w:hint="default" w:ascii="Times New Roman" w:hAnsi="Times New Roman" w:eastAsia="方正仿宋_GBK" w:cs="Times New Roman"/>
          <w:b w:val="0"/>
          <w:bCs w:val="0"/>
          <w:color w:val="auto"/>
          <w:sz w:val="32"/>
          <w:szCs w:val="32"/>
          <w:highlight w:val="none"/>
          <w:lang w:val="en-US" w:eastAsia="zh-CN"/>
        </w:rPr>
        <w:t>。</w:t>
      </w:r>
      <w:bookmarkEnd w:id="12"/>
      <w:bookmarkEnd w:id="14"/>
    </w:p>
    <w:bookmarkEnd w:id="11"/>
    <w:p w14:paraId="78AE69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八、咨询</w:t>
      </w:r>
    </w:p>
    <w:p w14:paraId="386897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5" w:name="OLE_LINK19"/>
      <w:r>
        <w:rPr>
          <w:rFonts w:hint="default" w:ascii="Times New Roman" w:hAnsi="Times New Roman" w:eastAsia="方正仿宋_GBK" w:cs="Times New Roman"/>
          <w:b w:val="0"/>
          <w:bCs w:val="0"/>
          <w:color w:val="auto"/>
          <w:sz w:val="32"/>
          <w:szCs w:val="32"/>
          <w:highlight w:val="none"/>
          <w:lang w:val="en-US" w:eastAsia="zh-CN"/>
        </w:rPr>
        <w:t>咨询截止时间：2025年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日1</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：00</w:t>
      </w:r>
    </w:p>
    <w:p w14:paraId="43AF69B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     电话：18292371618</w:t>
      </w:r>
    </w:p>
    <w:bookmarkEnd w:id="15"/>
    <w:p w14:paraId="7E52D6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九、投诉</w:t>
      </w:r>
    </w:p>
    <w:p w14:paraId="12DB5D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1EB7B8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787AAD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3840" w:firstLineChars="1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6" w:name="OLE_LINK20"/>
      <w:r>
        <w:rPr>
          <w:rFonts w:hint="default" w:ascii="Times New Roman" w:hAnsi="Times New Roman" w:eastAsia="方正仿宋_GBK" w:cs="Times New Roman"/>
          <w:b w:val="0"/>
          <w:bCs w:val="0"/>
          <w:color w:val="auto"/>
          <w:sz w:val="32"/>
          <w:szCs w:val="32"/>
          <w:highlight w:val="none"/>
          <w:lang w:val="en-US" w:eastAsia="zh-CN"/>
        </w:rPr>
        <w:t>中垦牧（陕西）牧业有限公司</w:t>
      </w:r>
    </w:p>
    <w:p w14:paraId="3A5821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2025年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bookmarkEnd w:id="16"/>
    <w:p w14:paraId="4F0CCE8F">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6CF7785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F2F4AF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0B49F6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235D27B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color w:val="000000"/>
          <w:sz w:val="24"/>
          <w:szCs w:val="24"/>
          <w:highlight w:val="none"/>
        </w:rPr>
      </w:pPr>
      <w:r>
        <w:rPr>
          <w:rFonts w:hint="default" w:ascii="Times New Roman" w:hAnsi="Times New Roman" w:eastAsia="方正黑体_GBK" w:cs="Times New Roman"/>
          <w:b/>
          <w:bCs/>
          <w:sz w:val="32"/>
          <w:szCs w:val="32"/>
          <w:highlight w:val="none"/>
          <w:lang w:val="en-US" w:eastAsia="zh-CN"/>
        </w:rPr>
        <w:t>第一部分：投标人须知</w:t>
      </w:r>
    </w:p>
    <w:tbl>
      <w:tblPr>
        <w:tblStyle w:val="11"/>
        <w:tblW w:w="10274" w:type="dxa"/>
        <w:jc w:val="center"/>
        <w:tblLayout w:type="fixed"/>
        <w:tblCellMar>
          <w:top w:w="0" w:type="dxa"/>
          <w:left w:w="108" w:type="dxa"/>
          <w:bottom w:w="0" w:type="dxa"/>
          <w:right w:w="108" w:type="dxa"/>
        </w:tblCellMar>
      </w:tblPr>
      <w:tblGrid>
        <w:gridCol w:w="729"/>
        <w:gridCol w:w="1708"/>
        <w:gridCol w:w="7837"/>
      </w:tblGrid>
      <w:tr w14:paraId="2AFC15BC">
        <w:tblPrEx>
          <w:tblCellMar>
            <w:top w:w="0" w:type="dxa"/>
            <w:left w:w="108" w:type="dxa"/>
            <w:bottom w:w="0" w:type="dxa"/>
            <w:right w:w="108" w:type="dxa"/>
          </w:tblCellMar>
        </w:tblPrEx>
        <w:trPr>
          <w:trHeight w:val="96"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054DF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D8531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7837" w:type="dxa"/>
            <w:tcBorders>
              <w:top w:val="single" w:color="auto" w:sz="4" w:space="0"/>
              <w:left w:val="nil"/>
              <w:bottom w:val="single" w:color="auto" w:sz="4" w:space="0"/>
              <w:right w:val="single" w:color="auto" w:sz="4" w:space="0"/>
            </w:tcBorders>
            <w:noWrap w:val="0"/>
            <w:vAlign w:val="center"/>
          </w:tcPr>
          <w:p w14:paraId="627C10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6EC95AC2">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1C2511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1</w:t>
            </w:r>
          </w:p>
        </w:tc>
        <w:tc>
          <w:tcPr>
            <w:tcW w:w="1708" w:type="dxa"/>
            <w:tcBorders>
              <w:top w:val="nil"/>
              <w:left w:val="single" w:color="auto" w:sz="4" w:space="0"/>
              <w:bottom w:val="single" w:color="auto" w:sz="4" w:space="0"/>
              <w:right w:val="single" w:color="auto" w:sz="4" w:space="0"/>
            </w:tcBorders>
            <w:noWrap w:val="0"/>
            <w:vAlign w:val="center"/>
          </w:tcPr>
          <w:p w14:paraId="437D4F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7837" w:type="dxa"/>
            <w:tcBorders>
              <w:top w:val="nil"/>
              <w:left w:val="nil"/>
              <w:bottom w:val="single" w:color="auto" w:sz="4" w:space="0"/>
              <w:right w:val="single" w:color="auto" w:sz="4" w:space="0"/>
            </w:tcBorders>
            <w:noWrap w:val="0"/>
            <w:vAlign w:val="center"/>
          </w:tcPr>
          <w:p w14:paraId="2B3F056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中垦牧（陕西）牧业有限公司202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w:t>
            </w:r>
            <w:r>
              <w:rPr>
                <w:rFonts w:hint="eastAsia" w:eastAsia="方正仿宋_GBK" w:cs="Times New Roman"/>
                <w:b w:val="0"/>
                <w:bCs w:val="0"/>
                <w:color w:val="auto"/>
                <w:sz w:val="24"/>
                <w:szCs w:val="24"/>
                <w:highlight w:val="none"/>
                <w:lang w:val="en-US" w:eastAsia="zh-CN"/>
              </w:rPr>
              <w:t>上半年</w:t>
            </w:r>
            <w:r>
              <w:rPr>
                <w:rFonts w:hint="default" w:ascii="Times New Roman" w:hAnsi="Times New Roman" w:eastAsia="方正仿宋_GBK" w:cs="Times New Roman"/>
                <w:b w:val="0"/>
                <w:bCs w:val="0"/>
                <w:color w:val="auto"/>
                <w:sz w:val="24"/>
                <w:szCs w:val="24"/>
                <w:highlight w:val="none"/>
                <w:lang w:val="en-US" w:eastAsia="zh-CN"/>
              </w:rPr>
              <w:t>荷斯坦冻精采购项目。</w:t>
            </w:r>
          </w:p>
        </w:tc>
      </w:tr>
      <w:tr w14:paraId="79A5AC9D">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118336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708" w:type="dxa"/>
            <w:tcBorders>
              <w:top w:val="nil"/>
              <w:left w:val="single" w:color="auto" w:sz="4" w:space="0"/>
              <w:bottom w:val="single" w:color="auto" w:sz="4" w:space="0"/>
              <w:right w:val="single" w:color="auto" w:sz="4" w:space="0"/>
            </w:tcBorders>
            <w:noWrap w:val="0"/>
            <w:vAlign w:val="center"/>
          </w:tcPr>
          <w:p w14:paraId="55122E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资格审查方式</w:t>
            </w:r>
          </w:p>
        </w:tc>
        <w:tc>
          <w:tcPr>
            <w:tcW w:w="7837" w:type="dxa"/>
            <w:tcBorders>
              <w:top w:val="nil"/>
              <w:left w:val="nil"/>
              <w:bottom w:val="single" w:color="auto" w:sz="4" w:space="0"/>
              <w:right w:val="single" w:color="auto" w:sz="4" w:space="0"/>
            </w:tcBorders>
            <w:noWrap w:val="0"/>
            <w:vAlign w:val="center"/>
          </w:tcPr>
          <w:p w14:paraId="0701EF6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资格后审</w:t>
            </w:r>
          </w:p>
        </w:tc>
      </w:tr>
      <w:tr w14:paraId="666DB5F9">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3B993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3</w:t>
            </w:r>
          </w:p>
        </w:tc>
        <w:tc>
          <w:tcPr>
            <w:tcW w:w="1708" w:type="dxa"/>
            <w:tcBorders>
              <w:top w:val="nil"/>
              <w:left w:val="single" w:color="auto" w:sz="4" w:space="0"/>
              <w:bottom w:val="single" w:color="auto" w:sz="4" w:space="0"/>
              <w:right w:val="single" w:color="auto" w:sz="4" w:space="0"/>
            </w:tcBorders>
            <w:noWrap w:val="0"/>
            <w:vAlign w:val="center"/>
          </w:tcPr>
          <w:p w14:paraId="0E7ADC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招标单位</w:t>
            </w:r>
          </w:p>
        </w:tc>
        <w:tc>
          <w:tcPr>
            <w:tcW w:w="7837" w:type="dxa"/>
            <w:tcBorders>
              <w:top w:val="nil"/>
              <w:left w:val="nil"/>
              <w:bottom w:val="single" w:color="auto" w:sz="4" w:space="0"/>
              <w:right w:val="single" w:color="auto" w:sz="4" w:space="0"/>
            </w:tcBorders>
            <w:noWrap w:val="0"/>
            <w:vAlign w:val="center"/>
          </w:tcPr>
          <w:p w14:paraId="068845F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中垦牧（陕西）牧业有限公司。</w:t>
            </w:r>
          </w:p>
        </w:tc>
      </w:tr>
      <w:tr w14:paraId="48F95C07">
        <w:tblPrEx>
          <w:tblCellMar>
            <w:top w:w="0" w:type="dxa"/>
            <w:left w:w="108" w:type="dxa"/>
            <w:bottom w:w="0" w:type="dxa"/>
            <w:right w:w="108" w:type="dxa"/>
          </w:tblCellMar>
        </w:tblPrEx>
        <w:trPr>
          <w:trHeight w:val="380" w:hRule="atLeast"/>
          <w:jc w:val="center"/>
        </w:trPr>
        <w:tc>
          <w:tcPr>
            <w:tcW w:w="729" w:type="dxa"/>
            <w:tcBorders>
              <w:top w:val="nil"/>
              <w:left w:val="single" w:color="auto" w:sz="4" w:space="0"/>
              <w:bottom w:val="single" w:color="auto" w:sz="4" w:space="0"/>
              <w:right w:val="single" w:color="auto" w:sz="4" w:space="0"/>
            </w:tcBorders>
            <w:noWrap w:val="0"/>
            <w:vAlign w:val="center"/>
          </w:tcPr>
          <w:p w14:paraId="01C18B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4</w:t>
            </w:r>
          </w:p>
        </w:tc>
        <w:tc>
          <w:tcPr>
            <w:tcW w:w="1708" w:type="dxa"/>
            <w:tcBorders>
              <w:top w:val="nil"/>
              <w:left w:val="single" w:color="auto" w:sz="4" w:space="0"/>
              <w:bottom w:val="single" w:color="auto" w:sz="4" w:space="0"/>
              <w:right w:val="single" w:color="auto" w:sz="4" w:space="0"/>
            </w:tcBorders>
            <w:noWrap w:val="0"/>
            <w:vAlign w:val="center"/>
          </w:tcPr>
          <w:p w14:paraId="4382CD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实施牧场</w:t>
            </w:r>
          </w:p>
        </w:tc>
        <w:tc>
          <w:tcPr>
            <w:tcW w:w="7837" w:type="dxa"/>
            <w:tcBorders>
              <w:top w:val="nil"/>
              <w:left w:val="nil"/>
              <w:bottom w:val="single" w:color="auto" w:sz="4" w:space="0"/>
              <w:right w:val="single" w:color="auto" w:sz="4" w:space="0"/>
            </w:tcBorders>
            <w:noWrap w:val="0"/>
            <w:vAlign w:val="center"/>
          </w:tcPr>
          <w:p w14:paraId="0FB4EB7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17" w:name="OLE_LINK21"/>
            <w:r>
              <w:rPr>
                <w:rFonts w:hint="default" w:ascii="Times New Roman" w:hAnsi="Times New Roman" w:eastAsia="方正仿宋_GBK" w:cs="Times New Roman"/>
                <w:color w:val="000000"/>
                <w:sz w:val="24"/>
                <w:szCs w:val="24"/>
                <w:highlight w:val="none"/>
                <w:lang w:val="en-US" w:eastAsia="zh-CN"/>
              </w:rPr>
              <w:t>中宁牧场、大荔牧场、定边牧场。</w:t>
            </w:r>
            <w:bookmarkEnd w:id="17"/>
          </w:p>
        </w:tc>
      </w:tr>
      <w:tr w14:paraId="654C72B7">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383E60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5</w:t>
            </w:r>
          </w:p>
        </w:tc>
        <w:tc>
          <w:tcPr>
            <w:tcW w:w="1708" w:type="dxa"/>
            <w:tcBorders>
              <w:top w:val="nil"/>
              <w:left w:val="single" w:color="auto" w:sz="4" w:space="0"/>
              <w:bottom w:val="single" w:color="auto" w:sz="4" w:space="0"/>
              <w:right w:val="single" w:color="auto" w:sz="4" w:space="0"/>
            </w:tcBorders>
            <w:noWrap w:val="0"/>
            <w:vAlign w:val="center"/>
          </w:tcPr>
          <w:p w14:paraId="1CDCE7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实施内容</w:t>
            </w:r>
          </w:p>
        </w:tc>
        <w:tc>
          <w:tcPr>
            <w:tcW w:w="7837" w:type="dxa"/>
            <w:tcBorders>
              <w:top w:val="nil"/>
              <w:left w:val="nil"/>
              <w:bottom w:val="single" w:color="auto" w:sz="4" w:space="0"/>
              <w:right w:val="single" w:color="auto" w:sz="4" w:space="0"/>
            </w:tcBorders>
            <w:noWrap w:val="0"/>
            <w:vAlign w:val="center"/>
          </w:tcPr>
          <w:p w14:paraId="6EB5417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采购荷斯坦常规冻精22973支、荷斯坦性控冻精2198支。</w:t>
            </w:r>
          </w:p>
        </w:tc>
      </w:tr>
      <w:tr w14:paraId="33CA44D4">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55D194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6</w:t>
            </w:r>
          </w:p>
        </w:tc>
        <w:tc>
          <w:tcPr>
            <w:tcW w:w="1708" w:type="dxa"/>
            <w:tcBorders>
              <w:top w:val="nil"/>
              <w:left w:val="single" w:color="auto" w:sz="4" w:space="0"/>
              <w:bottom w:val="single" w:color="auto" w:sz="4" w:space="0"/>
              <w:right w:val="single" w:color="auto" w:sz="4" w:space="0"/>
            </w:tcBorders>
            <w:noWrap w:val="0"/>
            <w:vAlign w:val="center"/>
          </w:tcPr>
          <w:p w14:paraId="617AC7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供货期</w:t>
            </w:r>
          </w:p>
        </w:tc>
        <w:tc>
          <w:tcPr>
            <w:tcW w:w="7837" w:type="dxa"/>
            <w:tcBorders>
              <w:top w:val="nil"/>
              <w:left w:val="nil"/>
              <w:bottom w:val="single" w:color="auto" w:sz="4" w:space="0"/>
              <w:right w:val="single" w:color="auto" w:sz="4" w:space="0"/>
            </w:tcBorders>
            <w:noWrap w:val="0"/>
            <w:vAlign w:val="center"/>
          </w:tcPr>
          <w:p w14:paraId="5B7C639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合同签订后，按照牧场实际每月用量签发订单供货，不得影响各牧场使用。</w:t>
            </w:r>
          </w:p>
        </w:tc>
      </w:tr>
      <w:tr w14:paraId="180BE830">
        <w:tblPrEx>
          <w:tblCellMar>
            <w:top w:w="0" w:type="dxa"/>
            <w:left w:w="108" w:type="dxa"/>
            <w:bottom w:w="0" w:type="dxa"/>
            <w:right w:w="108" w:type="dxa"/>
          </w:tblCellMar>
        </w:tblPrEx>
        <w:trPr>
          <w:trHeight w:val="600" w:hRule="atLeast"/>
          <w:jc w:val="center"/>
        </w:trPr>
        <w:tc>
          <w:tcPr>
            <w:tcW w:w="729" w:type="dxa"/>
            <w:tcBorders>
              <w:top w:val="nil"/>
              <w:left w:val="single" w:color="auto" w:sz="4" w:space="0"/>
              <w:bottom w:val="single" w:color="auto" w:sz="4" w:space="0"/>
              <w:right w:val="single" w:color="auto" w:sz="4" w:space="0"/>
            </w:tcBorders>
            <w:noWrap w:val="0"/>
            <w:vAlign w:val="center"/>
          </w:tcPr>
          <w:p w14:paraId="6A099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7</w:t>
            </w:r>
          </w:p>
        </w:tc>
        <w:tc>
          <w:tcPr>
            <w:tcW w:w="1708" w:type="dxa"/>
            <w:tcBorders>
              <w:top w:val="nil"/>
              <w:left w:val="single" w:color="auto" w:sz="4" w:space="0"/>
              <w:bottom w:val="single" w:color="auto" w:sz="4" w:space="0"/>
              <w:right w:val="single" w:color="auto" w:sz="4" w:space="0"/>
            </w:tcBorders>
            <w:noWrap w:val="0"/>
            <w:vAlign w:val="center"/>
          </w:tcPr>
          <w:p w14:paraId="5DE42A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供货地址</w:t>
            </w:r>
          </w:p>
        </w:tc>
        <w:tc>
          <w:tcPr>
            <w:tcW w:w="7837" w:type="dxa"/>
            <w:tcBorders>
              <w:top w:val="nil"/>
              <w:left w:val="nil"/>
              <w:bottom w:val="single" w:color="auto" w:sz="4" w:space="0"/>
              <w:right w:val="single" w:color="auto" w:sz="4" w:space="0"/>
            </w:tcBorders>
            <w:noWrap w:val="0"/>
            <w:vAlign w:val="center"/>
          </w:tcPr>
          <w:p w14:paraId="7BC3129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w:t>
            </w:r>
            <w:r>
              <w:rPr>
                <w:rFonts w:hint="default" w:ascii="Times New Roman" w:hAnsi="Times New Roman" w:eastAsia="方正仿宋_GBK" w:cs="Times New Roman"/>
                <w:b w:val="0"/>
                <w:bCs w:val="0"/>
                <w:color w:val="auto"/>
                <w:sz w:val="24"/>
                <w:szCs w:val="24"/>
                <w:highlight w:val="none"/>
                <w:lang w:val="en-US" w:eastAsia="zh-CN"/>
              </w:rPr>
              <w:t>宁牧场，供货地址为宁夏中卫市中宁县恩和镇红梧山。</w:t>
            </w:r>
          </w:p>
          <w:p w14:paraId="636FE8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牧场，供货地址为陕西省大荔县韦林镇果园。</w:t>
            </w:r>
          </w:p>
          <w:p w14:paraId="7C5E5D2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定边牧场，供货地址为陕西省榆林市定边县贺圈镇红庄村。</w:t>
            </w:r>
          </w:p>
        </w:tc>
      </w:tr>
      <w:tr w14:paraId="6CB5D4F6">
        <w:tblPrEx>
          <w:tblCellMar>
            <w:top w:w="0" w:type="dxa"/>
            <w:left w:w="108" w:type="dxa"/>
            <w:bottom w:w="0" w:type="dxa"/>
            <w:right w:w="108" w:type="dxa"/>
          </w:tblCellMar>
        </w:tblPrEx>
        <w:trPr>
          <w:trHeight w:val="288" w:hRule="atLeast"/>
          <w:jc w:val="center"/>
        </w:trPr>
        <w:tc>
          <w:tcPr>
            <w:tcW w:w="729" w:type="dxa"/>
            <w:tcBorders>
              <w:top w:val="nil"/>
              <w:left w:val="single" w:color="auto" w:sz="4" w:space="0"/>
              <w:bottom w:val="single" w:color="auto" w:sz="4" w:space="0"/>
              <w:right w:val="single" w:color="auto" w:sz="4" w:space="0"/>
            </w:tcBorders>
            <w:noWrap w:val="0"/>
            <w:vAlign w:val="center"/>
          </w:tcPr>
          <w:p w14:paraId="7DB83C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8</w:t>
            </w:r>
          </w:p>
        </w:tc>
        <w:tc>
          <w:tcPr>
            <w:tcW w:w="1708" w:type="dxa"/>
            <w:tcBorders>
              <w:top w:val="nil"/>
              <w:left w:val="single" w:color="auto" w:sz="4" w:space="0"/>
              <w:bottom w:val="single" w:color="auto" w:sz="4" w:space="0"/>
              <w:right w:val="single" w:color="auto" w:sz="4" w:space="0"/>
            </w:tcBorders>
            <w:noWrap w:val="0"/>
            <w:vAlign w:val="center"/>
          </w:tcPr>
          <w:p w14:paraId="0492D2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投标报价</w:t>
            </w:r>
          </w:p>
        </w:tc>
        <w:tc>
          <w:tcPr>
            <w:tcW w:w="7837" w:type="dxa"/>
            <w:tcBorders>
              <w:top w:val="nil"/>
              <w:left w:val="nil"/>
              <w:bottom w:val="single" w:color="auto" w:sz="4" w:space="0"/>
              <w:right w:val="single" w:color="auto" w:sz="4" w:space="0"/>
            </w:tcBorders>
            <w:noWrap w:val="0"/>
            <w:vAlign w:val="center"/>
          </w:tcPr>
          <w:p w14:paraId="51B32D7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税费等所有</w:t>
            </w:r>
            <w:r>
              <w:rPr>
                <w:rFonts w:hint="eastAsia" w:eastAsia="方正仿宋_GBK" w:cs="Times New Roman"/>
                <w:b w:val="0"/>
                <w:bCs w:val="0"/>
                <w:color w:val="auto"/>
                <w:sz w:val="24"/>
                <w:szCs w:val="24"/>
                <w:highlight w:val="none"/>
                <w:lang w:val="en-US" w:eastAsia="zh-CN"/>
              </w:rPr>
              <w:t>全包到场</w:t>
            </w:r>
            <w:r>
              <w:rPr>
                <w:rFonts w:hint="default" w:ascii="Times New Roman" w:hAnsi="Times New Roman" w:eastAsia="方正仿宋_GBK" w:cs="Times New Roman"/>
                <w:b w:val="0"/>
                <w:bCs w:val="0"/>
                <w:color w:val="auto"/>
                <w:sz w:val="24"/>
                <w:szCs w:val="24"/>
                <w:highlight w:val="none"/>
                <w:lang w:val="en-US" w:eastAsia="zh-CN"/>
              </w:rPr>
              <w:t>费用，不再向中标方承担任何支付义务。</w:t>
            </w:r>
          </w:p>
        </w:tc>
      </w:tr>
      <w:tr w14:paraId="47875C9F">
        <w:tblPrEx>
          <w:tblCellMar>
            <w:top w:w="0" w:type="dxa"/>
            <w:left w:w="108" w:type="dxa"/>
            <w:bottom w:w="0" w:type="dxa"/>
            <w:right w:w="108" w:type="dxa"/>
          </w:tblCellMar>
        </w:tblPrEx>
        <w:trPr>
          <w:trHeight w:val="637" w:hRule="atLeast"/>
          <w:jc w:val="center"/>
        </w:trPr>
        <w:tc>
          <w:tcPr>
            <w:tcW w:w="729" w:type="dxa"/>
            <w:tcBorders>
              <w:top w:val="nil"/>
              <w:left w:val="single" w:color="auto" w:sz="4" w:space="0"/>
              <w:bottom w:val="single" w:color="auto" w:sz="4" w:space="0"/>
              <w:right w:val="single" w:color="auto" w:sz="4" w:space="0"/>
            </w:tcBorders>
            <w:noWrap w:val="0"/>
            <w:vAlign w:val="center"/>
          </w:tcPr>
          <w:p w14:paraId="27429C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9</w:t>
            </w:r>
          </w:p>
        </w:tc>
        <w:tc>
          <w:tcPr>
            <w:tcW w:w="1708" w:type="dxa"/>
            <w:tcBorders>
              <w:top w:val="nil"/>
              <w:left w:val="single" w:color="auto" w:sz="4" w:space="0"/>
              <w:bottom w:val="single" w:color="auto" w:sz="4" w:space="0"/>
              <w:right w:val="single" w:color="auto" w:sz="4" w:space="0"/>
            </w:tcBorders>
            <w:noWrap w:val="0"/>
            <w:vAlign w:val="center"/>
          </w:tcPr>
          <w:p w14:paraId="7F806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付款方式</w:t>
            </w:r>
          </w:p>
        </w:tc>
        <w:tc>
          <w:tcPr>
            <w:tcW w:w="7837" w:type="dxa"/>
            <w:tcBorders>
              <w:top w:val="nil"/>
              <w:left w:val="nil"/>
              <w:bottom w:val="single" w:color="auto" w:sz="4" w:space="0"/>
              <w:right w:val="single" w:color="auto" w:sz="4" w:space="0"/>
            </w:tcBorders>
            <w:noWrap w:val="0"/>
            <w:vAlign w:val="center"/>
          </w:tcPr>
          <w:p w14:paraId="525FA6A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中标方将冻精送至招标方指定的牧场后，牧场签收收货单，牧场按照签收收货单日期起于</w:t>
            </w:r>
            <w:r>
              <w:rPr>
                <w:rFonts w:hint="eastAsia" w:eastAsia="方正仿宋_GBK" w:cs="Times New Roman"/>
                <w:color w:val="000000"/>
                <w:sz w:val="24"/>
                <w:szCs w:val="24"/>
                <w:highlight w:val="none"/>
                <w:lang w:val="en-US" w:eastAsia="zh-CN"/>
              </w:rPr>
              <w:t>90</w:t>
            </w:r>
            <w:r>
              <w:rPr>
                <w:rFonts w:hint="default" w:ascii="Times New Roman" w:hAnsi="Times New Roman" w:eastAsia="方正仿宋_GBK" w:cs="Times New Roman"/>
                <w:color w:val="000000"/>
                <w:sz w:val="24"/>
                <w:szCs w:val="24"/>
                <w:highlight w:val="none"/>
                <w:lang w:val="en-US" w:eastAsia="zh-CN"/>
              </w:rPr>
              <w:t>天内（含发票）将全部货款付至中标方账户。</w:t>
            </w:r>
          </w:p>
        </w:tc>
      </w:tr>
      <w:tr w14:paraId="17645FBC">
        <w:tblPrEx>
          <w:tblCellMar>
            <w:top w:w="0" w:type="dxa"/>
            <w:left w:w="108" w:type="dxa"/>
            <w:bottom w:w="0" w:type="dxa"/>
            <w:right w:w="108" w:type="dxa"/>
          </w:tblCellMar>
        </w:tblPrEx>
        <w:trPr>
          <w:trHeight w:val="4404" w:hRule="atLeast"/>
          <w:jc w:val="center"/>
        </w:trPr>
        <w:tc>
          <w:tcPr>
            <w:tcW w:w="729" w:type="dxa"/>
            <w:tcBorders>
              <w:top w:val="nil"/>
              <w:left w:val="single" w:color="auto" w:sz="4" w:space="0"/>
              <w:bottom w:val="single" w:color="auto" w:sz="4" w:space="0"/>
              <w:right w:val="single" w:color="auto" w:sz="4" w:space="0"/>
            </w:tcBorders>
            <w:noWrap w:val="0"/>
            <w:vAlign w:val="center"/>
          </w:tcPr>
          <w:p w14:paraId="5C88A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10</w:t>
            </w:r>
          </w:p>
        </w:tc>
        <w:tc>
          <w:tcPr>
            <w:tcW w:w="1708" w:type="dxa"/>
            <w:tcBorders>
              <w:top w:val="nil"/>
              <w:left w:val="single" w:color="auto" w:sz="4" w:space="0"/>
              <w:bottom w:val="single" w:color="auto" w:sz="4" w:space="0"/>
              <w:right w:val="single" w:color="auto" w:sz="4" w:space="0"/>
            </w:tcBorders>
            <w:noWrap w:val="0"/>
            <w:vAlign w:val="center"/>
          </w:tcPr>
          <w:p w14:paraId="174BF5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w:t>
            </w:r>
          </w:p>
        </w:tc>
        <w:tc>
          <w:tcPr>
            <w:tcW w:w="7837" w:type="dxa"/>
            <w:tcBorders>
              <w:top w:val="nil"/>
              <w:left w:val="nil"/>
              <w:bottom w:val="single" w:color="auto" w:sz="4" w:space="0"/>
              <w:right w:val="single" w:color="auto" w:sz="4" w:space="0"/>
            </w:tcBorders>
            <w:noWrap w:val="0"/>
            <w:vAlign w:val="center"/>
          </w:tcPr>
          <w:p w14:paraId="321F975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投标保证金缴存凭证（复印件加盖公章附投标文件内）。</w:t>
            </w:r>
          </w:p>
          <w:p w14:paraId="2EFDFCA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1.投标保证金递交时间：以银行电汇、转账形式递交的投标保证金，须在投标截止时间</w:t>
            </w:r>
            <w:r>
              <w:rPr>
                <w:rFonts w:hint="default" w:ascii="Times New Roman" w:hAnsi="Times New Roman" w:eastAsia="方正仿宋_GBK" w:cs="Times New Roman"/>
                <w:b/>
                <w:bCs/>
                <w:color w:val="000000"/>
                <w:sz w:val="24"/>
                <w:szCs w:val="24"/>
                <w:highlight w:val="none"/>
                <w:lang w:val="en-US" w:eastAsia="zh-CN"/>
              </w:rPr>
              <w:t>2025年</w:t>
            </w:r>
            <w:r>
              <w:rPr>
                <w:rFonts w:hint="eastAsia" w:eastAsia="方正仿宋_GBK" w:cs="Times New Roman"/>
                <w:b/>
                <w:bCs/>
                <w:color w:val="000000"/>
                <w:sz w:val="24"/>
                <w:szCs w:val="24"/>
                <w:highlight w:val="none"/>
                <w:lang w:val="en-US" w:eastAsia="zh-CN"/>
              </w:rPr>
              <w:t>12</w:t>
            </w:r>
            <w:r>
              <w:rPr>
                <w:rFonts w:hint="default" w:ascii="Times New Roman" w:hAnsi="Times New Roman" w:eastAsia="方正仿宋_GBK" w:cs="Times New Roman"/>
                <w:b/>
                <w:bCs/>
                <w:color w:val="000000"/>
                <w:sz w:val="24"/>
                <w:szCs w:val="24"/>
                <w:highlight w:val="none"/>
                <w:lang w:val="en-US" w:eastAsia="zh-CN"/>
              </w:rPr>
              <w:t>月</w:t>
            </w:r>
            <w:r>
              <w:rPr>
                <w:rFonts w:hint="eastAsia" w:eastAsia="方正仿宋_GBK" w:cs="Times New Roman"/>
                <w:b/>
                <w:bCs/>
                <w:color w:val="000000"/>
                <w:sz w:val="24"/>
                <w:szCs w:val="24"/>
                <w:highlight w:val="none"/>
                <w:lang w:val="en-US" w:eastAsia="zh-CN"/>
              </w:rPr>
              <w:t>10</w:t>
            </w:r>
            <w:r>
              <w:rPr>
                <w:rFonts w:hint="default" w:ascii="Times New Roman" w:hAnsi="Times New Roman" w:eastAsia="方正仿宋_GBK" w:cs="Times New Roman"/>
                <w:b/>
                <w:bCs/>
                <w:color w:val="000000"/>
                <w:sz w:val="24"/>
                <w:szCs w:val="24"/>
                <w:highlight w:val="none"/>
                <w:lang w:val="en-US" w:eastAsia="zh-CN"/>
              </w:rPr>
              <w:t>日16：00前</w:t>
            </w:r>
            <w:r>
              <w:rPr>
                <w:rFonts w:hint="default" w:ascii="Times New Roman" w:hAnsi="Times New Roman" w:eastAsia="方正仿宋_GBK" w:cs="Times New Roman"/>
                <w:color w:val="000000"/>
                <w:sz w:val="24"/>
                <w:szCs w:val="24"/>
                <w:highlight w:val="none"/>
                <w:lang w:val="en-US" w:eastAsia="zh-CN"/>
              </w:rPr>
              <w:t>汇至招标人账户。</w:t>
            </w:r>
          </w:p>
          <w:p w14:paraId="7E5ABD7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bookmarkStart w:id="18" w:name="OLE_LINK37"/>
            <w:r>
              <w:rPr>
                <w:rFonts w:hint="default" w:ascii="Times New Roman" w:hAnsi="Times New Roman" w:eastAsia="方正仿宋_GBK" w:cs="Times New Roman"/>
                <w:color w:val="000000"/>
                <w:sz w:val="24"/>
                <w:szCs w:val="24"/>
                <w:highlight w:val="none"/>
                <w:lang w:val="en-US" w:eastAsia="zh-CN"/>
              </w:rPr>
              <w:t>投标保证金金额：￥10000元</w:t>
            </w:r>
            <w:bookmarkEnd w:id="18"/>
            <w:r>
              <w:rPr>
                <w:rFonts w:hint="default" w:ascii="Times New Roman" w:hAnsi="Times New Roman" w:eastAsia="方正仿宋_GBK" w:cs="Times New Roman"/>
                <w:color w:val="000000"/>
                <w:sz w:val="24"/>
                <w:szCs w:val="24"/>
                <w:highlight w:val="none"/>
                <w:lang w:val="en-US" w:eastAsia="zh-CN"/>
              </w:rPr>
              <w:t>，大写：壹万元整（投标方需备注202</w:t>
            </w:r>
            <w:r>
              <w:rPr>
                <w:rFonts w:hint="eastAsia" w:eastAsia="方正仿宋_GBK" w:cs="Times New Roman"/>
                <w:color w:val="000000"/>
                <w:sz w:val="24"/>
                <w:szCs w:val="24"/>
                <w:highlight w:val="none"/>
                <w:lang w:val="en-US" w:eastAsia="zh-CN"/>
              </w:rPr>
              <w:t>6</w:t>
            </w:r>
            <w:r>
              <w:rPr>
                <w:rFonts w:hint="default" w:ascii="Times New Roman" w:hAnsi="Times New Roman" w:eastAsia="方正仿宋_GBK" w:cs="Times New Roman"/>
                <w:color w:val="000000"/>
                <w:sz w:val="24"/>
                <w:szCs w:val="24"/>
                <w:highlight w:val="none"/>
                <w:lang w:val="en-US" w:eastAsia="zh-CN"/>
              </w:rPr>
              <w:t>年</w:t>
            </w:r>
            <w:r>
              <w:rPr>
                <w:rFonts w:hint="eastAsia" w:eastAsia="方正仿宋_GBK" w:cs="Times New Roman"/>
                <w:color w:val="000000"/>
                <w:sz w:val="24"/>
                <w:szCs w:val="24"/>
                <w:highlight w:val="none"/>
                <w:lang w:val="en-US" w:eastAsia="zh-CN"/>
              </w:rPr>
              <w:t>上半年</w:t>
            </w:r>
            <w:r>
              <w:rPr>
                <w:rFonts w:hint="default" w:ascii="Times New Roman" w:hAnsi="Times New Roman" w:eastAsia="方正仿宋_GBK" w:cs="Times New Roman"/>
                <w:b/>
                <w:bCs/>
                <w:color w:val="000000"/>
                <w:sz w:val="24"/>
                <w:szCs w:val="24"/>
                <w:highlight w:val="none"/>
                <w:lang w:val="en-US" w:eastAsia="zh-CN"/>
              </w:rPr>
              <w:t>荷斯坦冻精采购项目</w:t>
            </w:r>
            <w:r>
              <w:rPr>
                <w:rFonts w:hint="default" w:ascii="Times New Roman" w:hAnsi="Times New Roman" w:eastAsia="方正仿宋_GBK" w:cs="Times New Roman"/>
                <w:color w:val="000000"/>
                <w:sz w:val="24"/>
                <w:szCs w:val="24"/>
                <w:highlight w:val="none"/>
                <w:lang w:val="en-US" w:eastAsia="zh-CN"/>
              </w:rPr>
              <w:t>投标保证金）。未在规定时间内递交投标保证金的视为未响应本次投标活动，招标方届时恕不接受其递交的投标文件。开标结束后未中标单位的投标保证金在5个工作日内退还，中标单位缴纳的投标保证金，在招标方与中标人签订了该合同后10个工作日内无息退还。</w:t>
            </w:r>
          </w:p>
          <w:p w14:paraId="037A1D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3.投标保证金电汇地址：</w:t>
            </w:r>
          </w:p>
          <w:p w14:paraId="07E3C8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公司名称：中垦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p>
          <w:p w14:paraId="41A8C3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账户号码：</w:t>
            </w:r>
            <w:r>
              <w:rPr>
                <w:rFonts w:hint="default" w:ascii="Times New Roman" w:hAnsi="Times New Roman" w:eastAsia="方正仿宋_GBK" w:cs="Times New Roman"/>
                <w:color w:val="000000"/>
                <w:sz w:val="24"/>
                <w:szCs w:val="24"/>
                <w:highlight w:val="none"/>
                <w:lang w:val="en-US" w:eastAsia="zh-CN"/>
              </w:rPr>
              <w:t>26515701040004955</w:t>
            </w:r>
          </w:p>
          <w:p w14:paraId="6EB6D29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开户银行：</w:t>
            </w:r>
            <w:r>
              <w:rPr>
                <w:rFonts w:hint="default" w:ascii="Times New Roman" w:hAnsi="Times New Roman" w:eastAsia="方正仿宋_GBK" w:cs="Times New Roman"/>
                <w:color w:val="000000"/>
                <w:sz w:val="24"/>
                <w:szCs w:val="24"/>
                <w:highlight w:val="none"/>
                <w:lang w:val="en-US" w:eastAsia="zh-CN"/>
              </w:rPr>
              <w:t>中国农业银</w:t>
            </w:r>
            <w:r>
              <w:rPr>
                <w:rFonts w:hint="default" w:ascii="Times New Roman" w:hAnsi="Times New Roman" w:eastAsia="方正仿宋_GBK" w:cs="Times New Roman"/>
                <w:color w:val="auto"/>
                <w:sz w:val="24"/>
                <w:szCs w:val="24"/>
                <w:highlight w:val="none"/>
                <w:lang w:val="en-US" w:eastAsia="zh-CN"/>
              </w:rPr>
              <w:t>行股份有限公司华阴市岳庙支行</w:t>
            </w:r>
          </w:p>
          <w:p w14:paraId="4FF7784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行号103797451522</w:t>
            </w:r>
            <w:r>
              <w:rPr>
                <w:rFonts w:hint="eastAsia" w:eastAsia="方正仿宋_GBK" w:cs="Times New Roman"/>
                <w:color w:val="auto"/>
                <w:sz w:val="24"/>
                <w:szCs w:val="24"/>
                <w:highlight w:val="none"/>
                <w:lang w:val="en-US" w:eastAsia="zh-CN"/>
              </w:rPr>
              <w:t>（如果查询不到开户行或转账汇款显示失败，请尝试搜索行号再次转账，有疑问可随时联系招标公告联系人。）</w:t>
            </w:r>
          </w:p>
          <w:p w14:paraId="258E513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税号：</w:t>
            </w:r>
            <w:r>
              <w:rPr>
                <w:rFonts w:hint="default" w:ascii="Times New Roman" w:hAnsi="Times New Roman" w:eastAsia="方正仿宋_GBK" w:cs="Times New Roman"/>
                <w:color w:val="000000"/>
                <w:sz w:val="24"/>
                <w:szCs w:val="24"/>
                <w:highlight w:val="none"/>
                <w:lang w:val="en-US" w:eastAsia="zh-CN"/>
              </w:rPr>
              <w:t>91610825MA70CMPQ7L</w:t>
            </w:r>
          </w:p>
        </w:tc>
      </w:tr>
      <w:tr w14:paraId="6C7F0F14">
        <w:tblPrEx>
          <w:tblCellMar>
            <w:top w:w="0" w:type="dxa"/>
            <w:left w:w="108" w:type="dxa"/>
            <w:bottom w:w="0" w:type="dxa"/>
            <w:right w:w="108" w:type="dxa"/>
          </w:tblCellMar>
        </w:tblPrEx>
        <w:trPr>
          <w:trHeight w:val="4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483C4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FA85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投标保证金退还</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4D91805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1.未中标的投标方，投标保证金在下发中标通知书后5个工作日内无息退还。</w:t>
            </w:r>
          </w:p>
          <w:p w14:paraId="42DDC8B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b w:val="0"/>
                <w:bCs w:val="0"/>
                <w:color w:val="auto"/>
                <w:sz w:val="24"/>
                <w:szCs w:val="24"/>
                <w:highlight w:val="none"/>
                <w:lang w:val="en-US" w:eastAsia="zh-CN"/>
              </w:rPr>
              <w:t>中标的投标方，投标保证金在下发中标通知书且缴纳合同履约保证金后5个工作日内无息退还。若中标后弃标，如拒签合同，拒缴纳合同履约保证金的，招标方有权没收中标方投标保证金。</w:t>
            </w:r>
          </w:p>
        </w:tc>
      </w:tr>
      <w:tr w14:paraId="6E870C43">
        <w:tblPrEx>
          <w:tblCellMar>
            <w:top w:w="0" w:type="dxa"/>
            <w:left w:w="108" w:type="dxa"/>
            <w:bottom w:w="0" w:type="dxa"/>
            <w:right w:w="108" w:type="dxa"/>
          </w:tblCellMar>
        </w:tblPrEx>
        <w:trPr>
          <w:trHeight w:val="45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CF0F4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F2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合同履约保证金</w:t>
            </w:r>
          </w:p>
        </w:tc>
        <w:tc>
          <w:tcPr>
            <w:tcW w:w="7837" w:type="dxa"/>
            <w:tcBorders>
              <w:top w:val="single" w:color="auto" w:sz="4" w:space="0"/>
              <w:left w:val="nil"/>
              <w:bottom w:val="single" w:color="auto" w:sz="4" w:space="0"/>
              <w:right w:val="single" w:color="auto" w:sz="4" w:space="0"/>
            </w:tcBorders>
            <w:noWrap w:val="0"/>
            <w:vAlign w:val="center"/>
          </w:tcPr>
          <w:p w14:paraId="64EA6AF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按照中标价的2%缴纳，需中标方在收到中标通知书之后5个工作日内交于招标方。</w:t>
            </w:r>
          </w:p>
        </w:tc>
      </w:tr>
      <w:tr w14:paraId="6EF48B18">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582BD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F5CA6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7837" w:type="dxa"/>
            <w:tcBorders>
              <w:top w:val="single" w:color="auto" w:sz="4" w:space="0"/>
              <w:left w:val="nil"/>
              <w:bottom w:val="single" w:color="auto" w:sz="4" w:space="0"/>
              <w:right w:val="single" w:color="auto" w:sz="4" w:space="0"/>
            </w:tcBorders>
            <w:noWrap w:val="0"/>
            <w:vAlign w:val="center"/>
          </w:tcPr>
          <w:p w14:paraId="4C1738F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26697391">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35852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2C1A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资金落实情况</w:t>
            </w:r>
          </w:p>
        </w:tc>
        <w:tc>
          <w:tcPr>
            <w:tcW w:w="7837" w:type="dxa"/>
            <w:tcBorders>
              <w:top w:val="single" w:color="auto" w:sz="4" w:space="0"/>
              <w:left w:val="nil"/>
              <w:bottom w:val="single" w:color="auto" w:sz="4" w:space="0"/>
              <w:right w:val="single" w:color="auto" w:sz="4" w:space="0"/>
            </w:tcBorders>
            <w:noWrap w:val="0"/>
            <w:vAlign w:val="center"/>
          </w:tcPr>
          <w:p w14:paraId="7D63B76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已落实</w:t>
            </w:r>
          </w:p>
        </w:tc>
      </w:tr>
      <w:tr w14:paraId="6557FE4F">
        <w:tblPrEx>
          <w:tblCellMar>
            <w:top w:w="0" w:type="dxa"/>
            <w:left w:w="108" w:type="dxa"/>
            <w:bottom w:w="0" w:type="dxa"/>
            <w:right w:w="108" w:type="dxa"/>
          </w:tblCellMar>
        </w:tblPrEx>
        <w:trPr>
          <w:cantSplit/>
          <w:trHeight w:val="676" w:hRule="atLeast"/>
          <w:jc w:val="center"/>
        </w:trPr>
        <w:tc>
          <w:tcPr>
            <w:tcW w:w="729" w:type="dxa"/>
            <w:tcBorders>
              <w:top w:val="nil"/>
              <w:left w:val="single" w:color="auto" w:sz="4" w:space="0"/>
              <w:bottom w:val="single" w:color="auto" w:sz="4" w:space="0"/>
              <w:right w:val="single" w:color="auto" w:sz="4" w:space="0"/>
            </w:tcBorders>
            <w:noWrap w:val="0"/>
            <w:vAlign w:val="center"/>
          </w:tcPr>
          <w:p w14:paraId="34EACD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708" w:type="dxa"/>
            <w:tcBorders>
              <w:top w:val="nil"/>
              <w:left w:val="single" w:color="auto" w:sz="4" w:space="0"/>
              <w:bottom w:val="single" w:color="auto" w:sz="4" w:space="0"/>
              <w:right w:val="single" w:color="auto" w:sz="4" w:space="0"/>
            </w:tcBorders>
            <w:noWrap w:val="0"/>
            <w:vAlign w:val="center"/>
          </w:tcPr>
          <w:p w14:paraId="101C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资质要求</w:t>
            </w:r>
          </w:p>
        </w:tc>
        <w:tc>
          <w:tcPr>
            <w:tcW w:w="7837" w:type="dxa"/>
            <w:tcBorders>
              <w:top w:val="nil"/>
              <w:left w:val="nil"/>
              <w:bottom w:val="single" w:color="auto" w:sz="4" w:space="0"/>
              <w:right w:val="single" w:color="auto" w:sz="4" w:space="0"/>
            </w:tcBorders>
            <w:noWrap w:val="0"/>
            <w:vAlign w:val="center"/>
          </w:tcPr>
          <w:p w14:paraId="71E040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.投标人需提供营业执照，法定代表人身份证明书。</w:t>
            </w:r>
          </w:p>
          <w:p w14:paraId="716212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2.投标人拥有国家法律法规规定的对应产品经营许可或投标产品的生产厂家授权资质，必须具有独立法人资格，能独立承担民事责任。 </w:t>
            </w:r>
          </w:p>
          <w:p w14:paraId="170924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3.本项目不接受联合体，不允许分包或转包，不接受关联企业投标，一经发现，投标无效，且3年内取消投标资格。</w:t>
            </w:r>
          </w:p>
        </w:tc>
      </w:tr>
      <w:tr w14:paraId="717CAB63">
        <w:tblPrEx>
          <w:tblCellMar>
            <w:top w:w="0" w:type="dxa"/>
            <w:left w:w="108" w:type="dxa"/>
            <w:bottom w:w="0" w:type="dxa"/>
            <w:right w:w="108" w:type="dxa"/>
          </w:tblCellMar>
        </w:tblPrEx>
        <w:trPr>
          <w:cantSplit/>
          <w:trHeight w:val="66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8B666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6</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7794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比选响应文件份数及要求</w:t>
            </w:r>
          </w:p>
        </w:tc>
        <w:tc>
          <w:tcPr>
            <w:tcW w:w="7837" w:type="dxa"/>
            <w:tcBorders>
              <w:top w:val="single" w:color="auto" w:sz="4" w:space="0"/>
              <w:left w:val="nil"/>
              <w:bottom w:val="single" w:color="auto" w:sz="4" w:space="0"/>
              <w:right w:val="single" w:color="auto" w:sz="4" w:space="0"/>
            </w:tcBorders>
            <w:noWrap w:val="0"/>
            <w:vAlign w:val="center"/>
          </w:tcPr>
          <w:p w14:paraId="0C148C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19" w:name="OLE_LINK25"/>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35F942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2.投标文件正本一份、副本一份、报价单一份独立装订，投标文件与报价单分开独立密封，U盘一份（WPS表格版和PDF版）与投标文件密封在一个文件袋中。                                                                                  </w:t>
            </w:r>
          </w:p>
          <w:p w14:paraId="2FED96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3.投标公牛必须提供相应的疾病检测报告和国家级质量检测报告加盖公章独立装订密封（不封订在比选响应文件内）。</w:t>
            </w:r>
          </w:p>
          <w:p w14:paraId="0AD13E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4.所有纸质文件要求逐页加盖公章并盖骑缝章。</w:t>
            </w:r>
            <w:bookmarkEnd w:id="19"/>
          </w:p>
        </w:tc>
      </w:tr>
      <w:tr w14:paraId="2B322C2D">
        <w:tblPrEx>
          <w:tblCellMar>
            <w:top w:w="0" w:type="dxa"/>
            <w:left w:w="108" w:type="dxa"/>
            <w:bottom w:w="0" w:type="dxa"/>
            <w:right w:w="108" w:type="dxa"/>
          </w:tblCellMar>
        </w:tblPrEx>
        <w:trPr>
          <w:trHeight w:val="108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87EA2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7</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9C839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比选响应文件装订及密封要求</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344C840A">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比选响应文件要求装订成册。按目录顺序左侧装订，装订要规范。要用封条在比选响应文件袋背面上方开口处密封，并填写密封日期，加盖投标人公章。封皮上写明招标项目名称、投标标段、投标人名称。</w:t>
            </w:r>
          </w:p>
        </w:tc>
      </w:tr>
      <w:tr w14:paraId="0F4934A5">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F69CA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A37FB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w:t>
            </w:r>
          </w:p>
        </w:tc>
        <w:tc>
          <w:tcPr>
            <w:tcW w:w="7837" w:type="dxa"/>
            <w:tcBorders>
              <w:top w:val="single" w:color="auto" w:sz="4" w:space="0"/>
              <w:left w:val="nil"/>
              <w:bottom w:val="single" w:color="auto" w:sz="4" w:space="0"/>
              <w:right w:val="single" w:color="auto" w:sz="4" w:space="0"/>
            </w:tcBorders>
            <w:noWrap w:val="0"/>
            <w:vAlign w:val="center"/>
          </w:tcPr>
          <w:p w14:paraId="1B1D7F5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2025年</w:t>
            </w:r>
            <w:r>
              <w:rPr>
                <w:rFonts w:hint="eastAsia"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11</w:t>
            </w:r>
            <w:r>
              <w:rPr>
                <w:rFonts w:hint="default" w:ascii="Times New Roman" w:hAnsi="Times New Roman" w:eastAsia="方正仿宋_GBK" w:cs="Times New Roman"/>
                <w:color w:val="000000"/>
                <w:sz w:val="24"/>
                <w:szCs w:val="24"/>
                <w:highlight w:val="none"/>
                <w:lang w:val="en-US" w:eastAsia="zh-CN"/>
              </w:rPr>
              <w:t>日1</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：00。</w:t>
            </w:r>
          </w:p>
        </w:tc>
      </w:tr>
      <w:tr w14:paraId="1B2ED067">
        <w:tblPrEx>
          <w:tblCellMar>
            <w:top w:w="0" w:type="dxa"/>
            <w:left w:w="108" w:type="dxa"/>
            <w:bottom w:w="0" w:type="dxa"/>
            <w:right w:w="108" w:type="dxa"/>
          </w:tblCellMar>
        </w:tblPrEx>
        <w:trPr>
          <w:trHeight w:val="81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1387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E7C8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7FB574F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20" w:name="OLE_LINK26"/>
            <w:r>
              <w:rPr>
                <w:rFonts w:hint="default" w:ascii="Times New Roman" w:hAnsi="Times New Roman" w:eastAsia="方正仿宋_GBK" w:cs="Times New Roman"/>
                <w:color w:val="000000"/>
                <w:sz w:val="24"/>
                <w:szCs w:val="24"/>
                <w:highlight w:val="none"/>
                <w:lang w:val="en-US" w:eastAsia="zh-CN"/>
              </w:rPr>
              <w:t xml:space="preserve">陕西省渭南市大荔县韦林镇果园沙苑农场中垦牧（陕西）牧业有限公司二楼会议室（大荔牧场生活区）。                            </w:t>
            </w:r>
          </w:p>
          <w:p w14:paraId="011C076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开标时间：2025年</w:t>
            </w:r>
            <w:r>
              <w:rPr>
                <w:rFonts w:hint="eastAsia"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11</w:t>
            </w:r>
            <w:r>
              <w:rPr>
                <w:rFonts w:hint="default" w:ascii="Times New Roman" w:hAnsi="Times New Roman" w:eastAsia="方正仿宋_GBK" w:cs="Times New Roman"/>
                <w:color w:val="000000"/>
                <w:sz w:val="24"/>
                <w:szCs w:val="24"/>
                <w:highlight w:val="none"/>
                <w:lang w:val="en-US" w:eastAsia="zh-CN"/>
              </w:rPr>
              <w:t>日1</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：00（北京时间）。</w:t>
            </w:r>
          </w:p>
          <w:p w14:paraId="42C4211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投标人无需现场参与开标。</w:t>
            </w:r>
            <w:bookmarkEnd w:id="20"/>
          </w:p>
        </w:tc>
      </w:tr>
      <w:tr w14:paraId="7ECD9536">
        <w:tblPrEx>
          <w:tblCellMar>
            <w:top w:w="0" w:type="dxa"/>
            <w:left w:w="108" w:type="dxa"/>
            <w:bottom w:w="0" w:type="dxa"/>
            <w:right w:w="108" w:type="dxa"/>
          </w:tblCellMar>
        </w:tblPrEx>
        <w:trPr>
          <w:trHeight w:val="2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D070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eastAsia" w:eastAsia="方正仿宋_GBK" w:cs="Times New Roman"/>
                <w:color w:val="000000"/>
                <w:kern w:val="0"/>
                <w:sz w:val="24"/>
                <w:szCs w:val="24"/>
                <w:highlight w:val="none"/>
                <w:lang w:val="en-US" w:eastAsia="zh-CN" w:bidi="ar-SA"/>
              </w:rPr>
              <w:t>20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C6F79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2356428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67F9672F">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01EF9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C1C0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2FEEB70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5E03992A">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F01A1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AB1F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58809B1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bookmarkStart w:id="21" w:name="OLE_LINK27"/>
            <w:r>
              <w:rPr>
                <w:rFonts w:hint="default" w:ascii="Times New Roman" w:hAnsi="Times New Roman" w:eastAsia="方正仿宋_GBK" w:cs="Times New Roman"/>
                <w:color w:val="000000"/>
                <w:sz w:val="24"/>
                <w:szCs w:val="24"/>
                <w:highlight w:val="none"/>
                <w:lang w:val="en-US" w:eastAsia="zh-CN"/>
              </w:rPr>
              <w:t>中标单位应当自收到招标方签订合同通知之日起 5 个工作日内，根据招标文件和中标单位的比选响应文件的约定与招标单位订立书面合同。中标单位无正当理由拒签合同的，招标单位取消其中标资格；给招标单位造成的损失中标单位应当予以赔偿。</w:t>
            </w:r>
            <w:bookmarkEnd w:id="21"/>
          </w:p>
        </w:tc>
      </w:tr>
      <w:tr w14:paraId="52D94A90">
        <w:tblPrEx>
          <w:tblCellMar>
            <w:top w:w="0" w:type="dxa"/>
            <w:left w:w="108" w:type="dxa"/>
            <w:bottom w:w="0" w:type="dxa"/>
            <w:right w:w="108" w:type="dxa"/>
          </w:tblCellMar>
        </w:tblPrEx>
        <w:trPr>
          <w:trHeight w:val="38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D71FB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728EE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0ABC6A8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发往指定牧场的冻精要有正规标签（标注指定牧场全称），禁止拼凑不同标签的零散冻精。</w:t>
            </w:r>
          </w:p>
        </w:tc>
      </w:tr>
      <w:tr w14:paraId="5E3A3090">
        <w:tblPrEx>
          <w:tblCellMar>
            <w:top w:w="0" w:type="dxa"/>
            <w:left w:w="108" w:type="dxa"/>
            <w:bottom w:w="0" w:type="dxa"/>
            <w:right w:w="108" w:type="dxa"/>
          </w:tblCellMar>
        </w:tblPrEx>
        <w:trPr>
          <w:trHeight w:val="40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674F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F2B4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投诉</w:t>
            </w:r>
          </w:p>
        </w:tc>
        <w:tc>
          <w:tcPr>
            <w:tcW w:w="7837" w:type="dxa"/>
            <w:tcBorders>
              <w:top w:val="single" w:color="auto" w:sz="4" w:space="0"/>
              <w:left w:val="single" w:color="auto" w:sz="4" w:space="0"/>
              <w:bottom w:val="single" w:color="auto" w:sz="4" w:space="0"/>
              <w:right w:val="single" w:color="auto" w:sz="4" w:space="0"/>
            </w:tcBorders>
            <w:noWrap w:val="0"/>
            <w:vAlign w:val="center"/>
          </w:tcPr>
          <w:p w14:paraId="61FD06E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4A60EF3F">
      <w:pPr>
        <w:spacing w:line="240" w:lineRule="auto"/>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3538DD6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一、评标方式：</w:t>
      </w:r>
    </w:p>
    <w:p w14:paraId="3843142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一</w:t>
      </w:r>
      <w:r>
        <w:rPr>
          <w:rFonts w:hint="default" w:ascii="Times New Roman" w:hAnsi="Times New Roman" w:eastAsia="方正仿宋_GBK" w:cs="Times New Roman"/>
          <w:color w:val="000000"/>
          <w:kern w:val="0"/>
          <w:sz w:val="32"/>
          <w:szCs w:val="32"/>
          <w:highlight w:val="none"/>
          <w:lang w:val="zh-CN" w:eastAsia="zh-CN"/>
        </w:rPr>
        <w:t>）</w:t>
      </w:r>
      <w:bookmarkStart w:id="22" w:name="OLE_LINK40"/>
      <w:r>
        <w:rPr>
          <w:rFonts w:hint="default" w:ascii="Times New Roman" w:hAnsi="Times New Roman" w:eastAsia="方正仿宋_GBK" w:cs="Times New Roman"/>
          <w:color w:val="000000"/>
          <w:kern w:val="0"/>
          <w:sz w:val="32"/>
          <w:szCs w:val="32"/>
          <w:highlight w:val="none"/>
          <w:lang w:val="zh-CN" w:eastAsia="zh-CN"/>
        </w:rPr>
        <w:t>本项目</w:t>
      </w:r>
      <w:r>
        <w:rPr>
          <w:rFonts w:hint="default" w:ascii="Times New Roman" w:hAnsi="Times New Roman" w:eastAsia="方正仿宋_GBK" w:cs="Times New Roman"/>
          <w:color w:val="000000"/>
          <w:kern w:val="0"/>
          <w:sz w:val="32"/>
          <w:szCs w:val="32"/>
          <w:highlight w:val="none"/>
          <w:lang w:val="en-US" w:eastAsia="zh-CN"/>
        </w:rPr>
        <w:t>分为两个标段，各自评标。</w:t>
      </w:r>
    </w:p>
    <w:p w14:paraId="4127DC60">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bookmarkStart w:id="23" w:name="OLE_LINK28"/>
      <w:r>
        <w:rPr>
          <w:rFonts w:hint="default" w:ascii="Times New Roman" w:hAnsi="Times New Roman"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符合招标要求的</w:t>
      </w:r>
      <w:r>
        <w:rPr>
          <w:rFonts w:hint="default" w:ascii="Times New Roman" w:hAnsi="Times New Roman" w:eastAsia="方正仿宋_GBK" w:cs="Times New Roman"/>
          <w:color w:val="000000"/>
          <w:kern w:val="0"/>
          <w:sz w:val="32"/>
          <w:szCs w:val="32"/>
          <w:highlight w:val="none"/>
          <w:lang w:val="en-US" w:eastAsia="zh-CN"/>
        </w:rPr>
        <w:t>投标方</w:t>
      </w:r>
      <w:r>
        <w:rPr>
          <w:rFonts w:hint="default" w:ascii="Times New Roman" w:hAnsi="Times New Roman" w:eastAsia="方正仿宋_GBK" w:cs="Times New Roman"/>
          <w:color w:val="000000"/>
          <w:kern w:val="0"/>
          <w:sz w:val="32"/>
          <w:szCs w:val="32"/>
          <w:highlight w:val="none"/>
          <w:lang w:val="zh-CN" w:eastAsia="zh-CN"/>
        </w:rPr>
        <w:t>有三家（含三家）以上时，</w:t>
      </w:r>
      <w:r>
        <w:rPr>
          <w:rFonts w:hint="default" w:ascii="Times New Roman" w:hAnsi="Times New Roman" w:eastAsia="方正仿宋_GBK" w:cs="Times New Roman"/>
          <w:color w:val="000000"/>
          <w:kern w:val="0"/>
          <w:sz w:val="32"/>
          <w:szCs w:val="32"/>
          <w:highlight w:val="none"/>
          <w:lang w:val="en-US" w:eastAsia="zh-CN"/>
        </w:rPr>
        <w:t>该标段</w:t>
      </w:r>
      <w:r>
        <w:rPr>
          <w:rFonts w:hint="default" w:ascii="Times New Roman" w:hAnsi="Times New Roman" w:eastAsia="方正仿宋_GBK" w:cs="Times New Roman"/>
          <w:color w:val="000000"/>
          <w:kern w:val="0"/>
          <w:sz w:val="32"/>
          <w:szCs w:val="32"/>
          <w:highlight w:val="none"/>
          <w:lang w:val="zh-CN" w:eastAsia="zh-CN"/>
        </w:rPr>
        <w:t>正常开标</w:t>
      </w:r>
      <w:bookmarkEnd w:id="23"/>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有效报价</w:t>
      </w:r>
      <w:r>
        <w:rPr>
          <w:rFonts w:hint="default" w:ascii="Times New Roman" w:hAnsi="Times New Roman" w:eastAsia="方正仿宋_GBK" w:cs="Times New Roman"/>
          <w:sz w:val="32"/>
          <w:szCs w:val="32"/>
          <w:highlight w:val="none"/>
          <w:lang w:val="en-US" w:eastAsia="zh-CN"/>
        </w:rPr>
        <w:t>不足三家投标的标段，该标段重新招标。</w:t>
      </w:r>
    </w:p>
    <w:p w14:paraId="25FABCF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根据</w:t>
      </w:r>
      <w:r>
        <w:rPr>
          <w:rFonts w:hint="default" w:ascii="Times New Roman" w:hAnsi="Times New Roman" w:eastAsia="方正仿宋_GBK" w:cs="Times New Roman"/>
          <w:color w:val="000000"/>
          <w:kern w:val="0"/>
          <w:sz w:val="32"/>
          <w:szCs w:val="32"/>
          <w:highlight w:val="none"/>
          <w:lang w:val="en-US" w:eastAsia="zh-CN"/>
        </w:rPr>
        <w:t>投标方的冻精指标要求（详见第三部分）</w:t>
      </w:r>
      <w:r>
        <w:rPr>
          <w:rFonts w:hint="default" w:ascii="Times New Roman" w:hAnsi="Times New Roman" w:eastAsia="方正仿宋_GBK" w:cs="Times New Roman"/>
          <w:color w:val="000000"/>
          <w:kern w:val="0"/>
          <w:sz w:val="32"/>
          <w:szCs w:val="32"/>
          <w:highlight w:val="none"/>
          <w:lang w:val="zh-CN" w:eastAsia="zh-CN"/>
        </w:rPr>
        <w:t>进行比选确定</w:t>
      </w:r>
      <w:r>
        <w:rPr>
          <w:rFonts w:hint="default" w:ascii="Times New Roman" w:hAnsi="Times New Roman" w:eastAsia="方正仿宋_GBK" w:cs="Times New Roman"/>
          <w:color w:val="000000"/>
          <w:kern w:val="0"/>
          <w:sz w:val="32"/>
          <w:szCs w:val="32"/>
          <w:highlight w:val="none"/>
          <w:lang w:val="en-US" w:eastAsia="zh-CN"/>
        </w:rPr>
        <w:t>预选</w:t>
      </w:r>
      <w:r>
        <w:rPr>
          <w:rFonts w:hint="default" w:ascii="Times New Roman" w:hAnsi="Times New Roman" w:eastAsia="方正仿宋_GBK" w:cs="Times New Roman"/>
          <w:color w:val="000000"/>
          <w:kern w:val="0"/>
          <w:sz w:val="32"/>
          <w:szCs w:val="32"/>
          <w:highlight w:val="none"/>
          <w:lang w:val="zh-CN" w:eastAsia="zh-CN"/>
        </w:rPr>
        <w:t>产品；</w:t>
      </w:r>
      <w:r>
        <w:rPr>
          <w:rFonts w:hint="default" w:ascii="Times New Roman" w:hAnsi="Times New Roman" w:eastAsia="方正仿宋_GBK" w:cs="Times New Roman"/>
          <w:color w:val="000000"/>
          <w:kern w:val="0"/>
          <w:sz w:val="32"/>
          <w:szCs w:val="32"/>
          <w:highlight w:val="none"/>
          <w:lang w:val="en-US" w:eastAsia="zh-CN"/>
        </w:rPr>
        <w:t>对各标段确定的预选产品进行第二轮报价，接到第二轮报价通知后需将报价函在当日内递交至招标方，第二轮报价</w:t>
      </w:r>
      <w:r>
        <w:rPr>
          <w:rFonts w:hint="default" w:ascii="Times New Roman" w:hAnsi="Times New Roman" w:eastAsia="方正仿宋_GBK" w:cs="Times New Roman"/>
          <w:color w:val="000000"/>
          <w:kern w:val="0"/>
          <w:sz w:val="32"/>
          <w:szCs w:val="32"/>
          <w:highlight w:val="none"/>
          <w:lang w:val="zh-CN" w:eastAsia="zh-CN"/>
        </w:rPr>
        <w:t>不得高于</w:t>
      </w:r>
      <w:r>
        <w:rPr>
          <w:rFonts w:hint="default" w:ascii="Times New Roman" w:hAnsi="Times New Roman" w:eastAsia="方正仿宋_GBK" w:cs="Times New Roman"/>
          <w:color w:val="000000"/>
          <w:kern w:val="0"/>
          <w:sz w:val="32"/>
          <w:szCs w:val="32"/>
          <w:highlight w:val="none"/>
          <w:lang w:val="en-US" w:eastAsia="zh-CN"/>
        </w:rPr>
        <w:t>第一轮投标报价</w:t>
      </w:r>
      <w:r>
        <w:rPr>
          <w:rFonts w:hint="default" w:ascii="Times New Roman" w:hAnsi="Times New Roman" w:eastAsia="方正仿宋_GBK" w:cs="Times New Roman"/>
          <w:color w:val="000000"/>
          <w:kern w:val="0"/>
          <w:sz w:val="32"/>
          <w:szCs w:val="32"/>
          <w:highlight w:val="none"/>
          <w:lang w:val="zh-CN" w:eastAsia="zh-CN"/>
        </w:rPr>
        <w:t>，否则作无效处理。</w:t>
      </w:r>
    </w:p>
    <w:p w14:paraId="39CBAE6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en-US" w:eastAsia="zh-CN"/>
        </w:rPr>
        <w:t>（四）最终由评选小组</w:t>
      </w:r>
      <w:r>
        <w:rPr>
          <w:rFonts w:hint="default" w:ascii="Times New Roman" w:hAnsi="Times New Roman" w:eastAsia="方正仿宋_GBK" w:cs="Times New Roman"/>
          <w:color w:val="000000"/>
          <w:kern w:val="0"/>
          <w:sz w:val="32"/>
          <w:szCs w:val="32"/>
          <w:highlight w:val="none"/>
          <w:lang w:val="zh-CN" w:eastAsia="zh-CN"/>
        </w:rPr>
        <w:t>形成比选评审意见，参评成员予此签字确认生效。</w:t>
      </w:r>
    </w:p>
    <w:bookmarkEnd w:id="22"/>
    <w:p w14:paraId="7DDE506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二、定标通知</w:t>
      </w:r>
    </w:p>
    <w:p w14:paraId="254B26C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一</w:t>
      </w:r>
      <w:r>
        <w:rPr>
          <w:rFonts w:hint="default" w:ascii="Times New Roman" w:hAnsi="Times New Roman" w:eastAsia="方正仿宋_GBK" w:cs="Times New Roman"/>
          <w:color w:val="000000"/>
          <w:kern w:val="0"/>
          <w:sz w:val="32"/>
          <w:szCs w:val="32"/>
          <w:highlight w:val="none"/>
          <w:lang w:val="zh-CN" w:eastAsia="zh-CN"/>
        </w:rPr>
        <w:t>）投标截止后10日内，</w:t>
      </w:r>
      <w:r>
        <w:rPr>
          <w:rFonts w:hint="default" w:ascii="Times New Roman" w:hAnsi="Times New Roman" w:eastAsia="方正仿宋_GBK" w:cs="Times New Roman"/>
          <w:color w:val="000000"/>
          <w:kern w:val="0"/>
          <w:sz w:val="32"/>
          <w:szCs w:val="32"/>
          <w:highlight w:val="none"/>
          <w:lang w:val="en-US" w:eastAsia="zh-CN"/>
        </w:rPr>
        <w:t>以中标通知书形式公布</w:t>
      </w:r>
      <w:r>
        <w:rPr>
          <w:rFonts w:hint="default" w:ascii="Times New Roman" w:hAnsi="Times New Roman" w:eastAsia="方正仿宋_GBK" w:cs="Times New Roman"/>
          <w:color w:val="000000"/>
          <w:kern w:val="0"/>
          <w:sz w:val="32"/>
          <w:szCs w:val="32"/>
          <w:highlight w:val="none"/>
          <w:lang w:val="zh-CN" w:eastAsia="zh-CN"/>
        </w:rPr>
        <w:t>。</w:t>
      </w:r>
    </w:p>
    <w:p w14:paraId="5BBC9B6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）对未中标的原因招标方可不予解释。</w:t>
      </w:r>
    </w:p>
    <w:p w14:paraId="48AD6B21">
      <w:pPr>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第三部分：冻精指标要求</w:t>
      </w:r>
    </w:p>
    <w:p w14:paraId="52A68D7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sz w:val="32"/>
          <w:szCs w:val="32"/>
          <w:highlight w:val="none"/>
          <w:lang w:val="en-US" w:eastAsia="zh-CN"/>
        </w:rPr>
        <w:t>（一）各牧场主要遗传缺陷</w:t>
      </w:r>
    </w:p>
    <w:p w14:paraId="0E80289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1.中宁牧场</w:t>
      </w:r>
    </w:p>
    <w:p w14:paraId="47BAAC1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（1）体高偏大，且体高一致性低；</w:t>
      </w:r>
    </w:p>
    <w:p w14:paraId="364FE64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（2）后乳房高度过高；</w:t>
      </w:r>
    </w:p>
    <w:p w14:paraId="532C8CB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（3）乳房下垂严重；</w:t>
      </w:r>
    </w:p>
    <w:p w14:paraId="3DEE554B">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（4）尻角度低，逆尻。</w:t>
      </w:r>
    </w:p>
    <w:p w14:paraId="6CF44798">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2.大荔牧场</w:t>
      </w:r>
    </w:p>
    <w:p w14:paraId="2580C054">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（1）体高一致性低；</w:t>
      </w:r>
    </w:p>
    <w:p w14:paraId="7002C98C">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（2）后乳房高度过高；</w:t>
      </w:r>
    </w:p>
    <w:p w14:paraId="05676A7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（3）飞节内弯；</w:t>
      </w:r>
    </w:p>
    <w:p w14:paraId="761D379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尻角度低，逆尻；</w:t>
      </w:r>
    </w:p>
    <w:p w14:paraId="77B5DC42">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（5）乳房下垂严重。</w:t>
      </w:r>
    </w:p>
    <w:p w14:paraId="14311FB5">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3.定边牧场</w:t>
      </w:r>
    </w:p>
    <w:p w14:paraId="12A65268">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（1）体高一致性低；</w:t>
      </w:r>
    </w:p>
    <w:p w14:paraId="54685E84">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（2）乳房下垂严重；</w:t>
      </w:r>
    </w:p>
    <w:p w14:paraId="14C0EBD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lang w:val="en-US" w:eastAsia="zh-CN"/>
        </w:rPr>
        <w:t>尻角度低，逆尻</w:t>
      </w:r>
      <w:r>
        <w:rPr>
          <w:rFonts w:hint="default" w:ascii="Times New Roman" w:hAnsi="Times New Roman" w:eastAsia="方正仿宋_GBK" w:cs="Times New Roman"/>
          <w:sz w:val="32"/>
          <w:szCs w:val="32"/>
          <w:highlight w:val="none"/>
          <w:lang w:val="en-US" w:eastAsia="zh-CN"/>
        </w:rPr>
        <w:t>；</w:t>
      </w:r>
    </w:p>
    <w:p w14:paraId="3B3791A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后乳房高度过高</w:t>
      </w:r>
      <w:r>
        <w:rPr>
          <w:rFonts w:hint="default" w:ascii="Times New Roman" w:hAnsi="Times New Roman" w:eastAsia="方正仿宋_GBK" w:cs="Times New Roman"/>
          <w:sz w:val="32"/>
          <w:szCs w:val="32"/>
          <w:highlight w:val="none"/>
          <w:lang w:val="en-US" w:eastAsia="zh-CN"/>
        </w:rPr>
        <w:t>。</w:t>
      </w:r>
    </w:p>
    <w:p w14:paraId="50FB33A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楷体_GBK" w:cs="Times New Roman"/>
          <w:sz w:val="32"/>
          <w:szCs w:val="32"/>
          <w:highlight w:val="none"/>
        </w:rPr>
        <w:t>）</w:t>
      </w:r>
      <w:bookmarkStart w:id="24" w:name="OLE_LINK9"/>
      <w:r>
        <w:rPr>
          <w:rFonts w:hint="default" w:ascii="Times New Roman" w:hAnsi="Times New Roman" w:eastAsia="方正楷体_GBK" w:cs="Times New Roman"/>
          <w:sz w:val="32"/>
          <w:szCs w:val="32"/>
          <w:highlight w:val="none"/>
          <w:lang w:val="en-US" w:eastAsia="zh-CN"/>
        </w:rPr>
        <w:t>荷斯坦</w:t>
      </w:r>
      <w:r>
        <w:rPr>
          <w:rFonts w:hint="default" w:ascii="Times New Roman" w:hAnsi="Times New Roman" w:eastAsia="方正楷体_GBK" w:cs="Times New Roman"/>
          <w:sz w:val="32"/>
          <w:szCs w:val="32"/>
          <w:highlight w:val="none"/>
        </w:rPr>
        <w:t>公牛选择指标要求</w:t>
      </w:r>
    </w:p>
    <w:tbl>
      <w:tblPr>
        <w:tblStyle w:val="11"/>
        <w:tblpPr w:leftFromText="180" w:rightFromText="180" w:vertAnchor="text" w:horzAnchor="page" w:tblpX="471" w:tblpY="601"/>
        <w:tblOverlap w:val="never"/>
        <w:tblW w:w="10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00"/>
        <w:gridCol w:w="700"/>
        <w:gridCol w:w="700"/>
        <w:gridCol w:w="700"/>
        <w:gridCol w:w="700"/>
        <w:gridCol w:w="700"/>
        <w:gridCol w:w="700"/>
        <w:gridCol w:w="700"/>
        <w:gridCol w:w="700"/>
        <w:gridCol w:w="700"/>
        <w:gridCol w:w="700"/>
        <w:gridCol w:w="700"/>
        <w:gridCol w:w="700"/>
        <w:gridCol w:w="700"/>
        <w:gridCol w:w="707"/>
      </w:tblGrid>
      <w:tr w14:paraId="3A29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44" w:type="dxa"/>
            <w:noWrap w:val="0"/>
            <w:vAlign w:val="center"/>
          </w:tcPr>
          <w:p w14:paraId="37AF09FD">
            <w:pPr>
              <w:spacing w:line="360" w:lineRule="auto"/>
              <w:jc w:val="center"/>
              <w:rPr>
                <w:rFonts w:hint="default" w:ascii="Times New Roman" w:hAnsi="Times New Roman" w:eastAsia="方正仿宋_GBK" w:cs="Times New Roman"/>
                <w:b/>
                <w:sz w:val="20"/>
                <w:szCs w:val="20"/>
                <w:lang w:eastAsia="zh-CN"/>
              </w:rPr>
            </w:pPr>
            <w:r>
              <w:rPr>
                <w:rFonts w:hint="default" w:ascii="Times New Roman" w:hAnsi="Times New Roman" w:eastAsia="方正仿宋_GBK" w:cs="Times New Roman"/>
                <w:b/>
                <w:sz w:val="20"/>
                <w:szCs w:val="20"/>
                <w:lang w:val="en-US" w:eastAsia="zh-CN"/>
              </w:rPr>
              <w:t>序号</w:t>
            </w:r>
          </w:p>
        </w:tc>
        <w:tc>
          <w:tcPr>
            <w:tcW w:w="700" w:type="dxa"/>
            <w:noWrap w:val="0"/>
            <w:vAlign w:val="center"/>
          </w:tcPr>
          <w:p w14:paraId="1B312393">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lang w:val="en-US" w:eastAsia="zh-CN"/>
              </w:rPr>
              <w:t>1</w:t>
            </w:r>
          </w:p>
        </w:tc>
        <w:tc>
          <w:tcPr>
            <w:tcW w:w="700" w:type="dxa"/>
            <w:noWrap w:val="0"/>
            <w:vAlign w:val="center"/>
          </w:tcPr>
          <w:p w14:paraId="43A4C594">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2</w:t>
            </w:r>
          </w:p>
        </w:tc>
        <w:tc>
          <w:tcPr>
            <w:tcW w:w="700" w:type="dxa"/>
            <w:noWrap w:val="0"/>
            <w:vAlign w:val="center"/>
          </w:tcPr>
          <w:p w14:paraId="16B488B2">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3</w:t>
            </w:r>
          </w:p>
        </w:tc>
        <w:tc>
          <w:tcPr>
            <w:tcW w:w="700" w:type="dxa"/>
            <w:noWrap w:val="0"/>
            <w:vAlign w:val="center"/>
          </w:tcPr>
          <w:p w14:paraId="2185D5D3">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4</w:t>
            </w:r>
          </w:p>
        </w:tc>
        <w:tc>
          <w:tcPr>
            <w:tcW w:w="700" w:type="dxa"/>
            <w:noWrap w:val="0"/>
            <w:vAlign w:val="center"/>
          </w:tcPr>
          <w:p w14:paraId="0544D444">
            <w:pPr>
              <w:spacing w:line="360" w:lineRule="auto"/>
              <w:jc w:val="center"/>
              <w:rPr>
                <w:rFonts w:hint="default" w:ascii="Times New Roman" w:hAnsi="Times New Roman" w:eastAsia="方正仿宋_GBK" w:cs="Times New Roman"/>
                <w:b/>
                <w:sz w:val="20"/>
                <w:szCs w:val="20"/>
                <w:highlight w:val="none"/>
                <w:lang w:val="en-US"/>
              </w:rPr>
            </w:pPr>
            <w:r>
              <w:rPr>
                <w:rFonts w:hint="default" w:ascii="Times New Roman" w:hAnsi="Times New Roman" w:eastAsia="方正仿宋_GBK" w:cs="Times New Roman"/>
                <w:b/>
                <w:sz w:val="20"/>
                <w:szCs w:val="20"/>
                <w:highlight w:val="none"/>
                <w:lang w:val="en-US" w:eastAsia="zh-CN"/>
              </w:rPr>
              <w:t>5</w:t>
            </w:r>
          </w:p>
        </w:tc>
        <w:tc>
          <w:tcPr>
            <w:tcW w:w="700" w:type="dxa"/>
            <w:noWrap w:val="0"/>
            <w:vAlign w:val="center"/>
          </w:tcPr>
          <w:p w14:paraId="42CA1446">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6</w:t>
            </w:r>
          </w:p>
        </w:tc>
        <w:tc>
          <w:tcPr>
            <w:tcW w:w="700" w:type="dxa"/>
            <w:noWrap w:val="0"/>
            <w:vAlign w:val="center"/>
          </w:tcPr>
          <w:p w14:paraId="36FEE03D">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7</w:t>
            </w:r>
          </w:p>
        </w:tc>
        <w:tc>
          <w:tcPr>
            <w:tcW w:w="700" w:type="dxa"/>
            <w:noWrap w:val="0"/>
            <w:vAlign w:val="center"/>
          </w:tcPr>
          <w:p w14:paraId="2A25A7F3">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8</w:t>
            </w:r>
          </w:p>
        </w:tc>
        <w:tc>
          <w:tcPr>
            <w:tcW w:w="700" w:type="dxa"/>
            <w:noWrap w:val="0"/>
            <w:vAlign w:val="center"/>
          </w:tcPr>
          <w:p w14:paraId="587B127A">
            <w:pPr>
              <w:spacing w:line="360" w:lineRule="auto"/>
              <w:jc w:val="center"/>
              <w:rPr>
                <w:rFonts w:hint="default" w:ascii="Times New Roman" w:hAnsi="Times New Roman" w:eastAsia="方正仿宋_GBK" w:cs="Times New Roman"/>
                <w:b/>
                <w:sz w:val="20"/>
                <w:szCs w:val="20"/>
                <w:highlight w:val="none"/>
                <w:lang w:eastAsia="zh-CN"/>
              </w:rPr>
            </w:pPr>
            <w:r>
              <w:rPr>
                <w:rFonts w:hint="default" w:ascii="Times New Roman" w:hAnsi="Times New Roman" w:eastAsia="方正仿宋_GBK" w:cs="Times New Roman"/>
                <w:b/>
                <w:sz w:val="20"/>
                <w:szCs w:val="20"/>
                <w:highlight w:val="none"/>
                <w:lang w:val="en-US" w:eastAsia="zh-CN"/>
              </w:rPr>
              <w:t>9</w:t>
            </w:r>
          </w:p>
        </w:tc>
        <w:tc>
          <w:tcPr>
            <w:tcW w:w="700" w:type="dxa"/>
            <w:noWrap w:val="0"/>
            <w:vAlign w:val="center"/>
          </w:tcPr>
          <w:p w14:paraId="7CFC093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10</w:t>
            </w:r>
          </w:p>
        </w:tc>
        <w:tc>
          <w:tcPr>
            <w:tcW w:w="700" w:type="dxa"/>
            <w:noWrap w:val="0"/>
            <w:vAlign w:val="center"/>
          </w:tcPr>
          <w:p w14:paraId="5A0EC33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11</w:t>
            </w:r>
          </w:p>
        </w:tc>
        <w:tc>
          <w:tcPr>
            <w:tcW w:w="700" w:type="dxa"/>
            <w:noWrap w:val="0"/>
            <w:vAlign w:val="center"/>
          </w:tcPr>
          <w:p w14:paraId="5520A282">
            <w:pPr>
              <w:spacing w:line="360" w:lineRule="auto"/>
              <w:jc w:val="center"/>
              <w:rPr>
                <w:rFonts w:hint="default" w:ascii="Times New Roman" w:hAnsi="Times New Roman" w:eastAsia="方正仿宋_GBK" w:cs="Times New Roman"/>
                <w:b/>
                <w:sz w:val="20"/>
                <w:szCs w:val="20"/>
                <w:highlight w:val="none"/>
                <w:lang w:val="en-US"/>
              </w:rPr>
            </w:pPr>
            <w:r>
              <w:rPr>
                <w:rFonts w:hint="default" w:ascii="Times New Roman" w:hAnsi="Times New Roman" w:eastAsia="方正仿宋_GBK" w:cs="Times New Roman"/>
                <w:b/>
                <w:sz w:val="20"/>
                <w:szCs w:val="20"/>
                <w:highlight w:val="none"/>
                <w:lang w:val="en-US" w:eastAsia="zh-CN"/>
              </w:rPr>
              <w:t>12</w:t>
            </w:r>
          </w:p>
        </w:tc>
        <w:tc>
          <w:tcPr>
            <w:tcW w:w="700" w:type="dxa"/>
            <w:noWrap w:val="0"/>
            <w:vAlign w:val="center"/>
          </w:tcPr>
          <w:p w14:paraId="64810A90">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13</w:t>
            </w:r>
          </w:p>
        </w:tc>
        <w:tc>
          <w:tcPr>
            <w:tcW w:w="700" w:type="dxa"/>
            <w:noWrap w:val="0"/>
            <w:vAlign w:val="center"/>
          </w:tcPr>
          <w:p w14:paraId="4B4DBA3F">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14</w:t>
            </w:r>
          </w:p>
        </w:tc>
        <w:tc>
          <w:tcPr>
            <w:tcW w:w="707" w:type="dxa"/>
            <w:noWrap w:val="0"/>
            <w:vAlign w:val="center"/>
          </w:tcPr>
          <w:p w14:paraId="75E61D02">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15</w:t>
            </w:r>
          </w:p>
        </w:tc>
      </w:tr>
      <w:tr w14:paraId="06B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444" w:type="dxa"/>
            <w:noWrap w:val="0"/>
            <w:vAlign w:val="center"/>
          </w:tcPr>
          <w:p w14:paraId="0FF74790">
            <w:pPr>
              <w:spacing w:line="360" w:lineRule="auto"/>
              <w:jc w:val="center"/>
              <w:rPr>
                <w:rFonts w:hint="default" w:ascii="Times New Roman" w:hAnsi="Times New Roman" w:eastAsia="方正仿宋_GBK" w:cs="Times New Roman"/>
                <w:b/>
                <w:sz w:val="20"/>
                <w:szCs w:val="20"/>
                <w:lang w:eastAsia="zh-CN"/>
              </w:rPr>
            </w:pPr>
            <w:r>
              <w:rPr>
                <w:rFonts w:hint="default" w:ascii="Times New Roman" w:hAnsi="Times New Roman" w:eastAsia="方正仿宋_GBK" w:cs="Times New Roman"/>
                <w:b/>
                <w:sz w:val="20"/>
                <w:szCs w:val="20"/>
              </w:rPr>
              <w:t>类别</w:t>
            </w:r>
          </w:p>
        </w:tc>
        <w:tc>
          <w:tcPr>
            <w:tcW w:w="700" w:type="dxa"/>
            <w:noWrap w:val="0"/>
            <w:vAlign w:val="center"/>
          </w:tcPr>
          <w:p w14:paraId="299EC50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TPI</w:t>
            </w:r>
          </w:p>
        </w:tc>
        <w:tc>
          <w:tcPr>
            <w:tcW w:w="700" w:type="dxa"/>
            <w:noWrap w:val="0"/>
            <w:vAlign w:val="center"/>
          </w:tcPr>
          <w:p w14:paraId="505D11E7">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b/>
                <w:sz w:val="20"/>
                <w:szCs w:val="20"/>
                <w:highlight w:val="none"/>
              </w:rPr>
              <w:t>净价值$NM</w:t>
            </w:r>
          </w:p>
        </w:tc>
        <w:tc>
          <w:tcPr>
            <w:tcW w:w="700" w:type="dxa"/>
            <w:noWrap w:val="0"/>
            <w:vAlign w:val="center"/>
          </w:tcPr>
          <w:p w14:paraId="558819D2">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产奶量育种值PTAM</w:t>
            </w:r>
          </w:p>
        </w:tc>
        <w:tc>
          <w:tcPr>
            <w:tcW w:w="700" w:type="dxa"/>
            <w:noWrap w:val="0"/>
            <w:vAlign w:val="center"/>
          </w:tcPr>
          <w:p w14:paraId="5E22DD03">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乳蛋白量育种值PTAP</w:t>
            </w:r>
          </w:p>
        </w:tc>
        <w:tc>
          <w:tcPr>
            <w:tcW w:w="700" w:type="dxa"/>
            <w:noWrap w:val="0"/>
            <w:vAlign w:val="center"/>
          </w:tcPr>
          <w:p w14:paraId="4942AEF3">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lang w:val="en-US" w:eastAsia="zh-CN"/>
              </w:rPr>
              <w:t>乳房结构UDC</w:t>
            </w:r>
          </w:p>
        </w:tc>
        <w:tc>
          <w:tcPr>
            <w:tcW w:w="700" w:type="dxa"/>
            <w:noWrap w:val="0"/>
            <w:vAlign w:val="center"/>
          </w:tcPr>
          <w:p w14:paraId="254DB08E">
            <w:pPr>
              <w:spacing w:line="360" w:lineRule="auto"/>
              <w:jc w:val="center"/>
              <w:rPr>
                <w:rFonts w:hint="default" w:ascii="Times New Roman" w:hAnsi="Times New Roman" w:eastAsia="方正仿宋_GBK" w:cs="Times New Roman"/>
                <w:b/>
                <w:sz w:val="20"/>
                <w:szCs w:val="20"/>
                <w:highlight w:val="none"/>
              </w:rPr>
            </w:pPr>
          </w:p>
          <w:p w14:paraId="7A2FABE5">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rPr>
              <w:t>体高STAT</w:t>
            </w:r>
          </w:p>
        </w:tc>
        <w:tc>
          <w:tcPr>
            <w:tcW w:w="700" w:type="dxa"/>
            <w:noWrap w:val="0"/>
            <w:vAlign w:val="center"/>
          </w:tcPr>
          <w:p w14:paraId="6E933F61">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生产寿命PL</w:t>
            </w:r>
          </w:p>
        </w:tc>
        <w:tc>
          <w:tcPr>
            <w:tcW w:w="700" w:type="dxa"/>
            <w:noWrap w:val="0"/>
            <w:vAlign w:val="center"/>
          </w:tcPr>
          <w:p w14:paraId="5054A9BC">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rPr>
              <w:t>尻角度</w:t>
            </w:r>
          </w:p>
          <w:p w14:paraId="11EAD8B3">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RA</w:t>
            </w:r>
          </w:p>
        </w:tc>
        <w:tc>
          <w:tcPr>
            <w:tcW w:w="700" w:type="dxa"/>
            <w:noWrap w:val="0"/>
            <w:vAlign w:val="center"/>
          </w:tcPr>
          <w:p w14:paraId="4D4D82CA">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女儿怀孕率DPR</w:t>
            </w:r>
          </w:p>
        </w:tc>
        <w:tc>
          <w:tcPr>
            <w:tcW w:w="700" w:type="dxa"/>
            <w:noWrap w:val="0"/>
            <w:vAlign w:val="center"/>
          </w:tcPr>
          <w:p w14:paraId="45E309C6">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肢蹄结构FLC</w:t>
            </w:r>
          </w:p>
        </w:tc>
        <w:tc>
          <w:tcPr>
            <w:tcW w:w="700" w:type="dxa"/>
            <w:noWrap w:val="0"/>
            <w:vAlign w:val="center"/>
          </w:tcPr>
          <w:p w14:paraId="056EF375">
            <w:pPr>
              <w:spacing w:line="360" w:lineRule="auto"/>
              <w:jc w:val="center"/>
              <w:rPr>
                <w:rFonts w:hint="default" w:ascii="Times New Roman" w:hAnsi="Times New Roman" w:eastAsia="方正仿宋_GBK" w:cs="Times New Roman"/>
                <w:b/>
                <w:sz w:val="20"/>
                <w:szCs w:val="20"/>
                <w:highlight w:val="none"/>
              </w:rPr>
            </w:pPr>
            <w:r>
              <w:rPr>
                <w:rFonts w:hint="default" w:ascii="Times New Roman" w:hAnsi="Times New Roman" w:eastAsia="方正仿宋_GBK" w:cs="Times New Roman"/>
                <w:b/>
                <w:sz w:val="20"/>
                <w:szCs w:val="20"/>
                <w:highlight w:val="none"/>
              </w:rPr>
              <w:t>后肢后视</w:t>
            </w:r>
          </w:p>
          <w:p w14:paraId="62315762">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RLR</w:t>
            </w:r>
          </w:p>
        </w:tc>
        <w:tc>
          <w:tcPr>
            <w:tcW w:w="700" w:type="dxa"/>
            <w:noWrap w:val="0"/>
            <w:vAlign w:val="center"/>
          </w:tcPr>
          <w:p w14:paraId="768A6986">
            <w:pPr>
              <w:spacing w:line="360" w:lineRule="auto"/>
              <w:jc w:val="center"/>
              <w:rPr>
                <w:rFonts w:hint="default" w:ascii="Times New Roman" w:hAnsi="Times New Roman" w:eastAsia="方正仿宋_GBK" w:cs="Times New Roman"/>
                <w:b/>
                <w:sz w:val="20"/>
                <w:szCs w:val="20"/>
                <w:highlight w:val="none"/>
                <w:lang w:val="en-US" w:eastAsia="zh-CN"/>
              </w:rPr>
            </w:pPr>
            <w:r>
              <w:rPr>
                <w:rFonts w:hint="default" w:ascii="Times New Roman" w:hAnsi="Times New Roman" w:eastAsia="方正仿宋_GBK" w:cs="Times New Roman"/>
                <w:b/>
                <w:sz w:val="20"/>
                <w:szCs w:val="20"/>
                <w:highlight w:val="none"/>
                <w:lang w:val="en-US" w:eastAsia="zh-CN"/>
              </w:rPr>
              <w:t>中央悬韧带</w:t>
            </w:r>
          </w:p>
          <w:p w14:paraId="2291F4CE">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b/>
                <w:sz w:val="20"/>
                <w:szCs w:val="20"/>
                <w:highlight w:val="none"/>
              </w:rPr>
              <w:t>UC</w:t>
            </w:r>
          </w:p>
        </w:tc>
        <w:tc>
          <w:tcPr>
            <w:tcW w:w="700" w:type="dxa"/>
            <w:noWrap w:val="0"/>
            <w:vAlign w:val="center"/>
          </w:tcPr>
          <w:p w14:paraId="19EF96F7">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前乳房附着FUA</w:t>
            </w:r>
          </w:p>
        </w:tc>
        <w:tc>
          <w:tcPr>
            <w:tcW w:w="700" w:type="dxa"/>
            <w:noWrap w:val="0"/>
            <w:vAlign w:val="center"/>
          </w:tcPr>
          <w:p w14:paraId="2A23C8A5">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后乳房高度RUH</w:t>
            </w:r>
          </w:p>
        </w:tc>
        <w:tc>
          <w:tcPr>
            <w:tcW w:w="707" w:type="dxa"/>
            <w:noWrap w:val="0"/>
            <w:vAlign w:val="center"/>
          </w:tcPr>
          <w:p w14:paraId="60A6123D">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b/>
                <w:sz w:val="20"/>
                <w:szCs w:val="20"/>
                <w:highlight w:val="none"/>
              </w:rPr>
              <w:t>后乳房附着宽度</w:t>
            </w:r>
          </w:p>
        </w:tc>
      </w:tr>
      <w:tr w14:paraId="13F8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44" w:type="dxa"/>
            <w:noWrap w:val="0"/>
            <w:vAlign w:val="center"/>
          </w:tcPr>
          <w:p w14:paraId="3332A6CB">
            <w:pPr>
              <w:spacing w:line="360" w:lineRule="auto"/>
              <w:jc w:val="center"/>
              <w:rPr>
                <w:rFonts w:hint="default" w:ascii="Times New Roman" w:hAnsi="Times New Roman" w:eastAsia="方正仿宋_GBK" w:cs="Times New Roman"/>
                <w:b/>
                <w:sz w:val="20"/>
                <w:szCs w:val="20"/>
                <w:lang w:val="en-US" w:eastAsia="zh-CN"/>
              </w:rPr>
            </w:pPr>
            <w:r>
              <w:rPr>
                <w:rFonts w:hint="default" w:ascii="Times New Roman" w:hAnsi="Times New Roman" w:eastAsia="方正仿宋_GBK" w:cs="Times New Roman"/>
                <w:b/>
                <w:sz w:val="20"/>
                <w:szCs w:val="20"/>
                <w:lang w:val="en-US" w:eastAsia="zh-CN"/>
              </w:rPr>
              <w:t>性控</w:t>
            </w:r>
          </w:p>
        </w:tc>
        <w:tc>
          <w:tcPr>
            <w:tcW w:w="700" w:type="dxa"/>
            <w:noWrap w:val="0"/>
            <w:vAlign w:val="center"/>
          </w:tcPr>
          <w:p w14:paraId="0875DB3B">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3000</w:t>
            </w:r>
          </w:p>
        </w:tc>
        <w:tc>
          <w:tcPr>
            <w:tcW w:w="700" w:type="dxa"/>
            <w:noWrap w:val="0"/>
            <w:vAlign w:val="center"/>
          </w:tcPr>
          <w:p w14:paraId="5A698EEF">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600</w:t>
            </w:r>
          </w:p>
        </w:tc>
        <w:tc>
          <w:tcPr>
            <w:tcW w:w="700" w:type="dxa"/>
            <w:noWrap w:val="0"/>
            <w:vAlign w:val="center"/>
          </w:tcPr>
          <w:p w14:paraId="284140F3">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500</w:t>
            </w:r>
          </w:p>
        </w:tc>
        <w:tc>
          <w:tcPr>
            <w:tcW w:w="700" w:type="dxa"/>
            <w:noWrap w:val="0"/>
            <w:vAlign w:val="center"/>
          </w:tcPr>
          <w:p w14:paraId="72F80038">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25</w:t>
            </w:r>
          </w:p>
        </w:tc>
        <w:tc>
          <w:tcPr>
            <w:tcW w:w="700" w:type="dxa"/>
            <w:noWrap w:val="0"/>
            <w:vAlign w:val="center"/>
          </w:tcPr>
          <w:p w14:paraId="156932B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w:t>
            </w:r>
          </w:p>
        </w:tc>
        <w:tc>
          <w:tcPr>
            <w:tcW w:w="700" w:type="dxa"/>
            <w:noWrap w:val="0"/>
            <w:vAlign w:val="center"/>
          </w:tcPr>
          <w:p w14:paraId="539B6F3A">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1</w:t>
            </w:r>
            <w:r>
              <w:rPr>
                <w:rFonts w:hint="eastAsia" w:ascii="Times New Roman" w:hAnsi="Times New Roman" w:eastAsia="方正仿宋_GBK" w:cs="Times New Roman"/>
                <w:sz w:val="20"/>
                <w:szCs w:val="20"/>
                <w:highlight w:val="none"/>
                <w:lang w:val="en-US" w:eastAsia="zh-CN"/>
              </w:rPr>
              <w:t>.5</w:t>
            </w:r>
          </w:p>
        </w:tc>
        <w:tc>
          <w:tcPr>
            <w:tcW w:w="700" w:type="dxa"/>
            <w:noWrap w:val="0"/>
            <w:vAlign w:val="center"/>
          </w:tcPr>
          <w:p w14:paraId="7137F030">
            <w:pPr>
              <w:spacing w:line="360" w:lineRule="auto"/>
              <w:jc w:val="center"/>
              <w:rPr>
                <w:rFonts w:hint="eastAsia"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2</w:t>
            </w:r>
          </w:p>
        </w:tc>
        <w:tc>
          <w:tcPr>
            <w:tcW w:w="700" w:type="dxa"/>
            <w:noWrap w:val="0"/>
            <w:vAlign w:val="center"/>
          </w:tcPr>
          <w:p w14:paraId="040C836C">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±1</w:t>
            </w:r>
          </w:p>
        </w:tc>
        <w:tc>
          <w:tcPr>
            <w:tcW w:w="700" w:type="dxa"/>
            <w:noWrap w:val="0"/>
            <w:vAlign w:val="center"/>
          </w:tcPr>
          <w:p w14:paraId="5AC693B0">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23B85029">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5212A77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＞0</w:t>
            </w:r>
          </w:p>
        </w:tc>
        <w:tc>
          <w:tcPr>
            <w:tcW w:w="700" w:type="dxa"/>
            <w:noWrap w:val="0"/>
            <w:vAlign w:val="center"/>
          </w:tcPr>
          <w:p w14:paraId="0AA7DEFE">
            <w:pPr>
              <w:spacing w:line="360" w:lineRule="auto"/>
              <w:jc w:val="center"/>
              <w:rPr>
                <w:rFonts w:hint="default"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56C67360">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c>
          <w:tcPr>
            <w:tcW w:w="700" w:type="dxa"/>
            <w:noWrap w:val="0"/>
            <w:vAlign w:val="center"/>
          </w:tcPr>
          <w:p w14:paraId="22C65D7D">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c>
          <w:tcPr>
            <w:tcW w:w="707" w:type="dxa"/>
            <w:noWrap w:val="0"/>
            <w:vAlign w:val="center"/>
          </w:tcPr>
          <w:p w14:paraId="3711A607">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r>
      <w:tr w14:paraId="35BA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4" w:type="dxa"/>
            <w:noWrap w:val="0"/>
            <w:vAlign w:val="center"/>
          </w:tcPr>
          <w:p w14:paraId="2AA1282E">
            <w:pPr>
              <w:spacing w:line="360" w:lineRule="auto"/>
              <w:jc w:val="center"/>
              <w:rPr>
                <w:rFonts w:hint="default" w:ascii="Times New Roman" w:hAnsi="Times New Roman" w:eastAsia="方正仿宋_GBK" w:cs="Times New Roman"/>
                <w:b/>
                <w:sz w:val="20"/>
                <w:szCs w:val="20"/>
                <w:lang w:val="en-US" w:eastAsia="zh-CN"/>
              </w:rPr>
            </w:pPr>
            <w:r>
              <w:rPr>
                <w:rFonts w:hint="default" w:ascii="Times New Roman" w:hAnsi="Times New Roman" w:eastAsia="方正仿宋_GBK" w:cs="Times New Roman"/>
                <w:b/>
                <w:sz w:val="20"/>
                <w:szCs w:val="20"/>
                <w:lang w:val="en-US" w:eastAsia="zh-CN"/>
              </w:rPr>
              <w:t>常规</w:t>
            </w:r>
          </w:p>
        </w:tc>
        <w:tc>
          <w:tcPr>
            <w:tcW w:w="700" w:type="dxa"/>
            <w:noWrap w:val="0"/>
            <w:vAlign w:val="center"/>
          </w:tcPr>
          <w:p w14:paraId="762977A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3000</w:t>
            </w:r>
          </w:p>
        </w:tc>
        <w:tc>
          <w:tcPr>
            <w:tcW w:w="700" w:type="dxa"/>
            <w:noWrap w:val="0"/>
            <w:vAlign w:val="center"/>
          </w:tcPr>
          <w:p w14:paraId="52020C3F">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600</w:t>
            </w:r>
          </w:p>
        </w:tc>
        <w:tc>
          <w:tcPr>
            <w:tcW w:w="700" w:type="dxa"/>
            <w:noWrap w:val="0"/>
            <w:vAlign w:val="center"/>
          </w:tcPr>
          <w:p w14:paraId="5C180EAC">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500</w:t>
            </w:r>
          </w:p>
        </w:tc>
        <w:tc>
          <w:tcPr>
            <w:tcW w:w="700" w:type="dxa"/>
            <w:noWrap w:val="0"/>
            <w:vAlign w:val="center"/>
          </w:tcPr>
          <w:p w14:paraId="540043B2">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25</w:t>
            </w:r>
          </w:p>
        </w:tc>
        <w:tc>
          <w:tcPr>
            <w:tcW w:w="700" w:type="dxa"/>
            <w:noWrap w:val="0"/>
            <w:vAlign w:val="center"/>
          </w:tcPr>
          <w:p w14:paraId="355F96EC">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w:t>
            </w:r>
          </w:p>
        </w:tc>
        <w:tc>
          <w:tcPr>
            <w:tcW w:w="700" w:type="dxa"/>
            <w:noWrap w:val="0"/>
            <w:vAlign w:val="center"/>
          </w:tcPr>
          <w:p w14:paraId="7383F986">
            <w:pPr>
              <w:spacing w:line="360" w:lineRule="auto"/>
              <w:jc w:val="center"/>
              <w:rPr>
                <w:rFonts w:hint="default" w:ascii="Times New Roman" w:hAnsi="Times New Roman" w:eastAsia="方正仿宋_GBK" w:cs="Times New Roman"/>
                <w:sz w:val="20"/>
                <w:szCs w:val="20"/>
                <w:highlight w:val="none"/>
                <w:lang w:val="en-US"/>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1</w:t>
            </w:r>
            <w:r>
              <w:rPr>
                <w:rFonts w:hint="eastAsia" w:ascii="Times New Roman" w:hAnsi="Times New Roman" w:eastAsia="方正仿宋_GBK" w:cs="Times New Roman"/>
                <w:sz w:val="20"/>
                <w:szCs w:val="20"/>
                <w:highlight w:val="none"/>
                <w:lang w:val="en-US" w:eastAsia="zh-CN"/>
              </w:rPr>
              <w:t>.5</w:t>
            </w:r>
          </w:p>
        </w:tc>
        <w:tc>
          <w:tcPr>
            <w:tcW w:w="700" w:type="dxa"/>
            <w:noWrap w:val="0"/>
            <w:vAlign w:val="center"/>
          </w:tcPr>
          <w:p w14:paraId="0F4A06C4">
            <w:pPr>
              <w:spacing w:line="360" w:lineRule="auto"/>
              <w:jc w:val="center"/>
              <w:rPr>
                <w:rFonts w:hint="eastAsia" w:ascii="Times New Roman" w:hAnsi="Times New Roman" w:eastAsia="方正仿宋_GBK" w:cs="Times New Roman"/>
                <w:sz w:val="20"/>
                <w:szCs w:val="20"/>
                <w:highlight w:val="none"/>
                <w:lang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2</w:t>
            </w:r>
          </w:p>
        </w:tc>
        <w:tc>
          <w:tcPr>
            <w:tcW w:w="700" w:type="dxa"/>
            <w:noWrap w:val="0"/>
            <w:vAlign w:val="center"/>
          </w:tcPr>
          <w:p w14:paraId="52511F8C">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±1</w:t>
            </w:r>
          </w:p>
        </w:tc>
        <w:tc>
          <w:tcPr>
            <w:tcW w:w="700" w:type="dxa"/>
            <w:noWrap w:val="0"/>
            <w:vAlign w:val="center"/>
          </w:tcPr>
          <w:p w14:paraId="57567F4D">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3DB8A228">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w:t>
            </w:r>
            <w:r>
              <w:rPr>
                <w:rFonts w:hint="default" w:ascii="Times New Roman" w:hAnsi="Times New Roman" w:eastAsia="方正仿宋_GBK" w:cs="Times New Roman"/>
                <w:sz w:val="20"/>
                <w:szCs w:val="20"/>
                <w:highlight w:val="none"/>
              </w:rPr>
              <w:t>1</w:t>
            </w:r>
          </w:p>
        </w:tc>
        <w:tc>
          <w:tcPr>
            <w:tcW w:w="700" w:type="dxa"/>
            <w:noWrap w:val="0"/>
            <w:vAlign w:val="center"/>
          </w:tcPr>
          <w:p w14:paraId="1D6EA8C6">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＞0</w:t>
            </w:r>
          </w:p>
        </w:tc>
        <w:tc>
          <w:tcPr>
            <w:tcW w:w="700" w:type="dxa"/>
            <w:noWrap w:val="0"/>
            <w:vAlign w:val="center"/>
          </w:tcPr>
          <w:p w14:paraId="57DD9881">
            <w:pPr>
              <w:spacing w:line="360" w:lineRule="auto"/>
              <w:jc w:val="center"/>
              <w:rPr>
                <w:rFonts w:hint="default" w:ascii="Times New Roman" w:hAnsi="Times New Roman" w:eastAsia="方正仿宋_GBK" w:cs="Times New Roman"/>
                <w:sz w:val="20"/>
                <w:szCs w:val="20"/>
                <w:highlight w:val="none"/>
              </w:rPr>
            </w:pPr>
            <w:r>
              <w:rPr>
                <w:rFonts w:hint="default" w:ascii="Times New Roman" w:hAnsi="Times New Roman" w:eastAsia="方正仿宋_GBK" w:cs="Times New Roman"/>
                <w:sz w:val="20"/>
                <w:szCs w:val="20"/>
                <w:highlight w:val="none"/>
              </w:rPr>
              <w:t>＞</w:t>
            </w:r>
            <w:r>
              <w:rPr>
                <w:rFonts w:hint="default" w:ascii="Times New Roman" w:hAnsi="Times New Roman" w:eastAsia="方正仿宋_GBK" w:cs="Times New Roman"/>
                <w:sz w:val="20"/>
                <w:szCs w:val="20"/>
                <w:highlight w:val="none"/>
                <w:lang w:val="en-US" w:eastAsia="zh-CN"/>
              </w:rPr>
              <w:t>0</w:t>
            </w:r>
          </w:p>
        </w:tc>
        <w:tc>
          <w:tcPr>
            <w:tcW w:w="700" w:type="dxa"/>
            <w:noWrap w:val="0"/>
            <w:vAlign w:val="center"/>
          </w:tcPr>
          <w:p w14:paraId="07B6E8BA">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c>
          <w:tcPr>
            <w:tcW w:w="700" w:type="dxa"/>
            <w:noWrap w:val="0"/>
            <w:vAlign w:val="center"/>
          </w:tcPr>
          <w:p w14:paraId="7082AA29">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c>
          <w:tcPr>
            <w:tcW w:w="707" w:type="dxa"/>
            <w:noWrap w:val="0"/>
            <w:vAlign w:val="center"/>
          </w:tcPr>
          <w:p w14:paraId="7C544C00">
            <w:pPr>
              <w:spacing w:line="360" w:lineRule="auto"/>
              <w:jc w:val="center"/>
              <w:rPr>
                <w:rFonts w:hint="default" w:ascii="Times New Roman" w:hAnsi="Times New Roman" w:eastAsia="方正仿宋_GBK" w:cs="Times New Roman"/>
                <w:sz w:val="20"/>
                <w:szCs w:val="20"/>
                <w:highlight w:val="none"/>
                <w:lang w:val="en-US" w:eastAsia="zh-CN"/>
              </w:rPr>
            </w:pPr>
            <w:r>
              <w:rPr>
                <w:rFonts w:hint="default" w:ascii="Times New Roman" w:hAnsi="Times New Roman" w:eastAsia="方正仿宋_GBK" w:cs="Times New Roman"/>
                <w:sz w:val="20"/>
                <w:szCs w:val="20"/>
                <w:highlight w:val="none"/>
              </w:rPr>
              <w:t>≥</w:t>
            </w:r>
            <w:r>
              <w:rPr>
                <w:rFonts w:hint="eastAsia" w:ascii="Times New Roman" w:hAnsi="Times New Roman" w:eastAsia="方正仿宋_GBK" w:cs="Times New Roman"/>
                <w:sz w:val="20"/>
                <w:szCs w:val="20"/>
                <w:highlight w:val="none"/>
                <w:lang w:val="en-US" w:eastAsia="zh-CN"/>
              </w:rPr>
              <w:t>0.5</w:t>
            </w:r>
          </w:p>
        </w:tc>
      </w:tr>
    </w:tbl>
    <w:p w14:paraId="4E1B0B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号指标为硬性要求，投标牛必须符合；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-15号指标至少需有</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项达标。</w:t>
      </w:r>
    </w:p>
    <w:p w14:paraId="0F2C920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产冻精必须提供种公牛站的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营业执照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《种畜禽生产经营许可证》和《动物防疫条件合格证》。</w:t>
      </w:r>
    </w:p>
    <w:p w14:paraId="2A00A2B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提供口蹄疫抗体效价检测、布病、结核、BVD、IBR、支原体等</w:t>
      </w:r>
      <w:r>
        <w:rPr>
          <w:rFonts w:hint="default" w:ascii="Times New Roman" w:hAnsi="Times New Roman" w:eastAsia="方正仿宋_GBK" w:cs="Times New Roman"/>
          <w:kern w:val="2"/>
          <w:sz w:val="32"/>
          <w:szCs w:val="32"/>
          <w:lang w:val="en-US" w:eastAsia="zh-CN" w:bidi="ar-SA"/>
        </w:rPr>
        <w:t>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399F0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提供冻精国家级质量检测报告</w:t>
      </w:r>
      <w:r>
        <w:rPr>
          <w:rFonts w:hint="default" w:ascii="Times New Roman" w:hAnsi="Times New Roman" w:eastAsia="方正仿宋_GBK" w:cs="Times New Roman"/>
          <w:kern w:val="2"/>
          <w:sz w:val="32"/>
          <w:szCs w:val="32"/>
          <w:lang w:val="en-US" w:eastAsia="zh-CN" w:bidi="ar-SA"/>
        </w:rPr>
        <w:t>。</w:t>
      </w:r>
    </w:p>
    <w:p w14:paraId="225BC8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代理</w:t>
      </w:r>
      <w:r>
        <w:rPr>
          <w:rFonts w:hint="default" w:ascii="Times New Roman" w:hAnsi="Times New Roman" w:eastAsia="方正仿宋_GBK" w:cs="Times New Roman"/>
          <w:sz w:val="32"/>
          <w:szCs w:val="32"/>
          <w:lang w:val="en-US" w:eastAsia="zh-CN"/>
        </w:rPr>
        <w:t>牛只冻精必须有正规授权书，无授权书或代理资质视为无效公牛。</w:t>
      </w:r>
    </w:p>
    <w:p w14:paraId="5133361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.中标冻精由甲方送样至有相应资质的第三方检测机构进行疫病检测，检测费用由乙方承担。</w:t>
      </w:r>
    </w:p>
    <w:p w14:paraId="50D39BD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（三）各牧场选择荷斯坦冻精标准</w:t>
      </w:r>
    </w:p>
    <w:bookmarkEnd w:id="24"/>
    <w:p w14:paraId="2AC58E1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中宁</w:t>
      </w:r>
      <w:r>
        <w:rPr>
          <w:rFonts w:hint="default" w:ascii="Times New Roman" w:hAnsi="Times New Roman" w:eastAsia="方正仿宋_GBK" w:cs="Times New Roman"/>
          <w:sz w:val="32"/>
          <w:szCs w:val="32"/>
          <w:lang w:val="en-US" w:eastAsia="zh-CN"/>
        </w:rPr>
        <w:t>牧场</w:t>
      </w:r>
    </w:p>
    <w:p w14:paraId="0080C4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体高育种值为负值</w:t>
      </w:r>
      <w:r>
        <w:rPr>
          <w:rFonts w:hint="eastAsia" w:ascii="Times New Roman" w:hAnsi="Times New Roman" w:eastAsia="方正仿宋_GBK" w:cs="Times New Roman"/>
          <w:sz w:val="32"/>
          <w:szCs w:val="32"/>
          <w:lang w:val="en-US" w:eastAsia="zh-CN"/>
        </w:rPr>
        <w:t>的冻精</w:t>
      </w:r>
      <w:r>
        <w:rPr>
          <w:rFonts w:hint="default" w:ascii="Times New Roman" w:hAnsi="Times New Roman" w:eastAsia="方正仿宋_GBK" w:cs="Times New Roman"/>
          <w:sz w:val="32"/>
          <w:szCs w:val="32"/>
          <w:lang w:val="en-US" w:eastAsia="zh-CN"/>
        </w:rPr>
        <w:t>；</w:t>
      </w:r>
    </w:p>
    <w:p w14:paraId="22F8E07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（2）中央悬韧带育种值为正值；</w:t>
      </w:r>
    </w:p>
    <w:p w14:paraId="473525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（3）后乳房高度育种值为正值；</w:t>
      </w:r>
    </w:p>
    <w:p w14:paraId="56B8F9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（4）尻角度为正值；</w:t>
      </w:r>
    </w:p>
    <w:p w14:paraId="7893532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（5）TPI、NM在入围冻精号中排序从高向低选；</w:t>
      </w:r>
    </w:p>
    <w:p w14:paraId="0FE13BA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（7）选择单项指标育种值正向突出的冻精；</w:t>
      </w:r>
    </w:p>
    <w:p w14:paraId="67B213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（8）排除单项指标育种值为负极值（跟目标值差异较大）的冻精号。</w:t>
      </w:r>
    </w:p>
    <w:p w14:paraId="10E3B7F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2.定边牧场</w:t>
      </w:r>
    </w:p>
    <w:p w14:paraId="7737489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）中央悬韧带育种值为正值；</w:t>
      </w:r>
    </w:p>
    <w:p w14:paraId="347FF7A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）后乳房高度育种值为正值；</w:t>
      </w:r>
    </w:p>
    <w:p w14:paraId="76F0104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尻角度为正值；</w:t>
      </w:r>
    </w:p>
    <w:p w14:paraId="38812C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）TPI、NM在入围冻精号中排序从高向低选；</w:t>
      </w:r>
    </w:p>
    <w:p w14:paraId="6B2704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）选择单项指标育种值正向突出的冻精；</w:t>
      </w:r>
    </w:p>
    <w:p w14:paraId="64536B1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）排除单项指标育种值为负极值（跟目标值差异较大）的冻精号</w:t>
      </w:r>
      <w:r>
        <w:rPr>
          <w:rFonts w:hint="eastAsia" w:ascii="Times New Roman" w:hAnsi="Times New Roman" w:eastAsia="方正仿宋_GBK" w:cs="Times New Roman"/>
          <w:sz w:val="32"/>
          <w:szCs w:val="32"/>
          <w:lang w:val="en-US" w:eastAsia="zh-CN"/>
        </w:rPr>
        <w:t>；</w:t>
      </w:r>
    </w:p>
    <w:p w14:paraId="5A4F602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A2A2冻精</w:t>
      </w:r>
      <w:r>
        <w:rPr>
          <w:rFonts w:hint="eastAsia" w:ascii="Times New Roman" w:hAnsi="Times New Roman" w:eastAsia="方正仿宋_GBK" w:cs="Times New Roman"/>
          <w:sz w:val="32"/>
          <w:szCs w:val="32"/>
          <w:lang w:val="en-US" w:eastAsia="zh-CN"/>
        </w:rPr>
        <w:t>。</w:t>
      </w:r>
    </w:p>
    <w:p w14:paraId="1DFF100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大荔</w:t>
      </w:r>
      <w:r>
        <w:rPr>
          <w:rFonts w:hint="default" w:ascii="Times New Roman" w:hAnsi="Times New Roman" w:eastAsia="方正仿宋_GBK" w:cs="Times New Roman"/>
          <w:sz w:val="32"/>
          <w:szCs w:val="32"/>
          <w:lang w:val="en-US" w:eastAsia="zh-CN"/>
        </w:rPr>
        <w:t>牧场</w:t>
      </w:r>
    </w:p>
    <w:p w14:paraId="211B761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）乳房结构指标育种值为正值；</w:t>
      </w:r>
    </w:p>
    <w:p w14:paraId="5A4886E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）后肢后视育种值为正值；</w:t>
      </w:r>
    </w:p>
    <w:p w14:paraId="69F1BC0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）中央悬韧带育种值为正值；</w:t>
      </w:r>
    </w:p>
    <w:p w14:paraId="413BC5E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尻角度为正值</w:t>
      </w:r>
      <w:r>
        <w:rPr>
          <w:rFonts w:hint="default" w:ascii="Times New Roman" w:hAnsi="Times New Roman" w:eastAsia="方正仿宋_GBK" w:cs="Times New Roman"/>
          <w:sz w:val="32"/>
          <w:szCs w:val="32"/>
          <w:lang w:val="en-US" w:eastAsia="zh-CN"/>
        </w:rPr>
        <w:t>；</w:t>
      </w:r>
    </w:p>
    <w:p w14:paraId="68D9B44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）TPI、NM在入围冻精号中排序从高向低选；</w:t>
      </w:r>
    </w:p>
    <w:p w14:paraId="7E26FB1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）选择单项指标育种值正向突出的冻精；</w:t>
      </w:r>
    </w:p>
    <w:p w14:paraId="641615E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）排除单项指标育种值为负极值（跟目标值差异较大）的冻精号</w:t>
      </w:r>
      <w:r>
        <w:rPr>
          <w:rFonts w:hint="eastAsia" w:ascii="Times New Roman" w:hAnsi="Times New Roman" w:eastAsia="方正仿宋_GBK" w:cs="Times New Roman"/>
          <w:sz w:val="32"/>
          <w:szCs w:val="32"/>
          <w:lang w:val="en-US" w:eastAsia="zh-CN"/>
        </w:rPr>
        <w:t>；</w:t>
      </w:r>
    </w:p>
    <w:p w14:paraId="0B4DA3D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A2A2冻精</w:t>
      </w:r>
      <w:r>
        <w:rPr>
          <w:rFonts w:hint="eastAsia" w:eastAsia="方正仿宋_GBK" w:cs="Times New Roman"/>
          <w:sz w:val="32"/>
          <w:szCs w:val="32"/>
          <w:lang w:val="en-US" w:eastAsia="zh-CN"/>
        </w:rPr>
        <w:t>。</w:t>
      </w:r>
    </w:p>
    <w:p w14:paraId="04801A03">
      <w:pPr>
        <w:bidi w:val="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第四部分：冻精需求计划表</w:t>
      </w:r>
    </w:p>
    <w:p w14:paraId="30CF5C22">
      <w:pPr>
        <w:jc w:val="center"/>
        <w:rPr>
          <w:rFonts w:hint="default" w:ascii="Times New Roman" w:hAnsi="Times New Roman" w:cs="Times New Roman"/>
          <w:b/>
          <w:color w:val="000000"/>
          <w:sz w:val="44"/>
          <w:szCs w:val="44"/>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（一）荷斯坦常规冻精需求计划表</w:t>
      </w:r>
      <w:r>
        <w:rPr>
          <w:rFonts w:hint="eastAsia" w:eastAsia="方正仿宋_GBK" w:cs="Times New Roman"/>
          <w:b w:val="0"/>
          <w:bCs/>
          <w:color w:val="000000"/>
          <w:sz w:val="32"/>
          <w:szCs w:val="32"/>
          <w:highlight w:val="none"/>
          <w:lang w:val="en-US" w:eastAsia="zh-CN"/>
        </w:rPr>
        <w:t xml:space="preserve">    （支）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74"/>
        <w:gridCol w:w="1074"/>
        <w:gridCol w:w="1074"/>
        <w:gridCol w:w="1074"/>
        <w:gridCol w:w="1074"/>
        <w:gridCol w:w="1074"/>
        <w:gridCol w:w="1078"/>
      </w:tblGrid>
      <w:tr w14:paraId="0B2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4609CECB">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牧场</w:t>
            </w:r>
          </w:p>
        </w:tc>
        <w:tc>
          <w:tcPr>
            <w:tcW w:w="1074" w:type="dxa"/>
            <w:noWrap w:val="0"/>
            <w:vAlign w:val="center"/>
          </w:tcPr>
          <w:p w14:paraId="687318C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1月</w:t>
            </w:r>
          </w:p>
        </w:tc>
        <w:tc>
          <w:tcPr>
            <w:tcW w:w="1074" w:type="dxa"/>
            <w:noWrap w:val="0"/>
            <w:vAlign w:val="center"/>
          </w:tcPr>
          <w:p w14:paraId="361C4D4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2月</w:t>
            </w:r>
          </w:p>
        </w:tc>
        <w:tc>
          <w:tcPr>
            <w:tcW w:w="1074" w:type="dxa"/>
            <w:noWrap w:val="0"/>
            <w:vAlign w:val="center"/>
          </w:tcPr>
          <w:p w14:paraId="247F93C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3月</w:t>
            </w:r>
          </w:p>
        </w:tc>
        <w:tc>
          <w:tcPr>
            <w:tcW w:w="1074" w:type="dxa"/>
            <w:noWrap w:val="0"/>
            <w:vAlign w:val="center"/>
          </w:tcPr>
          <w:p w14:paraId="787A81D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4月</w:t>
            </w:r>
          </w:p>
        </w:tc>
        <w:tc>
          <w:tcPr>
            <w:tcW w:w="1074" w:type="dxa"/>
            <w:noWrap w:val="0"/>
            <w:vAlign w:val="center"/>
          </w:tcPr>
          <w:p w14:paraId="39D7132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5月</w:t>
            </w:r>
          </w:p>
        </w:tc>
        <w:tc>
          <w:tcPr>
            <w:tcW w:w="1074" w:type="dxa"/>
            <w:noWrap w:val="0"/>
            <w:vAlign w:val="center"/>
          </w:tcPr>
          <w:p w14:paraId="1206126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6月</w:t>
            </w:r>
          </w:p>
        </w:tc>
        <w:tc>
          <w:tcPr>
            <w:tcW w:w="1078" w:type="dxa"/>
            <w:noWrap w:val="0"/>
            <w:vAlign w:val="center"/>
          </w:tcPr>
          <w:p w14:paraId="21B8A4E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合计</w:t>
            </w:r>
          </w:p>
        </w:tc>
      </w:tr>
      <w:tr w14:paraId="4B85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1DAB93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24"/>
                <w:szCs w:val="24"/>
                <w:vertAlign w:val="baseline"/>
                <w:lang w:val="en-US" w:eastAsia="zh-CN"/>
              </w:rPr>
              <w:t>中宁</w:t>
            </w:r>
          </w:p>
        </w:tc>
        <w:tc>
          <w:tcPr>
            <w:tcW w:w="1074" w:type="dxa"/>
            <w:noWrap w:val="0"/>
            <w:vAlign w:val="center"/>
          </w:tcPr>
          <w:p w14:paraId="32CF7836">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1364</w:t>
            </w:r>
          </w:p>
        </w:tc>
        <w:tc>
          <w:tcPr>
            <w:tcW w:w="1074" w:type="dxa"/>
            <w:noWrap w:val="0"/>
            <w:vAlign w:val="center"/>
          </w:tcPr>
          <w:p w14:paraId="346463A5">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1634</w:t>
            </w:r>
          </w:p>
        </w:tc>
        <w:tc>
          <w:tcPr>
            <w:tcW w:w="1074" w:type="dxa"/>
            <w:noWrap w:val="0"/>
            <w:vAlign w:val="center"/>
          </w:tcPr>
          <w:p w14:paraId="7D8C35FA">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1612</w:t>
            </w:r>
          </w:p>
        </w:tc>
        <w:tc>
          <w:tcPr>
            <w:tcW w:w="1074" w:type="dxa"/>
            <w:noWrap w:val="0"/>
            <w:vAlign w:val="center"/>
          </w:tcPr>
          <w:p w14:paraId="6EAB36BB">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1081</w:t>
            </w:r>
          </w:p>
        </w:tc>
        <w:tc>
          <w:tcPr>
            <w:tcW w:w="1074" w:type="dxa"/>
            <w:noWrap w:val="0"/>
            <w:vAlign w:val="center"/>
          </w:tcPr>
          <w:p w14:paraId="35F75250">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1208</w:t>
            </w:r>
          </w:p>
        </w:tc>
        <w:tc>
          <w:tcPr>
            <w:tcW w:w="1074" w:type="dxa"/>
            <w:noWrap w:val="0"/>
            <w:vAlign w:val="center"/>
          </w:tcPr>
          <w:p w14:paraId="344B30FC">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1365</w:t>
            </w:r>
          </w:p>
        </w:tc>
        <w:tc>
          <w:tcPr>
            <w:tcW w:w="1078" w:type="dxa"/>
            <w:noWrap w:val="0"/>
            <w:vAlign w:val="center"/>
          </w:tcPr>
          <w:p w14:paraId="161C7E82">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8264</w:t>
            </w:r>
          </w:p>
        </w:tc>
      </w:tr>
      <w:tr w14:paraId="01F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1E03064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大荔</w:t>
            </w:r>
          </w:p>
        </w:tc>
        <w:tc>
          <w:tcPr>
            <w:tcW w:w="1074" w:type="dxa"/>
            <w:noWrap w:val="0"/>
            <w:vAlign w:val="center"/>
          </w:tcPr>
          <w:p w14:paraId="74839034">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1050</w:t>
            </w:r>
          </w:p>
        </w:tc>
        <w:tc>
          <w:tcPr>
            <w:tcW w:w="1074" w:type="dxa"/>
            <w:noWrap w:val="0"/>
            <w:vAlign w:val="center"/>
          </w:tcPr>
          <w:p w14:paraId="1239E6EE">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810</w:t>
            </w:r>
          </w:p>
        </w:tc>
        <w:tc>
          <w:tcPr>
            <w:tcW w:w="1074" w:type="dxa"/>
            <w:noWrap w:val="0"/>
            <w:vAlign w:val="center"/>
          </w:tcPr>
          <w:p w14:paraId="047B1375">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921</w:t>
            </w:r>
          </w:p>
        </w:tc>
        <w:tc>
          <w:tcPr>
            <w:tcW w:w="1074" w:type="dxa"/>
            <w:noWrap w:val="0"/>
            <w:vAlign w:val="center"/>
          </w:tcPr>
          <w:p w14:paraId="6218F68E">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706</w:t>
            </w:r>
          </w:p>
        </w:tc>
        <w:tc>
          <w:tcPr>
            <w:tcW w:w="1074" w:type="dxa"/>
            <w:noWrap w:val="0"/>
            <w:vAlign w:val="center"/>
          </w:tcPr>
          <w:p w14:paraId="316A519E">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1041</w:t>
            </w:r>
          </w:p>
        </w:tc>
        <w:tc>
          <w:tcPr>
            <w:tcW w:w="1074" w:type="dxa"/>
            <w:noWrap w:val="0"/>
            <w:vAlign w:val="center"/>
          </w:tcPr>
          <w:p w14:paraId="6542E970">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847</w:t>
            </w:r>
          </w:p>
        </w:tc>
        <w:tc>
          <w:tcPr>
            <w:tcW w:w="1078" w:type="dxa"/>
            <w:noWrap w:val="0"/>
            <w:vAlign w:val="center"/>
          </w:tcPr>
          <w:p w14:paraId="1B68A9FD">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5375</w:t>
            </w:r>
          </w:p>
        </w:tc>
      </w:tr>
      <w:tr w14:paraId="164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3F44D8B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定边</w:t>
            </w:r>
          </w:p>
        </w:tc>
        <w:tc>
          <w:tcPr>
            <w:tcW w:w="1074" w:type="dxa"/>
            <w:noWrap w:val="0"/>
            <w:vAlign w:val="center"/>
          </w:tcPr>
          <w:p w14:paraId="2EAA4F4A">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2140</w:t>
            </w:r>
          </w:p>
        </w:tc>
        <w:tc>
          <w:tcPr>
            <w:tcW w:w="1074" w:type="dxa"/>
            <w:noWrap w:val="0"/>
            <w:vAlign w:val="center"/>
          </w:tcPr>
          <w:p w14:paraId="331A9809">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2066</w:t>
            </w:r>
          </w:p>
        </w:tc>
        <w:tc>
          <w:tcPr>
            <w:tcW w:w="1074" w:type="dxa"/>
            <w:noWrap w:val="0"/>
            <w:vAlign w:val="center"/>
          </w:tcPr>
          <w:p w14:paraId="7495DF08">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1905</w:t>
            </w:r>
          </w:p>
        </w:tc>
        <w:tc>
          <w:tcPr>
            <w:tcW w:w="1074" w:type="dxa"/>
            <w:noWrap w:val="0"/>
            <w:vAlign w:val="center"/>
          </w:tcPr>
          <w:p w14:paraId="31B2593C">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1163</w:t>
            </w:r>
          </w:p>
        </w:tc>
        <w:tc>
          <w:tcPr>
            <w:tcW w:w="1074" w:type="dxa"/>
            <w:noWrap w:val="0"/>
            <w:vAlign w:val="center"/>
          </w:tcPr>
          <w:p w14:paraId="47ECDFD4">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1013</w:t>
            </w:r>
          </w:p>
        </w:tc>
        <w:tc>
          <w:tcPr>
            <w:tcW w:w="1074" w:type="dxa"/>
            <w:noWrap w:val="0"/>
            <w:vAlign w:val="center"/>
          </w:tcPr>
          <w:p w14:paraId="341C7EDF">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1047</w:t>
            </w:r>
          </w:p>
        </w:tc>
        <w:tc>
          <w:tcPr>
            <w:tcW w:w="1078" w:type="dxa"/>
            <w:noWrap w:val="0"/>
            <w:vAlign w:val="center"/>
          </w:tcPr>
          <w:p w14:paraId="5DDF19B8">
            <w:pPr>
              <w:keepNext w:val="0"/>
              <w:keepLines w:val="0"/>
              <w:widowControl/>
              <w:suppressLineNumbers w:val="0"/>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9334</w:t>
            </w:r>
          </w:p>
        </w:tc>
      </w:tr>
      <w:tr w14:paraId="3BC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67D5357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24"/>
                <w:szCs w:val="24"/>
                <w:vertAlign w:val="baseline"/>
                <w:lang w:val="en-US" w:eastAsia="zh-CN"/>
              </w:rPr>
              <w:t>合计</w:t>
            </w:r>
          </w:p>
        </w:tc>
        <w:tc>
          <w:tcPr>
            <w:tcW w:w="1074" w:type="dxa"/>
            <w:noWrap w:val="0"/>
            <w:vAlign w:val="center"/>
          </w:tcPr>
          <w:p w14:paraId="5504EE7A">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4554</w:t>
            </w:r>
          </w:p>
        </w:tc>
        <w:tc>
          <w:tcPr>
            <w:tcW w:w="1074" w:type="dxa"/>
            <w:noWrap w:val="0"/>
            <w:vAlign w:val="center"/>
          </w:tcPr>
          <w:p w14:paraId="01EAE753">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4510</w:t>
            </w:r>
          </w:p>
        </w:tc>
        <w:tc>
          <w:tcPr>
            <w:tcW w:w="1074" w:type="dxa"/>
            <w:noWrap w:val="0"/>
            <w:vAlign w:val="center"/>
          </w:tcPr>
          <w:p w14:paraId="24F9E87F">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4438</w:t>
            </w:r>
          </w:p>
        </w:tc>
        <w:tc>
          <w:tcPr>
            <w:tcW w:w="1074" w:type="dxa"/>
            <w:noWrap w:val="0"/>
            <w:vAlign w:val="center"/>
          </w:tcPr>
          <w:p w14:paraId="60AF1E5E">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2950</w:t>
            </w:r>
          </w:p>
        </w:tc>
        <w:tc>
          <w:tcPr>
            <w:tcW w:w="1074" w:type="dxa"/>
            <w:noWrap w:val="0"/>
            <w:vAlign w:val="center"/>
          </w:tcPr>
          <w:p w14:paraId="6252D5CD">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3262</w:t>
            </w:r>
          </w:p>
        </w:tc>
        <w:tc>
          <w:tcPr>
            <w:tcW w:w="1074" w:type="dxa"/>
            <w:noWrap w:val="0"/>
            <w:vAlign w:val="center"/>
          </w:tcPr>
          <w:p w14:paraId="67DC8E68">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3259</w:t>
            </w:r>
          </w:p>
        </w:tc>
        <w:tc>
          <w:tcPr>
            <w:tcW w:w="1078" w:type="dxa"/>
            <w:noWrap w:val="0"/>
            <w:vAlign w:val="center"/>
          </w:tcPr>
          <w:p w14:paraId="4D0F73F9">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22973</w:t>
            </w:r>
          </w:p>
        </w:tc>
      </w:tr>
    </w:tbl>
    <w:p w14:paraId="40AC6238">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（二）荷斯坦性控冻精需求计划表</w:t>
      </w:r>
      <w:r>
        <w:rPr>
          <w:rFonts w:hint="eastAsia" w:eastAsia="方正仿宋_GBK" w:cs="Times New Roman"/>
          <w:b w:val="0"/>
          <w:bCs/>
          <w:color w:val="000000"/>
          <w:sz w:val="32"/>
          <w:szCs w:val="32"/>
          <w:highlight w:val="none"/>
          <w:lang w:val="en-US" w:eastAsia="zh-CN"/>
        </w:rPr>
        <w:t xml:space="preserve">    （支）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74"/>
        <w:gridCol w:w="1074"/>
        <w:gridCol w:w="1074"/>
        <w:gridCol w:w="1074"/>
        <w:gridCol w:w="1074"/>
        <w:gridCol w:w="1074"/>
        <w:gridCol w:w="1078"/>
      </w:tblGrid>
      <w:tr w14:paraId="03AB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DF194C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牧场</w:t>
            </w:r>
          </w:p>
        </w:tc>
        <w:tc>
          <w:tcPr>
            <w:tcW w:w="1074" w:type="dxa"/>
            <w:noWrap w:val="0"/>
            <w:vAlign w:val="center"/>
          </w:tcPr>
          <w:p w14:paraId="553DEF6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1月</w:t>
            </w:r>
          </w:p>
        </w:tc>
        <w:tc>
          <w:tcPr>
            <w:tcW w:w="1074" w:type="dxa"/>
            <w:noWrap w:val="0"/>
            <w:vAlign w:val="center"/>
          </w:tcPr>
          <w:p w14:paraId="7BA01436">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2月</w:t>
            </w:r>
          </w:p>
        </w:tc>
        <w:tc>
          <w:tcPr>
            <w:tcW w:w="1074" w:type="dxa"/>
            <w:noWrap w:val="0"/>
            <w:vAlign w:val="center"/>
          </w:tcPr>
          <w:p w14:paraId="0488BD1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3月</w:t>
            </w:r>
          </w:p>
        </w:tc>
        <w:tc>
          <w:tcPr>
            <w:tcW w:w="1074" w:type="dxa"/>
            <w:noWrap w:val="0"/>
            <w:vAlign w:val="center"/>
          </w:tcPr>
          <w:p w14:paraId="0C88C4F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4月</w:t>
            </w:r>
          </w:p>
        </w:tc>
        <w:tc>
          <w:tcPr>
            <w:tcW w:w="1074" w:type="dxa"/>
            <w:noWrap w:val="0"/>
            <w:vAlign w:val="center"/>
          </w:tcPr>
          <w:p w14:paraId="5DD44728">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5月</w:t>
            </w:r>
          </w:p>
        </w:tc>
        <w:tc>
          <w:tcPr>
            <w:tcW w:w="1074" w:type="dxa"/>
            <w:noWrap w:val="0"/>
            <w:vAlign w:val="center"/>
          </w:tcPr>
          <w:p w14:paraId="6B8F492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6月</w:t>
            </w:r>
          </w:p>
        </w:tc>
        <w:tc>
          <w:tcPr>
            <w:tcW w:w="1078" w:type="dxa"/>
            <w:noWrap w:val="0"/>
            <w:vAlign w:val="center"/>
          </w:tcPr>
          <w:p w14:paraId="478ECB2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合计</w:t>
            </w:r>
          </w:p>
        </w:tc>
      </w:tr>
      <w:tr w14:paraId="233A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188844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中宁</w:t>
            </w:r>
          </w:p>
        </w:tc>
        <w:tc>
          <w:tcPr>
            <w:tcW w:w="1074" w:type="dxa"/>
            <w:noWrap w:val="0"/>
            <w:vAlign w:val="center"/>
          </w:tcPr>
          <w:p w14:paraId="30CCCFE3">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156</w:t>
            </w:r>
          </w:p>
        </w:tc>
        <w:tc>
          <w:tcPr>
            <w:tcW w:w="1074" w:type="dxa"/>
            <w:noWrap w:val="0"/>
            <w:vAlign w:val="center"/>
          </w:tcPr>
          <w:p w14:paraId="0DF15141">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191</w:t>
            </w:r>
          </w:p>
        </w:tc>
        <w:tc>
          <w:tcPr>
            <w:tcW w:w="1074" w:type="dxa"/>
            <w:noWrap w:val="0"/>
            <w:vAlign w:val="center"/>
          </w:tcPr>
          <w:p w14:paraId="4ACFCDDF">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237</w:t>
            </w:r>
          </w:p>
        </w:tc>
        <w:tc>
          <w:tcPr>
            <w:tcW w:w="1074" w:type="dxa"/>
            <w:noWrap w:val="0"/>
            <w:vAlign w:val="center"/>
          </w:tcPr>
          <w:p w14:paraId="4DF536AD">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58</w:t>
            </w:r>
          </w:p>
        </w:tc>
        <w:tc>
          <w:tcPr>
            <w:tcW w:w="1074" w:type="dxa"/>
            <w:noWrap w:val="0"/>
            <w:vAlign w:val="center"/>
          </w:tcPr>
          <w:p w14:paraId="4C2A831A">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52</w:t>
            </w:r>
          </w:p>
        </w:tc>
        <w:tc>
          <w:tcPr>
            <w:tcW w:w="1074" w:type="dxa"/>
            <w:noWrap w:val="0"/>
            <w:vAlign w:val="center"/>
          </w:tcPr>
          <w:p w14:paraId="0FD7E375">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69</w:t>
            </w:r>
          </w:p>
        </w:tc>
        <w:tc>
          <w:tcPr>
            <w:tcW w:w="1078" w:type="dxa"/>
            <w:noWrap w:val="0"/>
            <w:vAlign w:val="center"/>
          </w:tcPr>
          <w:p w14:paraId="4CEF5954">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763</w:t>
            </w:r>
          </w:p>
        </w:tc>
      </w:tr>
      <w:tr w14:paraId="0542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05B992F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大荔</w:t>
            </w:r>
          </w:p>
        </w:tc>
        <w:tc>
          <w:tcPr>
            <w:tcW w:w="1074" w:type="dxa"/>
            <w:noWrap w:val="0"/>
            <w:vAlign w:val="center"/>
          </w:tcPr>
          <w:p w14:paraId="25DD3863">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179</w:t>
            </w:r>
          </w:p>
        </w:tc>
        <w:tc>
          <w:tcPr>
            <w:tcW w:w="1074" w:type="dxa"/>
            <w:noWrap w:val="0"/>
            <w:vAlign w:val="center"/>
          </w:tcPr>
          <w:p w14:paraId="67650CF2">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130</w:t>
            </w:r>
          </w:p>
        </w:tc>
        <w:tc>
          <w:tcPr>
            <w:tcW w:w="1074" w:type="dxa"/>
            <w:noWrap w:val="0"/>
            <w:vAlign w:val="center"/>
          </w:tcPr>
          <w:p w14:paraId="4B3D4798">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96</w:t>
            </w:r>
          </w:p>
        </w:tc>
        <w:tc>
          <w:tcPr>
            <w:tcW w:w="1074" w:type="dxa"/>
            <w:noWrap w:val="0"/>
            <w:vAlign w:val="center"/>
          </w:tcPr>
          <w:p w14:paraId="25C80CB9">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62</w:t>
            </w:r>
          </w:p>
        </w:tc>
        <w:tc>
          <w:tcPr>
            <w:tcW w:w="1074" w:type="dxa"/>
            <w:noWrap w:val="0"/>
            <w:vAlign w:val="center"/>
          </w:tcPr>
          <w:p w14:paraId="79AD33DB">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127</w:t>
            </w:r>
          </w:p>
        </w:tc>
        <w:tc>
          <w:tcPr>
            <w:tcW w:w="1074" w:type="dxa"/>
            <w:noWrap w:val="0"/>
            <w:vAlign w:val="center"/>
          </w:tcPr>
          <w:p w14:paraId="756CFBF9">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77</w:t>
            </w:r>
          </w:p>
        </w:tc>
        <w:tc>
          <w:tcPr>
            <w:tcW w:w="1078" w:type="dxa"/>
            <w:noWrap w:val="0"/>
            <w:vAlign w:val="center"/>
          </w:tcPr>
          <w:p w14:paraId="1BC38800">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671</w:t>
            </w:r>
          </w:p>
        </w:tc>
      </w:tr>
      <w:tr w14:paraId="34EE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516C26C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定边</w:t>
            </w:r>
          </w:p>
        </w:tc>
        <w:tc>
          <w:tcPr>
            <w:tcW w:w="1074" w:type="dxa"/>
            <w:noWrap w:val="0"/>
            <w:vAlign w:val="center"/>
          </w:tcPr>
          <w:p w14:paraId="386110E2">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233</w:t>
            </w:r>
          </w:p>
        </w:tc>
        <w:tc>
          <w:tcPr>
            <w:tcW w:w="1074" w:type="dxa"/>
            <w:noWrap w:val="0"/>
            <w:vAlign w:val="center"/>
          </w:tcPr>
          <w:p w14:paraId="07061E2A">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114</w:t>
            </w:r>
          </w:p>
        </w:tc>
        <w:tc>
          <w:tcPr>
            <w:tcW w:w="1074" w:type="dxa"/>
            <w:noWrap w:val="0"/>
            <w:vAlign w:val="center"/>
          </w:tcPr>
          <w:p w14:paraId="5BE8A7DF">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114</w:t>
            </w:r>
          </w:p>
        </w:tc>
        <w:tc>
          <w:tcPr>
            <w:tcW w:w="1074" w:type="dxa"/>
            <w:noWrap w:val="0"/>
            <w:vAlign w:val="center"/>
          </w:tcPr>
          <w:p w14:paraId="1989F113">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57</w:t>
            </w:r>
          </w:p>
        </w:tc>
        <w:tc>
          <w:tcPr>
            <w:tcW w:w="1074" w:type="dxa"/>
            <w:noWrap w:val="0"/>
            <w:vAlign w:val="center"/>
          </w:tcPr>
          <w:p w14:paraId="25B876D9">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107</w:t>
            </w:r>
          </w:p>
        </w:tc>
        <w:tc>
          <w:tcPr>
            <w:tcW w:w="1074" w:type="dxa"/>
            <w:noWrap w:val="0"/>
            <w:vAlign w:val="center"/>
          </w:tcPr>
          <w:p w14:paraId="11D2A60A">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139</w:t>
            </w:r>
          </w:p>
        </w:tc>
        <w:tc>
          <w:tcPr>
            <w:tcW w:w="1078" w:type="dxa"/>
            <w:noWrap w:val="0"/>
            <w:vAlign w:val="center"/>
          </w:tcPr>
          <w:p w14:paraId="3F21BA3C">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764</w:t>
            </w:r>
          </w:p>
        </w:tc>
      </w:tr>
      <w:tr w14:paraId="6528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noWrap w:val="0"/>
            <w:vAlign w:val="center"/>
          </w:tcPr>
          <w:p w14:paraId="3A59D70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合计</w:t>
            </w:r>
          </w:p>
        </w:tc>
        <w:tc>
          <w:tcPr>
            <w:tcW w:w="1074" w:type="dxa"/>
            <w:noWrap w:val="0"/>
            <w:vAlign w:val="center"/>
          </w:tcPr>
          <w:p w14:paraId="14FA20AE">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568</w:t>
            </w:r>
          </w:p>
        </w:tc>
        <w:tc>
          <w:tcPr>
            <w:tcW w:w="1074" w:type="dxa"/>
            <w:noWrap w:val="0"/>
            <w:vAlign w:val="center"/>
          </w:tcPr>
          <w:p w14:paraId="1E966300">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435</w:t>
            </w:r>
          </w:p>
        </w:tc>
        <w:tc>
          <w:tcPr>
            <w:tcW w:w="1074" w:type="dxa"/>
            <w:noWrap w:val="0"/>
            <w:vAlign w:val="center"/>
          </w:tcPr>
          <w:p w14:paraId="09FFE122">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447</w:t>
            </w:r>
          </w:p>
        </w:tc>
        <w:tc>
          <w:tcPr>
            <w:tcW w:w="1074" w:type="dxa"/>
            <w:noWrap w:val="0"/>
            <w:vAlign w:val="center"/>
          </w:tcPr>
          <w:p w14:paraId="7601FF4F">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177</w:t>
            </w:r>
          </w:p>
        </w:tc>
        <w:tc>
          <w:tcPr>
            <w:tcW w:w="1074" w:type="dxa"/>
            <w:noWrap w:val="0"/>
            <w:vAlign w:val="center"/>
          </w:tcPr>
          <w:p w14:paraId="69B6E088">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286</w:t>
            </w:r>
          </w:p>
        </w:tc>
        <w:tc>
          <w:tcPr>
            <w:tcW w:w="1074" w:type="dxa"/>
            <w:noWrap w:val="0"/>
            <w:vAlign w:val="center"/>
          </w:tcPr>
          <w:p w14:paraId="096644D4">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285</w:t>
            </w:r>
          </w:p>
        </w:tc>
        <w:tc>
          <w:tcPr>
            <w:tcW w:w="1078" w:type="dxa"/>
            <w:noWrap w:val="0"/>
            <w:vAlign w:val="center"/>
          </w:tcPr>
          <w:p w14:paraId="498910BB">
            <w:pPr>
              <w:keepNext w:val="0"/>
              <w:keepLines w:val="0"/>
              <w:widowControl/>
              <w:suppressLineNumbers w:val="0"/>
              <w:jc w:val="center"/>
              <w:textAlignment w:val="bottom"/>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2198</w:t>
            </w:r>
          </w:p>
        </w:tc>
      </w:tr>
    </w:tbl>
    <w:p w14:paraId="0AE3AB31">
      <w:pPr>
        <w:spacing w:line="360" w:lineRule="auto"/>
        <w:jc w:val="center"/>
        <w:outlineLvl w:val="0"/>
        <w:rPr>
          <w:rFonts w:hint="default" w:ascii="Times New Roman" w:hAnsi="Times New Roman" w:eastAsia="宋体" w:cs="Times New Roman"/>
          <w:b/>
          <w:bCs/>
          <w:sz w:val="44"/>
          <w:szCs w:val="44"/>
          <w:highlight w:val="none"/>
        </w:rPr>
      </w:pPr>
    </w:p>
    <w:p w14:paraId="172950A3">
      <w:pP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br w:type="page"/>
      </w:r>
    </w:p>
    <w:p w14:paraId="0449B101">
      <w:pPr>
        <w:spacing w:line="360" w:lineRule="auto"/>
        <w:jc w:val="center"/>
        <w:outlineLvl w:val="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第五部分：主合同条款</w:t>
      </w:r>
    </w:p>
    <w:p w14:paraId="7EEF7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甲方：招标人                       （以下简称甲方）</w:t>
      </w:r>
    </w:p>
    <w:p w14:paraId="589A9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乙方：中标单位                     （以下简称乙方）</w:t>
      </w:r>
    </w:p>
    <w:p w14:paraId="05F01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根据《民法典》及有关规定，</w:t>
      </w:r>
      <w:r>
        <w:rPr>
          <w:rFonts w:hint="default" w:ascii="Times New Roman" w:hAnsi="Times New Roman" w:eastAsia="方正仿宋_GBK" w:cs="Times New Roman"/>
          <w:sz w:val="32"/>
          <w:szCs w:val="32"/>
          <w:highlight w:val="none"/>
          <w14:ligatures w14:val="none"/>
        </w:rPr>
        <w:t>甲、乙双方经协商一致，本着平等互利、诚实信用的原则订立以下购销合同条款：</w:t>
      </w:r>
    </w:p>
    <w:p w14:paraId="48036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一、精液标准</w:t>
      </w:r>
    </w:p>
    <w:p w14:paraId="713B899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楷体_GBK" w:cs="Times New Roman"/>
          <w:sz w:val="32"/>
          <w:szCs w:val="32"/>
          <w:highlight w:val="none"/>
          <w:lang w:val="en-US" w:eastAsia="zh-CN"/>
        </w:rPr>
        <w:t>（一）荷斯坦</w:t>
      </w:r>
      <w:r>
        <w:rPr>
          <w:rFonts w:hint="default" w:ascii="Times New Roman" w:hAnsi="Times New Roman" w:eastAsia="方正楷体_GBK" w:cs="Times New Roman"/>
          <w:sz w:val="32"/>
          <w:szCs w:val="32"/>
          <w:highlight w:val="none"/>
        </w:rPr>
        <w:t>公牛选择指标要求</w:t>
      </w:r>
    </w:p>
    <w:tbl>
      <w:tblPr>
        <w:tblStyle w:val="11"/>
        <w:tblW w:w="11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13"/>
        <w:gridCol w:w="713"/>
        <w:gridCol w:w="713"/>
        <w:gridCol w:w="713"/>
        <w:gridCol w:w="713"/>
        <w:gridCol w:w="713"/>
        <w:gridCol w:w="713"/>
        <w:gridCol w:w="713"/>
        <w:gridCol w:w="713"/>
        <w:gridCol w:w="713"/>
        <w:gridCol w:w="713"/>
        <w:gridCol w:w="713"/>
        <w:gridCol w:w="713"/>
        <w:gridCol w:w="713"/>
        <w:gridCol w:w="720"/>
      </w:tblGrid>
      <w:tr w14:paraId="5A26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53" w:type="dxa"/>
            <w:noWrap w:val="0"/>
            <w:vAlign w:val="center"/>
          </w:tcPr>
          <w:p w14:paraId="35D82383">
            <w:pPr>
              <w:spacing w:line="360" w:lineRule="auto"/>
              <w:jc w:val="center"/>
              <w:rPr>
                <w:rFonts w:hint="default" w:ascii="Times New Roman" w:hAnsi="Times New Roman" w:eastAsia="方正仿宋_GBK" w:cs="Times New Roman"/>
                <w:b/>
                <w:sz w:val="21"/>
                <w:szCs w:val="21"/>
                <w:lang w:eastAsia="zh-CN"/>
              </w:rPr>
            </w:pPr>
            <w:r>
              <w:rPr>
                <w:rFonts w:hint="default" w:ascii="Times New Roman" w:hAnsi="Times New Roman" w:eastAsia="方正仿宋_GBK" w:cs="Times New Roman"/>
                <w:b/>
                <w:sz w:val="21"/>
                <w:szCs w:val="21"/>
                <w:lang w:val="en-US" w:eastAsia="zh-CN"/>
              </w:rPr>
              <w:t>序号</w:t>
            </w:r>
          </w:p>
        </w:tc>
        <w:tc>
          <w:tcPr>
            <w:tcW w:w="713" w:type="dxa"/>
            <w:noWrap w:val="0"/>
            <w:vAlign w:val="center"/>
          </w:tcPr>
          <w:p w14:paraId="182CFF3D">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lang w:val="en-US" w:eastAsia="zh-CN"/>
              </w:rPr>
              <w:t>1</w:t>
            </w:r>
          </w:p>
        </w:tc>
        <w:tc>
          <w:tcPr>
            <w:tcW w:w="713" w:type="dxa"/>
            <w:noWrap w:val="0"/>
            <w:vAlign w:val="center"/>
          </w:tcPr>
          <w:p w14:paraId="5A5F52D6">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2</w:t>
            </w:r>
          </w:p>
        </w:tc>
        <w:tc>
          <w:tcPr>
            <w:tcW w:w="713" w:type="dxa"/>
            <w:noWrap w:val="0"/>
            <w:vAlign w:val="center"/>
          </w:tcPr>
          <w:p w14:paraId="4114DFA2">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3</w:t>
            </w:r>
          </w:p>
        </w:tc>
        <w:tc>
          <w:tcPr>
            <w:tcW w:w="713" w:type="dxa"/>
            <w:noWrap w:val="0"/>
            <w:vAlign w:val="center"/>
          </w:tcPr>
          <w:p w14:paraId="52FA3206">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4</w:t>
            </w:r>
          </w:p>
        </w:tc>
        <w:tc>
          <w:tcPr>
            <w:tcW w:w="713" w:type="dxa"/>
            <w:noWrap w:val="0"/>
            <w:vAlign w:val="center"/>
          </w:tcPr>
          <w:p w14:paraId="343A79ED">
            <w:pPr>
              <w:spacing w:line="360" w:lineRule="auto"/>
              <w:jc w:val="center"/>
              <w:rPr>
                <w:rFonts w:hint="default" w:ascii="Times New Roman" w:hAnsi="Times New Roman" w:eastAsia="方正仿宋_GBK" w:cs="Times New Roman"/>
                <w:b/>
                <w:sz w:val="21"/>
                <w:szCs w:val="21"/>
                <w:highlight w:val="none"/>
                <w:lang w:val="en-US"/>
              </w:rPr>
            </w:pPr>
            <w:r>
              <w:rPr>
                <w:rFonts w:hint="default" w:ascii="Times New Roman" w:hAnsi="Times New Roman" w:eastAsia="方正仿宋_GBK" w:cs="Times New Roman"/>
                <w:b/>
                <w:sz w:val="21"/>
                <w:szCs w:val="21"/>
                <w:highlight w:val="none"/>
                <w:lang w:val="en-US" w:eastAsia="zh-CN"/>
              </w:rPr>
              <w:t>5</w:t>
            </w:r>
          </w:p>
        </w:tc>
        <w:tc>
          <w:tcPr>
            <w:tcW w:w="713" w:type="dxa"/>
            <w:noWrap w:val="0"/>
            <w:vAlign w:val="center"/>
          </w:tcPr>
          <w:p w14:paraId="64BA1ADB">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6</w:t>
            </w:r>
          </w:p>
        </w:tc>
        <w:tc>
          <w:tcPr>
            <w:tcW w:w="713" w:type="dxa"/>
            <w:noWrap w:val="0"/>
            <w:vAlign w:val="center"/>
          </w:tcPr>
          <w:p w14:paraId="21892331">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7</w:t>
            </w:r>
          </w:p>
        </w:tc>
        <w:tc>
          <w:tcPr>
            <w:tcW w:w="713" w:type="dxa"/>
            <w:noWrap w:val="0"/>
            <w:vAlign w:val="center"/>
          </w:tcPr>
          <w:p w14:paraId="1A1F4AE7">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8</w:t>
            </w:r>
          </w:p>
        </w:tc>
        <w:tc>
          <w:tcPr>
            <w:tcW w:w="713" w:type="dxa"/>
            <w:noWrap w:val="0"/>
            <w:vAlign w:val="center"/>
          </w:tcPr>
          <w:p w14:paraId="5A3B43F7">
            <w:pPr>
              <w:spacing w:line="360" w:lineRule="auto"/>
              <w:jc w:val="center"/>
              <w:rPr>
                <w:rFonts w:hint="default" w:ascii="Times New Roman" w:hAnsi="Times New Roman" w:eastAsia="方正仿宋_GBK" w:cs="Times New Roman"/>
                <w:b/>
                <w:sz w:val="21"/>
                <w:szCs w:val="21"/>
                <w:highlight w:val="none"/>
                <w:lang w:eastAsia="zh-CN"/>
              </w:rPr>
            </w:pPr>
            <w:r>
              <w:rPr>
                <w:rFonts w:hint="default" w:ascii="Times New Roman" w:hAnsi="Times New Roman" w:eastAsia="方正仿宋_GBK" w:cs="Times New Roman"/>
                <w:b/>
                <w:sz w:val="21"/>
                <w:szCs w:val="21"/>
                <w:highlight w:val="none"/>
                <w:lang w:val="en-US" w:eastAsia="zh-CN"/>
              </w:rPr>
              <w:t>9</w:t>
            </w:r>
          </w:p>
        </w:tc>
        <w:tc>
          <w:tcPr>
            <w:tcW w:w="713" w:type="dxa"/>
            <w:noWrap w:val="0"/>
            <w:vAlign w:val="center"/>
          </w:tcPr>
          <w:p w14:paraId="16F63389">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10</w:t>
            </w:r>
          </w:p>
        </w:tc>
        <w:tc>
          <w:tcPr>
            <w:tcW w:w="713" w:type="dxa"/>
            <w:noWrap w:val="0"/>
            <w:vAlign w:val="center"/>
          </w:tcPr>
          <w:p w14:paraId="4BC2E46F">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11</w:t>
            </w:r>
          </w:p>
        </w:tc>
        <w:tc>
          <w:tcPr>
            <w:tcW w:w="713" w:type="dxa"/>
            <w:noWrap w:val="0"/>
            <w:vAlign w:val="center"/>
          </w:tcPr>
          <w:p w14:paraId="67DD5D9A">
            <w:pPr>
              <w:spacing w:line="360" w:lineRule="auto"/>
              <w:jc w:val="center"/>
              <w:rPr>
                <w:rFonts w:hint="default" w:ascii="Times New Roman" w:hAnsi="Times New Roman" w:eastAsia="方正仿宋_GBK" w:cs="Times New Roman"/>
                <w:b/>
                <w:sz w:val="21"/>
                <w:szCs w:val="21"/>
                <w:highlight w:val="none"/>
                <w:lang w:val="en-US"/>
              </w:rPr>
            </w:pPr>
            <w:r>
              <w:rPr>
                <w:rFonts w:hint="default" w:ascii="Times New Roman" w:hAnsi="Times New Roman" w:eastAsia="方正仿宋_GBK" w:cs="Times New Roman"/>
                <w:b/>
                <w:sz w:val="21"/>
                <w:szCs w:val="21"/>
                <w:highlight w:val="none"/>
                <w:lang w:val="en-US" w:eastAsia="zh-CN"/>
              </w:rPr>
              <w:t>12</w:t>
            </w:r>
          </w:p>
        </w:tc>
        <w:tc>
          <w:tcPr>
            <w:tcW w:w="713" w:type="dxa"/>
            <w:noWrap w:val="0"/>
            <w:vAlign w:val="center"/>
          </w:tcPr>
          <w:p w14:paraId="1B04ED6D">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13</w:t>
            </w:r>
          </w:p>
        </w:tc>
        <w:tc>
          <w:tcPr>
            <w:tcW w:w="713" w:type="dxa"/>
            <w:noWrap w:val="0"/>
            <w:vAlign w:val="center"/>
          </w:tcPr>
          <w:p w14:paraId="658FCF06">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14</w:t>
            </w:r>
          </w:p>
        </w:tc>
        <w:tc>
          <w:tcPr>
            <w:tcW w:w="720" w:type="dxa"/>
            <w:noWrap w:val="0"/>
            <w:vAlign w:val="center"/>
          </w:tcPr>
          <w:p w14:paraId="7F06B4EB">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15</w:t>
            </w:r>
          </w:p>
        </w:tc>
      </w:tr>
      <w:tr w14:paraId="604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53" w:type="dxa"/>
            <w:noWrap w:val="0"/>
            <w:vAlign w:val="center"/>
          </w:tcPr>
          <w:p w14:paraId="42281ECC">
            <w:pPr>
              <w:spacing w:line="360" w:lineRule="auto"/>
              <w:jc w:val="center"/>
              <w:rPr>
                <w:rFonts w:hint="default" w:ascii="Times New Roman" w:hAnsi="Times New Roman" w:eastAsia="方正仿宋_GBK" w:cs="Times New Roman"/>
                <w:b/>
                <w:sz w:val="21"/>
                <w:szCs w:val="21"/>
                <w:lang w:eastAsia="zh-CN"/>
              </w:rPr>
            </w:pPr>
            <w:r>
              <w:rPr>
                <w:rFonts w:hint="default" w:ascii="Times New Roman" w:hAnsi="Times New Roman" w:eastAsia="方正仿宋_GBK" w:cs="Times New Roman"/>
                <w:b/>
                <w:sz w:val="21"/>
                <w:szCs w:val="21"/>
              </w:rPr>
              <w:t>类别</w:t>
            </w:r>
          </w:p>
        </w:tc>
        <w:tc>
          <w:tcPr>
            <w:tcW w:w="713" w:type="dxa"/>
            <w:noWrap w:val="0"/>
            <w:vAlign w:val="center"/>
          </w:tcPr>
          <w:p w14:paraId="6BD2052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TPI</w:t>
            </w:r>
          </w:p>
        </w:tc>
        <w:tc>
          <w:tcPr>
            <w:tcW w:w="713" w:type="dxa"/>
            <w:noWrap w:val="0"/>
            <w:vAlign w:val="center"/>
          </w:tcPr>
          <w:p w14:paraId="0D32ACB7">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b/>
                <w:sz w:val="21"/>
                <w:szCs w:val="21"/>
                <w:highlight w:val="none"/>
              </w:rPr>
              <w:t>净价值$NM</w:t>
            </w:r>
          </w:p>
        </w:tc>
        <w:tc>
          <w:tcPr>
            <w:tcW w:w="713" w:type="dxa"/>
            <w:noWrap w:val="0"/>
            <w:vAlign w:val="center"/>
          </w:tcPr>
          <w:p w14:paraId="001BF695">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产奶量育种值PTAM</w:t>
            </w:r>
          </w:p>
        </w:tc>
        <w:tc>
          <w:tcPr>
            <w:tcW w:w="713" w:type="dxa"/>
            <w:noWrap w:val="0"/>
            <w:vAlign w:val="center"/>
          </w:tcPr>
          <w:p w14:paraId="1B08B34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乳蛋白量育种值PTAP</w:t>
            </w:r>
          </w:p>
        </w:tc>
        <w:tc>
          <w:tcPr>
            <w:tcW w:w="713" w:type="dxa"/>
            <w:noWrap w:val="0"/>
            <w:vAlign w:val="center"/>
          </w:tcPr>
          <w:p w14:paraId="7D348AF9">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lang w:val="en-US" w:eastAsia="zh-CN"/>
              </w:rPr>
              <w:t>乳房结构UDC</w:t>
            </w:r>
          </w:p>
        </w:tc>
        <w:tc>
          <w:tcPr>
            <w:tcW w:w="713" w:type="dxa"/>
            <w:noWrap w:val="0"/>
            <w:vAlign w:val="center"/>
          </w:tcPr>
          <w:p w14:paraId="5814D069">
            <w:pPr>
              <w:spacing w:line="360" w:lineRule="auto"/>
              <w:jc w:val="center"/>
              <w:rPr>
                <w:rFonts w:hint="default" w:ascii="Times New Roman" w:hAnsi="Times New Roman" w:eastAsia="方正仿宋_GBK" w:cs="Times New Roman"/>
                <w:b/>
                <w:sz w:val="21"/>
                <w:szCs w:val="21"/>
                <w:highlight w:val="none"/>
              </w:rPr>
            </w:pPr>
          </w:p>
          <w:p w14:paraId="35C3C32A">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rPr>
              <w:t>体高STAT</w:t>
            </w:r>
          </w:p>
        </w:tc>
        <w:tc>
          <w:tcPr>
            <w:tcW w:w="713" w:type="dxa"/>
            <w:noWrap w:val="0"/>
            <w:vAlign w:val="center"/>
          </w:tcPr>
          <w:p w14:paraId="0ABF310C">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生产寿命PL</w:t>
            </w:r>
          </w:p>
        </w:tc>
        <w:tc>
          <w:tcPr>
            <w:tcW w:w="713" w:type="dxa"/>
            <w:noWrap w:val="0"/>
            <w:vAlign w:val="center"/>
          </w:tcPr>
          <w:p w14:paraId="587BA01A">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rPr>
              <w:t>尻角度</w:t>
            </w:r>
          </w:p>
          <w:p w14:paraId="03064C7D">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RA</w:t>
            </w:r>
          </w:p>
        </w:tc>
        <w:tc>
          <w:tcPr>
            <w:tcW w:w="713" w:type="dxa"/>
            <w:noWrap w:val="0"/>
            <w:vAlign w:val="center"/>
          </w:tcPr>
          <w:p w14:paraId="349945A8">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女儿怀孕率DPR</w:t>
            </w:r>
          </w:p>
        </w:tc>
        <w:tc>
          <w:tcPr>
            <w:tcW w:w="713" w:type="dxa"/>
            <w:noWrap w:val="0"/>
            <w:vAlign w:val="center"/>
          </w:tcPr>
          <w:p w14:paraId="61C6F4D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肢蹄结构FLC</w:t>
            </w:r>
          </w:p>
        </w:tc>
        <w:tc>
          <w:tcPr>
            <w:tcW w:w="713" w:type="dxa"/>
            <w:noWrap w:val="0"/>
            <w:vAlign w:val="center"/>
          </w:tcPr>
          <w:p w14:paraId="5A0A6769">
            <w:pPr>
              <w:spacing w:line="360" w:lineRule="auto"/>
              <w:jc w:val="center"/>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b/>
                <w:sz w:val="21"/>
                <w:szCs w:val="21"/>
                <w:highlight w:val="none"/>
              </w:rPr>
              <w:t>后肢后视</w:t>
            </w:r>
          </w:p>
          <w:p w14:paraId="3E95B96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RLR</w:t>
            </w:r>
          </w:p>
        </w:tc>
        <w:tc>
          <w:tcPr>
            <w:tcW w:w="713" w:type="dxa"/>
            <w:noWrap w:val="0"/>
            <w:vAlign w:val="center"/>
          </w:tcPr>
          <w:p w14:paraId="12900A40">
            <w:pPr>
              <w:spacing w:line="360" w:lineRule="auto"/>
              <w:jc w:val="center"/>
              <w:rPr>
                <w:rFonts w:hint="default" w:ascii="Times New Roman" w:hAnsi="Times New Roman" w:eastAsia="方正仿宋_GBK" w:cs="Times New Roman"/>
                <w:b/>
                <w:sz w:val="21"/>
                <w:szCs w:val="21"/>
                <w:highlight w:val="none"/>
                <w:lang w:val="en-US" w:eastAsia="zh-CN"/>
              </w:rPr>
            </w:pPr>
            <w:r>
              <w:rPr>
                <w:rFonts w:hint="default" w:ascii="Times New Roman" w:hAnsi="Times New Roman" w:eastAsia="方正仿宋_GBK" w:cs="Times New Roman"/>
                <w:b/>
                <w:sz w:val="21"/>
                <w:szCs w:val="21"/>
                <w:highlight w:val="none"/>
                <w:lang w:val="en-US" w:eastAsia="zh-CN"/>
              </w:rPr>
              <w:t>中央悬韧带</w:t>
            </w:r>
          </w:p>
          <w:p w14:paraId="64B8E05D">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b/>
                <w:sz w:val="21"/>
                <w:szCs w:val="21"/>
                <w:highlight w:val="none"/>
              </w:rPr>
              <w:t>UC</w:t>
            </w:r>
          </w:p>
        </w:tc>
        <w:tc>
          <w:tcPr>
            <w:tcW w:w="713" w:type="dxa"/>
            <w:noWrap w:val="0"/>
            <w:vAlign w:val="center"/>
          </w:tcPr>
          <w:p w14:paraId="7C203A34">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前乳房附着FUA</w:t>
            </w:r>
          </w:p>
        </w:tc>
        <w:tc>
          <w:tcPr>
            <w:tcW w:w="713" w:type="dxa"/>
            <w:noWrap w:val="0"/>
            <w:vAlign w:val="center"/>
          </w:tcPr>
          <w:p w14:paraId="7CB11093">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后乳房高度RUH</w:t>
            </w:r>
          </w:p>
        </w:tc>
        <w:tc>
          <w:tcPr>
            <w:tcW w:w="720" w:type="dxa"/>
            <w:noWrap w:val="0"/>
            <w:vAlign w:val="center"/>
          </w:tcPr>
          <w:p w14:paraId="2B52EA4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sz w:val="21"/>
                <w:szCs w:val="21"/>
                <w:highlight w:val="none"/>
              </w:rPr>
              <w:t>后乳房附着宽度</w:t>
            </w:r>
          </w:p>
        </w:tc>
      </w:tr>
      <w:tr w14:paraId="1D4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 w:type="dxa"/>
            <w:noWrap w:val="0"/>
            <w:vAlign w:val="center"/>
          </w:tcPr>
          <w:p w14:paraId="770C0F3A">
            <w:pPr>
              <w:spacing w:line="360" w:lineRule="auto"/>
              <w:jc w:val="center"/>
              <w:rPr>
                <w:rFonts w:hint="default" w:ascii="Times New Roman" w:hAnsi="Times New Roman" w:eastAsia="方正仿宋_GBK" w:cs="Times New Roman"/>
                <w:b/>
                <w:sz w:val="21"/>
                <w:szCs w:val="21"/>
                <w:lang w:val="en-US" w:eastAsia="zh-CN"/>
              </w:rPr>
            </w:pPr>
            <w:r>
              <w:rPr>
                <w:rFonts w:hint="default" w:ascii="Times New Roman" w:hAnsi="Times New Roman" w:eastAsia="方正仿宋_GBK" w:cs="Times New Roman"/>
                <w:b/>
                <w:sz w:val="21"/>
                <w:szCs w:val="21"/>
                <w:lang w:val="en-US" w:eastAsia="zh-CN"/>
              </w:rPr>
              <w:t>性控</w:t>
            </w:r>
          </w:p>
        </w:tc>
        <w:tc>
          <w:tcPr>
            <w:tcW w:w="713" w:type="dxa"/>
            <w:noWrap w:val="0"/>
            <w:vAlign w:val="center"/>
          </w:tcPr>
          <w:p w14:paraId="1DCBCE1A">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3000</w:t>
            </w:r>
          </w:p>
        </w:tc>
        <w:tc>
          <w:tcPr>
            <w:tcW w:w="713" w:type="dxa"/>
            <w:noWrap w:val="0"/>
            <w:vAlign w:val="center"/>
          </w:tcPr>
          <w:p w14:paraId="7A8AE62C">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600</w:t>
            </w:r>
          </w:p>
        </w:tc>
        <w:tc>
          <w:tcPr>
            <w:tcW w:w="713" w:type="dxa"/>
            <w:noWrap w:val="0"/>
            <w:vAlign w:val="center"/>
          </w:tcPr>
          <w:p w14:paraId="1368F539">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500</w:t>
            </w:r>
          </w:p>
        </w:tc>
        <w:tc>
          <w:tcPr>
            <w:tcW w:w="713" w:type="dxa"/>
            <w:noWrap w:val="0"/>
            <w:vAlign w:val="center"/>
          </w:tcPr>
          <w:p w14:paraId="4A4526D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25</w:t>
            </w:r>
          </w:p>
        </w:tc>
        <w:tc>
          <w:tcPr>
            <w:tcW w:w="713" w:type="dxa"/>
            <w:noWrap w:val="0"/>
            <w:vAlign w:val="center"/>
          </w:tcPr>
          <w:p w14:paraId="29C560AB">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w:t>
            </w:r>
          </w:p>
        </w:tc>
        <w:tc>
          <w:tcPr>
            <w:tcW w:w="713" w:type="dxa"/>
            <w:noWrap w:val="0"/>
            <w:vAlign w:val="center"/>
          </w:tcPr>
          <w:p w14:paraId="3994A487">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1</w:t>
            </w:r>
            <w:r>
              <w:rPr>
                <w:rFonts w:hint="eastAsia" w:ascii="Times New Roman" w:hAnsi="Times New Roman" w:eastAsia="方正仿宋_GBK" w:cs="Times New Roman"/>
                <w:sz w:val="21"/>
                <w:szCs w:val="21"/>
                <w:highlight w:val="none"/>
                <w:lang w:val="en-US" w:eastAsia="zh-CN"/>
              </w:rPr>
              <w:t>.5</w:t>
            </w:r>
          </w:p>
        </w:tc>
        <w:tc>
          <w:tcPr>
            <w:tcW w:w="713" w:type="dxa"/>
            <w:noWrap w:val="0"/>
            <w:vAlign w:val="center"/>
          </w:tcPr>
          <w:p w14:paraId="035A5EED">
            <w:pPr>
              <w:spacing w:line="360" w:lineRule="auto"/>
              <w:jc w:val="center"/>
              <w:rPr>
                <w:rFonts w:hint="eastAsia"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2</w:t>
            </w:r>
          </w:p>
        </w:tc>
        <w:tc>
          <w:tcPr>
            <w:tcW w:w="713" w:type="dxa"/>
            <w:noWrap w:val="0"/>
            <w:vAlign w:val="center"/>
          </w:tcPr>
          <w:p w14:paraId="3B8D5581">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713" w:type="dxa"/>
            <w:noWrap w:val="0"/>
            <w:vAlign w:val="center"/>
          </w:tcPr>
          <w:p w14:paraId="25C6ABFE">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23497A63">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0BDBD3EC">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＞0</w:t>
            </w:r>
          </w:p>
        </w:tc>
        <w:tc>
          <w:tcPr>
            <w:tcW w:w="713" w:type="dxa"/>
            <w:noWrap w:val="0"/>
            <w:vAlign w:val="center"/>
          </w:tcPr>
          <w:p w14:paraId="7C706F2C">
            <w:pPr>
              <w:spacing w:line="360" w:lineRule="auto"/>
              <w:jc w:val="center"/>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7876ED7B">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c>
          <w:tcPr>
            <w:tcW w:w="713" w:type="dxa"/>
            <w:noWrap w:val="0"/>
            <w:vAlign w:val="center"/>
          </w:tcPr>
          <w:p w14:paraId="4286C2D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c>
          <w:tcPr>
            <w:tcW w:w="720" w:type="dxa"/>
            <w:noWrap w:val="0"/>
            <w:vAlign w:val="center"/>
          </w:tcPr>
          <w:p w14:paraId="53FE35F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r>
      <w:tr w14:paraId="6E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3" w:type="dxa"/>
            <w:noWrap w:val="0"/>
            <w:vAlign w:val="center"/>
          </w:tcPr>
          <w:p w14:paraId="26B906A5">
            <w:pPr>
              <w:spacing w:line="360" w:lineRule="auto"/>
              <w:jc w:val="center"/>
              <w:rPr>
                <w:rFonts w:hint="default" w:ascii="Times New Roman" w:hAnsi="Times New Roman" w:eastAsia="方正仿宋_GBK" w:cs="Times New Roman"/>
                <w:b/>
                <w:sz w:val="21"/>
                <w:szCs w:val="21"/>
                <w:lang w:val="en-US" w:eastAsia="zh-CN"/>
              </w:rPr>
            </w:pPr>
            <w:r>
              <w:rPr>
                <w:rFonts w:hint="default" w:ascii="Times New Roman" w:hAnsi="Times New Roman" w:eastAsia="方正仿宋_GBK" w:cs="Times New Roman"/>
                <w:b/>
                <w:sz w:val="21"/>
                <w:szCs w:val="21"/>
                <w:lang w:val="en-US" w:eastAsia="zh-CN"/>
              </w:rPr>
              <w:t>常规</w:t>
            </w:r>
          </w:p>
        </w:tc>
        <w:tc>
          <w:tcPr>
            <w:tcW w:w="713" w:type="dxa"/>
            <w:noWrap w:val="0"/>
            <w:vAlign w:val="center"/>
          </w:tcPr>
          <w:p w14:paraId="638EDE7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3000</w:t>
            </w:r>
          </w:p>
        </w:tc>
        <w:tc>
          <w:tcPr>
            <w:tcW w:w="713" w:type="dxa"/>
            <w:noWrap w:val="0"/>
            <w:vAlign w:val="center"/>
          </w:tcPr>
          <w:p w14:paraId="64990464">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600</w:t>
            </w:r>
          </w:p>
        </w:tc>
        <w:tc>
          <w:tcPr>
            <w:tcW w:w="713" w:type="dxa"/>
            <w:noWrap w:val="0"/>
            <w:vAlign w:val="center"/>
          </w:tcPr>
          <w:p w14:paraId="2069B3D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500</w:t>
            </w:r>
          </w:p>
        </w:tc>
        <w:tc>
          <w:tcPr>
            <w:tcW w:w="713" w:type="dxa"/>
            <w:noWrap w:val="0"/>
            <w:vAlign w:val="center"/>
          </w:tcPr>
          <w:p w14:paraId="774C7709">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25</w:t>
            </w:r>
          </w:p>
        </w:tc>
        <w:tc>
          <w:tcPr>
            <w:tcW w:w="713" w:type="dxa"/>
            <w:noWrap w:val="0"/>
            <w:vAlign w:val="center"/>
          </w:tcPr>
          <w:p w14:paraId="3F7E317A">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w:t>
            </w:r>
          </w:p>
        </w:tc>
        <w:tc>
          <w:tcPr>
            <w:tcW w:w="713" w:type="dxa"/>
            <w:noWrap w:val="0"/>
            <w:vAlign w:val="center"/>
          </w:tcPr>
          <w:p w14:paraId="675245F8">
            <w:pPr>
              <w:spacing w:line="360" w:lineRule="auto"/>
              <w:jc w:val="center"/>
              <w:rPr>
                <w:rFonts w:hint="default" w:ascii="Times New Roman" w:hAnsi="Times New Roman" w:eastAsia="方正仿宋_GBK" w:cs="Times New Roman"/>
                <w:sz w:val="21"/>
                <w:szCs w:val="21"/>
                <w:highlight w:val="none"/>
                <w:lang w:val="en-US"/>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1</w:t>
            </w:r>
            <w:r>
              <w:rPr>
                <w:rFonts w:hint="eastAsia" w:ascii="Times New Roman" w:hAnsi="Times New Roman" w:eastAsia="方正仿宋_GBK" w:cs="Times New Roman"/>
                <w:sz w:val="21"/>
                <w:szCs w:val="21"/>
                <w:highlight w:val="none"/>
                <w:lang w:val="en-US" w:eastAsia="zh-CN"/>
              </w:rPr>
              <w:t>.5</w:t>
            </w:r>
          </w:p>
        </w:tc>
        <w:tc>
          <w:tcPr>
            <w:tcW w:w="713" w:type="dxa"/>
            <w:noWrap w:val="0"/>
            <w:vAlign w:val="center"/>
          </w:tcPr>
          <w:p w14:paraId="2A222E9B">
            <w:pPr>
              <w:spacing w:line="360" w:lineRule="auto"/>
              <w:jc w:val="center"/>
              <w:rPr>
                <w:rFonts w:hint="eastAsia"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2</w:t>
            </w:r>
          </w:p>
        </w:tc>
        <w:tc>
          <w:tcPr>
            <w:tcW w:w="713" w:type="dxa"/>
            <w:noWrap w:val="0"/>
            <w:vAlign w:val="center"/>
          </w:tcPr>
          <w:p w14:paraId="066EFEC2">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713" w:type="dxa"/>
            <w:noWrap w:val="0"/>
            <w:vAlign w:val="center"/>
          </w:tcPr>
          <w:p w14:paraId="6260E18F">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04CA4177">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1</w:t>
            </w:r>
          </w:p>
        </w:tc>
        <w:tc>
          <w:tcPr>
            <w:tcW w:w="713" w:type="dxa"/>
            <w:noWrap w:val="0"/>
            <w:vAlign w:val="center"/>
          </w:tcPr>
          <w:p w14:paraId="68438190">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＞0</w:t>
            </w:r>
          </w:p>
        </w:tc>
        <w:tc>
          <w:tcPr>
            <w:tcW w:w="713" w:type="dxa"/>
            <w:noWrap w:val="0"/>
            <w:vAlign w:val="center"/>
          </w:tcPr>
          <w:p w14:paraId="73EB45F5">
            <w:pPr>
              <w:spacing w:line="360" w:lineRule="auto"/>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w:t>
            </w:r>
            <w:r>
              <w:rPr>
                <w:rFonts w:hint="default" w:ascii="Times New Roman" w:hAnsi="Times New Roman" w:eastAsia="方正仿宋_GBK" w:cs="Times New Roman"/>
                <w:sz w:val="21"/>
                <w:szCs w:val="21"/>
                <w:highlight w:val="none"/>
                <w:lang w:val="en-US" w:eastAsia="zh-CN"/>
              </w:rPr>
              <w:t>0</w:t>
            </w:r>
          </w:p>
        </w:tc>
        <w:tc>
          <w:tcPr>
            <w:tcW w:w="713" w:type="dxa"/>
            <w:noWrap w:val="0"/>
            <w:vAlign w:val="center"/>
          </w:tcPr>
          <w:p w14:paraId="289F61BF">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c>
          <w:tcPr>
            <w:tcW w:w="713" w:type="dxa"/>
            <w:noWrap w:val="0"/>
            <w:vAlign w:val="center"/>
          </w:tcPr>
          <w:p w14:paraId="4AFE7C8D">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c>
          <w:tcPr>
            <w:tcW w:w="720" w:type="dxa"/>
            <w:noWrap w:val="0"/>
            <w:vAlign w:val="center"/>
          </w:tcPr>
          <w:p w14:paraId="42290424">
            <w:pPr>
              <w:spacing w:line="360" w:lineRule="auto"/>
              <w:jc w:val="center"/>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rPr>
              <w:t>≥</w:t>
            </w:r>
            <w:r>
              <w:rPr>
                <w:rFonts w:hint="eastAsia" w:ascii="Times New Roman" w:hAnsi="Times New Roman" w:eastAsia="方正仿宋_GBK" w:cs="Times New Roman"/>
                <w:sz w:val="21"/>
                <w:szCs w:val="21"/>
                <w:highlight w:val="none"/>
                <w:lang w:val="en-US" w:eastAsia="zh-CN"/>
              </w:rPr>
              <w:t>0.5</w:t>
            </w:r>
          </w:p>
        </w:tc>
      </w:tr>
    </w:tbl>
    <w:p w14:paraId="497E9E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号指标为硬性要求，投标牛必须符合；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-15号指标至少需有</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项达标。</w:t>
      </w:r>
    </w:p>
    <w:p w14:paraId="30EA0A6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产冻精必须提供种公牛站的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营业执照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《种畜禽生产经营许可证》和《动物防疫条件合格证》。</w:t>
      </w:r>
    </w:p>
    <w:p w14:paraId="2FEEE84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提供口蹄疫抗体效价检测、布病、结核、BVD、IBR、支原体等</w:t>
      </w:r>
      <w:r>
        <w:rPr>
          <w:rFonts w:hint="default" w:ascii="Times New Roman" w:hAnsi="Times New Roman" w:eastAsia="方正仿宋_GBK" w:cs="Times New Roman"/>
          <w:kern w:val="2"/>
          <w:sz w:val="32"/>
          <w:szCs w:val="32"/>
          <w:lang w:val="en-US" w:eastAsia="zh-CN" w:bidi="ar-SA"/>
        </w:rPr>
        <w:t>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194C8D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提供冻精国家级质量检测报告</w:t>
      </w:r>
      <w:r>
        <w:rPr>
          <w:rFonts w:hint="default" w:ascii="Times New Roman" w:hAnsi="Times New Roman" w:eastAsia="方正仿宋_GBK" w:cs="Times New Roman"/>
          <w:kern w:val="2"/>
          <w:sz w:val="32"/>
          <w:szCs w:val="32"/>
          <w:lang w:val="en-US" w:eastAsia="zh-CN" w:bidi="ar-SA"/>
        </w:rPr>
        <w:t>。</w:t>
      </w:r>
    </w:p>
    <w:p w14:paraId="35E16C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代理</w:t>
      </w:r>
      <w:r>
        <w:rPr>
          <w:rFonts w:hint="default" w:ascii="Times New Roman" w:hAnsi="Times New Roman" w:eastAsia="方正仿宋_GBK" w:cs="Times New Roman"/>
          <w:sz w:val="32"/>
          <w:szCs w:val="32"/>
          <w:lang w:val="en-US" w:eastAsia="zh-CN"/>
        </w:rPr>
        <w:t>牛只冻精必须有正规授权书，无授权书或代理资质视为无效公牛。</w:t>
      </w:r>
    </w:p>
    <w:p w14:paraId="25564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6.中标冻精由甲方送样至有相应资质的第三方检测机构进行疫病检测，检测费用由乙方承担。</w:t>
      </w:r>
    </w:p>
    <w:p w14:paraId="53414F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kern w:val="2"/>
          <w:sz w:val="32"/>
          <w:szCs w:val="32"/>
          <w:highlight w:val="none"/>
          <w:lang w:val="en-US" w:eastAsia="zh-CN" w:bidi="ar-SA"/>
        </w:rPr>
        <w:t>.甲方可随时委托第三方进行</w:t>
      </w:r>
      <w:r>
        <w:rPr>
          <w:rFonts w:hint="eastAsia" w:eastAsia="方正仿宋_GBK" w:cs="Times New Roman"/>
          <w:kern w:val="2"/>
          <w:sz w:val="32"/>
          <w:szCs w:val="32"/>
          <w:highlight w:val="none"/>
          <w:lang w:val="en-US" w:eastAsia="zh-CN" w:bidi="ar-SA"/>
        </w:rPr>
        <w:t>疫病</w:t>
      </w:r>
      <w:r>
        <w:rPr>
          <w:rFonts w:hint="eastAsia" w:ascii="Times New Roman" w:hAnsi="Times New Roman" w:eastAsia="方正仿宋_GBK" w:cs="Times New Roman"/>
          <w:kern w:val="2"/>
          <w:sz w:val="32"/>
          <w:szCs w:val="32"/>
          <w:highlight w:val="none"/>
          <w:lang w:val="en-US" w:eastAsia="zh-CN" w:bidi="ar-SA"/>
        </w:rPr>
        <w:t>检测，检测费用由乙方承担。</w:t>
      </w:r>
      <w:r>
        <w:rPr>
          <w:rFonts w:hint="eastAsia" w:eastAsia="方正仿宋_GBK" w:cs="Times New Roman"/>
          <w:kern w:val="2"/>
          <w:sz w:val="32"/>
          <w:szCs w:val="32"/>
          <w:highlight w:val="none"/>
          <w:lang w:val="en-US" w:eastAsia="zh-CN" w:bidi="ar-SA"/>
        </w:rPr>
        <w:t>若检出传染性疫病</w:t>
      </w:r>
      <w:r>
        <w:rPr>
          <w:rFonts w:hint="eastAsia" w:ascii="Times New Roman" w:hAnsi="Times New Roman" w:eastAsia="方正仿宋_GBK" w:cs="Times New Roman"/>
          <w:kern w:val="2"/>
          <w:sz w:val="32"/>
          <w:szCs w:val="32"/>
          <w:highlight w:val="none"/>
          <w:lang w:val="en-US" w:eastAsia="zh-CN" w:bidi="ar-SA"/>
        </w:rPr>
        <w:t>，甲方保留追偿的权利。</w:t>
      </w:r>
    </w:p>
    <w:p w14:paraId="350E55C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（二）各牧场选择荷斯坦冻精标准</w:t>
      </w:r>
    </w:p>
    <w:p w14:paraId="793EB4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中宁</w:t>
      </w:r>
      <w:r>
        <w:rPr>
          <w:rFonts w:hint="default" w:ascii="Times New Roman" w:hAnsi="Times New Roman" w:eastAsia="方正仿宋_GBK" w:cs="Times New Roman"/>
          <w:sz w:val="32"/>
          <w:szCs w:val="32"/>
          <w:lang w:val="en-US" w:eastAsia="zh-CN"/>
        </w:rPr>
        <w:t>牧场</w:t>
      </w:r>
    </w:p>
    <w:p w14:paraId="2F2661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体高育种值为负值</w:t>
      </w:r>
      <w:r>
        <w:rPr>
          <w:rFonts w:hint="eastAsia" w:ascii="Times New Roman" w:hAnsi="Times New Roman" w:eastAsia="方正仿宋_GBK" w:cs="Times New Roman"/>
          <w:sz w:val="32"/>
          <w:szCs w:val="32"/>
          <w:lang w:val="en-US" w:eastAsia="zh-CN"/>
        </w:rPr>
        <w:t>的冻精</w:t>
      </w:r>
      <w:r>
        <w:rPr>
          <w:rFonts w:hint="default" w:ascii="Times New Roman" w:hAnsi="Times New Roman" w:eastAsia="方正仿宋_GBK" w:cs="Times New Roman"/>
          <w:sz w:val="32"/>
          <w:szCs w:val="32"/>
          <w:lang w:val="en-US" w:eastAsia="zh-CN"/>
        </w:rPr>
        <w:t>；</w:t>
      </w:r>
    </w:p>
    <w:p w14:paraId="51AFAA5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（2）中央悬韧带育种值为正值；</w:t>
      </w:r>
    </w:p>
    <w:p w14:paraId="1DB81D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（3）后乳房高度育种值为正值；</w:t>
      </w:r>
    </w:p>
    <w:p w14:paraId="100F9B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（4）尻角度为正值；</w:t>
      </w:r>
    </w:p>
    <w:p w14:paraId="65069C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（5）TPI、NM在入围冻精号中排序从高向低选；</w:t>
      </w:r>
    </w:p>
    <w:p w14:paraId="32C2160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（7）选择单项指标育种值正向突出的冻精；</w:t>
      </w:r>
    </w:p>
    <w:p w14:paraId="033D0D6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（8）排除单项指标育种值为负极值（跟目标值差异较大）的冻精号。</w:t>
      </w:r>
    </w:p>
    <w:p w14:paraId="174F5CA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2.定边牧场</w:t>
      </w:r>
    </w:p>
    <w:p w14:paraId="217902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）中央悬韧带育种值为正值；</w:t>
      </w:r>
    </w:p>
    <w:p w14:paraId="32E1021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）后乳房高度育种值为正值；</w:t>
      </w:r>
    </w:p>
    <w:p w14:paraId="7C0DF4B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尻角度为正值；</w:t>
      </w:r>
    </w:p>
    <w:p w14:paraId="48C716A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）TPI、NM在入围冻精号中排序从高向低选；</w:t>
      </w:r>
    </w:p>
    <w:p w14:paraId="6A8A24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）选择单项指标育种值正向突出的冻精；</w:t>
      </w:r>
    </w:p>
    <w:p w14:paraId="03FC7F1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）排除单项指标育种值为负极值（跟目标值差异较大）的冻精号</w:t>
      </w:r>
      <w:r>
        <w:rPr>
          <w:rFonts w:hint="eastAsia" w:ascii="Times New Roman" w:hAnsi="Times New Roman" w:eastAsia="方正仿宋_GBK" w:cs="Times New Roman"/>
          <w:sz w:val="32"/>
          <w:szCs w:val="32"/>
          <w:lang w:val="en-US" w:eastAsia="zh-CN"/>
        </w:rPr>
        <w:t>；</w:t>
      </w:r>
    </w:p>
    <w:p w14:paraId="6CBDC9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A2A2冻精</w:t>
      </w:r>
      <w:r>
        <w:rPr>
          <w:rFonts w:hint="eastAsia" w:ascii="Times New Roman" w:hAnsi="Times New Roman" w:eastAsia="方正仿宋_GBK" w:cs="Times New Roman"/>
          <w:sz w:val="32"/>
          <w:szCs w:val="32"/>
          <w:lang w:val="en-US" w:eastAsia="zh-CN"/>
        </w:rPr>
        <w:t>。</w:t>
      </w:r>
    </w:p>
    <w:p w14:paraId="7AEE381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大荔</w:t>
      </w:r>
      <w:r>
        <w:rPr>
          <w:rFonts w:hint="default" w:ascii="Times New Roman" w:hAnsi="Times New Roman" w:eastAsia="方正仿宋_GBK" w:cs="Times New Roman"/>
          <w:sz w:val="32"/>
          <w:szCs w:val="32"/>
          <w:lang w:val="en-US" w:eastAsia="zh-CN"/>
        </w:rPr>
        <w:t>牧场</w:t>
      </w:r>
    </w:p>
    <w:p w14:paraId="4F784B0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）乳房结构指标育种值为正值；</w:t>
      </w:r>
    </w:p>
    <w:p w14:paraId="3E2AE9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）后肢后视育种值为正值；</w:t>
      </w:r>
    </w:p>
    <w:p w14:paraId="6BB652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）中央悬韧带育种值为正值；</w:t>
      </w:r>
    </w:p>
    <w:p w14:paraId="7525A83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尻角度为正值</w:t>
      </w:r>
      <w:r>
        <w:rPr>
          <w:rFonts w:hint="default" w:ascii="Times New Roman" w:hAnsi="Times New Roman" w:eastAsia="方正仿宋_GBK" w:cs="Times New Roman"/>
          <w:sz w:val="32"/>
          <w:szCs w:val="32"/>
          <w:lang w:val="en-US" w:eastAsia="zh-CN"/>
        </w:rPr>
        <w:t>；</w:t>
      </w:r>
    </w:p>
    <w:p w14:paraId="522899D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）TPI、NM在入围冻精号中排序从高向低选；</w:t>
      </w:r>
    </w:p>
    <w:p w14:paraId="26AF04A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）选择单项指标育种值正向突出的冻精；</w:t>
      </w:r>
    </w:p>
    <w:p w14:paraId="1CE1AF6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）排除单项指标育种值为负极值（跟目标值差异较大）的冻精号</w:t>
      </w:r>
      <w:r>
        <w:rPr>
          <w:rFonts w:hint="eastAsia" w:ascii="Times New Roman" w:hAnsi="Times New Roman" w:eastAsia="方正仿宋_GBK" w:cs="Times New Roman"/>
          <w:sz w:val="32"/>
          <w:szCs w:val="32"/>
          <w:lang w:val="en-US" w:eastAsia="zh-CN"/>
        </w:rPr>
        <w:t>；</w:t>
      </w:r>
    </w:p>
    <w:p w14:paraId="2D612CD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优先选择</w:t>
      </w:r>
      <w:r>
        <w:rPr>
          <w:rFonts w:hint="default" w:ascii="Times New Roman" w:hAnsi="Times New Roman" w:eastAsia="方正仿宋_GBK" w:cs="Times New Roman"/>
          <w:sz w:val="32"/>
          <w:szCs w:val="32"/>
          <w:lang w:val="en-US" w:eastAsia="zh-CN"/>
        </w:rPr>
        <w:t>A2A2冻精</w:t>
      </w:r>
      <w:r>
        <w:rPr>
          <w:rFonts w:hint="eastAsia" w:eastAsia="方正仿宋_GBK" w:cs="Times New Roman"/>
          <w:sz w:val="32"/>
          <w:szCs w:val="32"/>
          <w:lang w:val="en-US" w:eastAsia="zh-CN"/>
        </w:rPr>
        <w:t>。</w:t>
      </w:r>
    </w:p>
    <w:p w14:paraId="38F4A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二、价格、数量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32"/>
        <w:gridCol w:w="1536"/>
        <w:gridCol w:w="1536"/>
        <w:gridCol w:w="1538"/>
        <w:gridCol w:w="1558"/>
      </w:tblGrid>
      <w:tr w14:paraId="703E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68A03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以具体中标标段名称为准</w:t>
            </w:r>
          </w:p>
        </w:tc>
      </w:tr>
      <w:tr w14:paraId="0CC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14:paraId="79E14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公牛号</w:t>
            </w:r>
          </w:p>
        </w:tc>
        <w:tc>
          <w:tcPr>
            <w:tcW w:w="830" w:type="pct"/>
          </w:tcPr>
          <w:p w14:paraId="2AEE8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名称</w:t>
            </w:r>
          </w:p>
        </w:tc>
        <w:tc>
          <w:tcPr>
            <w:tcW w:w="832" w:type="pct"/>
          </w:tcPr>
          <w:p w14:paraId="605772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数量（支）</w:t>
            </w:r>
          </w:p>
        </w:tc>
        <w:tc>
          <w:tcPr>
            <w:tcW w:w="832" w:type="pct"/>
          </w:tcPr>
          <w:p w14:paraId="7822D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单价（元）</w:t>
            </w:r>
          </w:p>
        </w:tc>
        <w:tc>
          <w:tcPr>
            <w:tcW w:w="833" w:type="pct"/>
          </w:tcPr>
          <w:p w14:paraId="1F8EB4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总价（元）</w:t>
            </w:r>
          </w:p>
        </w:tc>
        <w:tc>
          <w:tcPr>
            <w:tcW w:w="842" w:type="pct"/>
          </w:tcPr>
          <w:p w14:paraId="07543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供货时间</w:t>
            </w:r>
          </w:p>
        </w:tc>
      </w:tr>
      <w:tr w14:paraId="1E4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29" w:type="pct"/>
            <w:vAlign w:val="center"/>
          </w:tcPr>
          <w:p w14:paraId="7A5F2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以具体中标牛号为准</w:t>
            </w:r>
          </w:p>
        </w:tc>
        <w:tc>
          <w:tcPr>
            <w:tcW w:w="830" w:type="pct"/>
            <w:vAlign w:val="center"/>
          </w:tcPr>
          <w:p w14:paraId="5100F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以具体中标公牛为准</w:t>
            </w:r>
          </w:p>
        </w:tc>
        <w:tc>
          <w:tcPr>
            <w:tcW w:w="832" w:type="pct"/>
            <w:vAlign w:val="center"/>
          </w:tcPr>
          <w:p w14:paraId="30D99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以具体中标数量为准</w:t>
            </w:r>
          </w:p>
        </w:tc>
        <w:tc>
          <w:tcPr>
            <w:tcW w:w="832" w:type="pct"/>
            <w:vAlign w:val="center"/>
          </w:tcPr>
          <w:p w14:paraId="65903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以具体中标单价为准</w:t>
            </w:r>
          </w:p>
        </w:tc>
        <w:tc>
          <w:tcPr>
            <w:tcW w:w="833" w:type="pct"/>
            <w:vAlign w:val="center"/>
          </w:tcPr>
          <w:p w14:paraId="6800D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c>
          <w:tcPr>
            <w:tcW w:w="842" w:type="pct"/>
            <w:vAlign w:val="center"/>
          </w:tcPr>
          <w:p w14:paraId="71D3B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r>
      <w:tr w14:paraId="57D5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6"/>
            <w:vAlign w:val="center"/>
          </w:tcPr>
          <w:p w14:paraId="76463F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注：以牧场具体需求数量为准</w:t>
            </w:r>
          </w:p>
        </w:tc>
      </w:tr>
    </w:tbl>
    <w:p w14:paraId="2C0A8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三、送货方式、付款方式：</w:t>
      </w:r>
    </w:p>
    <w:p w14:paraId="75498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合同签订前，乙方按照中标价的2%缴纳合同履约保证金，履约完成后30日内由甲方无息退还。</w:t>
      </w:r>
    </w:p>
    <w:p w14:paraId="0C831C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合同签订后，乙方按</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z w:val="32"/>
          <w:szCs w:val="32"/>
          <w:highlight w:val="none"/>
          <w:lang w:val="en-US" w:eastAsia="zh-CN"/>
        </w:rPr>
        <w:t>要求分批次将产品送到</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trike w:val="0"/>
          <w:sz w:val="32"/>
          <w:szCs w:val="32"/>
          <w:highlight w:val="none"/>
          <w:lang w:val="en-US" w:eastAsia="zh-CN"/>
        </w:rPr>
        <w:t>指</w:t>
      </w:r>
      <w:r>
        <w:rPr>
          <w:rFonts w:hint="default" w:ascii="Times New Roman" w:hAnsi="Times New Roman" w:eastAsia="方正仿宋_GBK" w:cs="Times New Roman"/>
          <w:sz w:val="32"/>
          <w:szCs w:val="32"/>
          <w:highlight w:val="none"/>
          <w:lang w:val="en-US" w:eastAsia="zh-CN"/>
        </w:rPr>
        <w:t>定的地点，运输、装卸、保险、税票、服务等费用均由乙方承担。</w:t>
      </w:r>
    </w:p>
    <w:p w14:paraId="46E92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乙方将冻精及增值税普通发票送至甲方指定地址后，甲方签收收货单，并在</w:t>
      </w:r>
      <w:r>
        <w:rPr>
          <w:rFonts w:hint="eastAsia" w:eastAsia="方正仿宋_GBK" w:cs="Times New Roman"/>
          <w:sz w:val="32"/>
          <w:szCs w:val="32"/>
          <w:highlight w:val="none"/>
          <w:lang w:val="en-US" w:eastAsia="zh-CN"/>
        </w:rPr>
        <w:t>90</w:t>
      </w:r>
      <w:r>
        <w:rPr>
          <w:rFonts w:hint="default" w:ascii="Times New Roman" w:hAnsi="Times New Roman" w:eastAsia="方正仿宋_GBK" w:cs="Times New Roman"/>
          <w:sz w:val="32"/>
          <w:szCs w:val="32"/>
          <w:highlight w:val="none"/>
          <w:lang w:val="en-US" w:eastAsia="zh-CN"/>
        </w:rPr>
        <w:t>日内将全部货款付至乙方账户。</w:t>
      </w:r>
    </w:p>
    <w:p w14:paraId="511421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四、违约责任</w:t>
      </w:r>
    </w:p>
    <w:p w14:paraId="29D40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乙方未按本合同约定时间向甲方交货的，每逾期一天，按照未交货总金额的千分之一向甲方支付违约金。逾期超过30天的，视为乙方不能交货，甲方有权解除合同，并按照本合同第四条第二款的规定追究乙方的违约责任。违约金不足以弥补甲方损失的，乙方应予以赔偿。</w:t>
      </w:r>
    </w:p>
    <w:p w14:paraId="57304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乙方在合同履行中，如有以下行为，属于违约：</w:t>
      </w:r>
    </w:p>
    <w:p w14:paraId="5FF95F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1.提供的荷斯坦冻精与合同签订中公牛号不符。</w:t>
      </w:r>
    </w:p>
    <w:p w14:paraId="6AB2AE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2.提供的荷斯坦冻精与所提供甲方的公牛资料不符。</w:t>
      </w:r>
    </w:p>
    <w:p w14:paraId="59525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3.提供的荷斯坦冻精与合同约定指标不符。</w:t>
      </w:r>
    </w:p>
    <w:p w14:paraId="28434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4.提供的技术资料为虚假。</w:t>
      </w:r>
    </w:p>
    <w:p w14:paraId="32973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发生上述违约行为，乙方应及时采取重新提供符合要求的冻精等补救措施，同时，乙方应按照合同总金额的</w:t>
      </w:r>
      <w:bookmarkStart w:id="32" w:name="_GoBack"/>
      <w:r>
        <w:rPr>
          <w:rFonts w:hint="default" w:ascii="Times New Roman" w:hAnsi="Times New Roman" w:eastAsia="方正仿宋_GBK" w:cs="Times New Roman"/>
          <w:sz w:val="32"/>
          <w:szCs w:val="32"/>
          <w:highlight w:val="none"/>
          <w:lang w:val="en-US" w:eastAsia="zh-CN"/>
        </w:rPr>
        <w:t>30</w:t>
      </w:r>
      <w:bookmarkEnd w:id="32"/>
      <w:r>
        <w:rPr>
          <w:rFonts w:hint="default" w:ascii="Times New Roman" w:hAnsi="Times New Roman" w:eastAsia="方正仿宋_GBK" w:cs="Times New Roman"/>
          <w:sz w:val="32"/>
          <w:szCs w:val="32"/>
          <w:highlight w:val="none"/>
          <w:lang w:val="en-US" w:eastAsia="zh-CN"/>
        </w:rPr>
        <w:t>%承担违约责任。除此以外，由于乙方的上述违约行为对甲方造成的损失，乙方还应承担相应的赔偿责任。</w:t>
      </w:r>
    </w:p>
    <w:p w14:paraId="78A18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甲方未按约定付款的，每逾期一</w:t>
      </w:r>
      <w:r>
        <w:rPr>
          <w:rFonts w:hint="default" w:ascii="Times New Roman" w:hAnsi="Times New Roman" w:eastAsia="方正仿宋_GBK" w:cs="Times New Roman"/>
          <w:strike w:val="0"/>
          <w:dstrike w:val="0"/>
          <w:sz w:val="32"/>
          <w:szCs w:val="32"/>
          <w:highlight w:val="none"/>
          <w:lang w:val="en-US" w:eastAsia="zh-CN"/>
        </w:rPr>
        <w:t>天</w:t>
      </w:r>
      <w:r>
        <w:rPr>
          <w:rFonts w:hint="default" w:ascii="Times New Roman" w:hAnsi="Times New Roman" w:eastAsia="方正仿宋_GBK" w:cs="Times New Roman"/>
          <w:sz w:val="32"/>
          <w:szCs w:val="32"/>
          <w:highlight w:val="none"/>
          <w:lang w:val="en-US" w:eastAsia="zh-CN"/>
        </w:rPr>
        <w:t>，甲方按未付货款总金额的千分之一赔偿乙方。</w:t>
      </w:r>
    </w:p>
    <w:p w14:paraId="1FA07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五、合同的解除</w:t>
      </w:r>
    </w:p>
    <w:p w14:paraId="5B99D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一方出现重大违约行为，并且在合理期限（该等期限应不少于十五日）内未能采取补救措施，或者虽然采取了补救措施，但是违约行为已给合同相对方（即“守约方”）造成严重损失的，守约方有权解除本合同。</w:t>
      </w:r>
    </w:p>
    <w:p w14:paraId="36A379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25F61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六、解决纠纷方式</w:t>
      </w:r>
    </w:p>
    <w:p w14:paraId="69D17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default" w:ascii="Times New Roman" w:hAnsi="Times New Roman" w:eastAsia="方正仿宋_GBK" w:cs="Times New Roman"/>
          <w:strike w:val="0"/>
          <w:dstrike w:val="0"/>
          <w:sz w:val="32"/>
          <w:szCs w:val="32"/>
          <w:highlight w:val="none"/>
          <w:lang w:val="en-US" w:eastAsia="zh-CN"/>
        </w:rPr>
        <w:t>如协商不一致，双方均可向甲方所在地人民法院诉讼解决。</w:t>
      </w:r>
    </w:p>
    <w:p w14:paraId="04529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七、不可抗力</w:t>
      </w:r>
    </w:p>
    <w:p w14:paraId="401B0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本合同中的不可抗力包括战争、动乱、空中飞行物坠落或其他非甲方和乙方责任造成的爆炸、火灾等灾害事件。</w:t>
      </w:r>
    </w:p>
    <w:p w14:paraId="07E245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6F3394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八、其他</w:t>
      </w:r>
    </w:p>
    <w:p w14:paraId="2F449D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一</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269A1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二</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40F5B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月1日至202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b w:val="0"/>
          <w:bCs w:val="0"/>
          <w:color w:val="auto"/>
          <w:sz w:val="32"/>
          <w:szCs w:val="32"/>
          <w:highlight w:val="none"/>
        </w:rPr>
        <w:t>。</w:t>
      </w:r>
    </w:p>
    <w:p w14:paraId="4E795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本合同双方的材料及文书送达地址如下：</w:t>
      </w:r>
    </w:p>
    <w:p w14:paraId="0D07F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w:t>
      </w:r>
    </w:p>
    <w:p w14:paraId="44702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3BB33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2F502C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w:t>
      </w:r>
    </w:p>
    <w:p w14:paraId="045A9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5C492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449F2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上述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0"/>
      </w:tblGrid>
      <w:tr w14:paraId="0D7B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7730BE4F">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甲方（盖章）：</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c>
          <w:tcPr>
            <w:tcW w:w="2500" w:type="pct"/>
          </w:tcPr>
          <w:p w14:paraId="70DEB9FA">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乙方（盖章）：</w:t>
            </w:r>
            <w:r>
              <w:rPr>
                <w:rFonts w:hint="default" w:ascii="Times New Roman" w:hAnsi="Times New Roman" w:eastAsia="方正仿宋_GBK" w:cs="Times New Roman"/>
                <w:sz w:val="24"/>
                <w:szCs w:val="24"/>
                <w:highlight w:val="none"/>
                <w:lang w:val="en-US" w:eastAsia="zh-CN"/>
                <w14:ligatures w14:val="none"/>
              </w:rPr>
              <w:t xml:space="preserve"> </w:t>
            </w:r>
          </w:p>
        </w:tc>
      </w:tr>
      <w:tr w14:paraId="1BA0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2818DF30">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2994D7B5">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r>
      <w:tr w14:paraId="7C59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5FE0A1B3">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经办人（签字）：</w:t>
            </w:r>
          </w:p>
        </w:tc>
        <w:tc>
          <w:tcPr>
            <w:tcW w:w="2500" w:type="pct"/>
          </w:tcPr>
          <w:p w14:paraId="25B4DC9D">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经办人（签字）： </w:t>
            </w:r>
          </w:p>
        </w:tc>
      </w:tr>
      <w:tr w14:paraId="1891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0C98768B">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电话： </w:t>
            </w:r>
          </w:p>
        </w:tc>
        <w:tc>
          <w:tcPr>
            <w:tcW w:w="2500" w:type="pct"/>
          </w:tcPr>
          <w:p w14:paraId="268ED495">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 xml:space="preserve">电话： </w:t>
            </w:r>
            <w:r>
              <w:rPr>
                <w:rFonts w:hint="default" w:ascii="Times New Roman" w:hAnsi="Times New Roman" w:eastAsia="方正仿宋_GBK" w:cs="Times New Roman"/>
                <w:sz w:val="24"/>
                <w:szCs w:val="24"/>
                <w:highlight w:val="none"/>
                <w:lang w:val="en-US" w:eastAsia="zh-CN"/>
                <w14:ligatures w14:val="none"/>
              </w:rPr>
              <w:t xml:space="preserve"> </w:t>
            </w:r>
          </w:p>
        </w:tc>
      </w:tr>
      <w:tr w14:paraId="4989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3C8EFE2B">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136D9065">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r>
      <w:tr w14:paraId="7143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0552A1DE">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3BE8F991">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r>
      <w:tr w14:paraId="337E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tcPr>
          <w:p w14:paraId="736FF08C">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c>
          <w:tcPr>
            <w:tcW w:w="2500" w:type="pct"/>
          </w:tcPr>
          <w:p w14:paraId="0D2BCC28">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r>
    </w:tbl>
    <w:p w14:paraId="2626490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b w:val="0"/>
          <w:bCs/>
          <w:sz w:val="32"/>
          <w:szCs w:val="32"/>
          <w:highlight w:val="none"/>
          <w:lang w:val="en-US" w:eastAsia="zh-CN"/>
        </w:rPr>
      </w:pPr>
      <w:bookmarkStart w:id="25" w:name="OLE_LINK31"/>
      <w:r>
        <w:rPr>
          <w:rFonts w:hint="default" w:ascii="Times New Roman" w:hAnsi="Times New Roman" w:eastAsia="宋体" w:cs="Times New Roman"/>
          <w:b w:val="0"/>
          <w:bCs/>
          <w:color w:val="FF0000"/>
          <w:sz w:val="24"/>
          <w:szCs w:val="24"/>
          <w:highlight w:val="none"/>
        </w:rPr>
        <w:t>注</w:t>
      </w:r>
      <w:r>
        <w:rPr>
          <w:rFonts w:hint="default" w:ascii="Times New Roman" w:hAnsi="Times New Roman" w:cs="Times New Roman"/>
          <w:b w:val="0"/>
          <w:bCs/>
          <w:color w:val="FF0000"/>
          <w:sz w:val="24"/>
          <w:szCs w:val="24"/>
          <w:highlight w:val="none"/>
          <w:lang w:eastAsia="zh-CN"/>
        </w:rPr>
        <w:t>：</w:t>
      </w:r>
      <w:r>
        <w:rPr>
          <w:rFonts w:hint="default" w:ascii="Times New Roman" w:hAnsi="Times New Roman" w:cs="Times New Roman"/>
          <w:b w:val="0"/>
          <w:bCs/>
          <w:color w:val="FF0000"/>
          <w:sz w:val="24"/>
          <w:szCs w:val="24"/>
          <w:highlight w:val="none"/>
          <w:lang w:val="en-US" w:eastAsia="zh-CN"/>
        </w:rPr>
        <w:t>具体合同条款以招标方法务审核意见为准。</w:t>
      </w:r>
      <w:bookmarkEnd w:id="25"/>
    </w:p>
    <w:p w14:paraId="6F80E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C89F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w:t>
      </w:r>
    </w:p>
    <w:p w14:paraId="799E6B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3028E3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664135E8">
      <w:pPr>
        <w:widowControl/>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第七部分：投标统一格式</w:t>
      </w:r>
    </w:p>
    <w:p w14:paraId="6B4BD349">
      <w:pPr>
        <w:autoSpaceDE w:val="0"/>
        <w:autoSpaceDN w:val="0"/>
        <w:adjustRightInd w:val="0"/>
        <w:spacing w:line="240" w:lineRule="atLeast"/>
        <w:rPr>
          <w:rFonts w:hint="default" w:ascii="Times New Roman" w:hAnsi="Times New Roman" w:cs="Times New Roman"/>
          <w:kern w:val="0"/>
          <w:sz w:val="24"/>
          <w:szCs w:val="24"/>
          <w:highlight w:val="none"/>
        </w:rPr>
      </w:pPr>
    </w:p>
    <w:p w14:paraId="61CAC0F9">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中垦牧（陕西）牧业有限公司</w:t>
      </w:r>
    </w:p>
    <w:p w14:paraId="3F604765">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w:t>
      </w:r>
      <w:r>
        <w:rPr>
          <w:rFonts w:hint="eastAsia" w:ascii="Times New Roman" w:hAnsi="Times New Roman" w:eastAsia="方正仿宋_GBK" w:cs="Times New Roman"/>
          <w:b w:val="0"/>
          <w:bCs/>
          <w:kern w:val="0"/>
          <w:sz w:val="44"/>
          <w:szCs w:val="44"/>
          <w:highlight w:val="none"/>
          <w:lang w:val="en-US" w:eastAsia="zh-CN"/>
        </w:rPr>
        <w:t>上半年</w:t>
      </w:r>
      <w:r>
        <w:rPr>
          <w:rFonts w:hint="default" w:ascii="Times New Roman" w:hAnsi="Times New Roman" w:eastAsia="方正仿宋_GBK" w:cs="Times New Roman"/>
          <w:b w:val="0"/>
          <w:bCs/>
          <w:kern w:val="0"/>
          <w:sz w:val="44"/>
          <w:szCs w:val="44"/>
          <w:highlight w:val="none"/>
          <w:lang w:val="en-US" w:eastAsia="zh-CN"/>
        </w:rPr>
        <w:t>荷斯坦冻精采购项目</w:t>
      </w:r>
    </w:p>
    <w:p w14:paraId="07BB9152">
      <w:pPr>
        <w:pStyle w:val="8"/>
        <w:jc w:val="both"/>
        <w:rPr>
          <w:rFonts w:hint="default" w:ascii="Times New Roman" w:hAnsi="Times New Roman" w:cs="Times New Roman"/>
          <w:b/>
          <w:sz w:val="84"/>
          <w:szCs w:val="84"/>
          <w:highlight w:val="none"/>
        </w:rPr>
      </w:pPr>
    </w:p>
    <w:p w14:paraId="54B5E847">
      <w:pPr>
        <w:pStyle w:val="8"/>
        <w:ind w:firstLine="2520" w:firstLineChars="300"/>
        <w:jc w:val="both"/>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val="en-US" w:eastAsia="zh-CN"/>
        </w:rPr>
        <w:t>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74545F34">
      <w:pPr>
        <w:pStyle w:val="8"/>
        <w:jc w:val="both"/>
        <w:rPr>
          <w:rFonts w:hint="default" w:ascii="Times New Roman" w:hAnsi="Times New Roman" w:cs="Times New Roman"/>
          <w:b/>
          <w:sz w:val="84"/>
          <w:szCs w:val="84"/>
          <w:highlight w:val="none"/>
        </w:rPr>
      </w:pPr>
    </w:p>
    <w:p w14:paraId="4580D696">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选</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响</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应</w:t>
      </w:r>
      <w:r>
        <w:rPr>
          <w:rFonts w:hint="default" w:ascii="Times New Roman" w:hAnsi="Times New Roman" w:eastAsia="方正仿宋_GBK" w:cs="Times New Roman"/>
          <w:b w:val="0"/>
          <w:bCs/>
          <w:sz w:val="84"/>
          <w:szCs w:val="84"/>
          <w:highlight w:val="none"/>
        </w:rPr>
        <w:t xml:space="preserve"> 文 件</w:t>
      </w:r>
    </w:p>
    <w:p w14:paraId="432D8B14">
      <w:pPr>
        <w:pStyle w:val="8"/>
        <w:jc w:val="center"/>
        <w:rPr>
          <w:rFonts w:hint="default" w:ascii="Times New Roman" w:hAnsi="Times New Roman" w:cs="Times New Roman"/>
          <w:b/>
          <w:sz w:val="44"/>
          <w:szCs w:val="44"/>
          <w:highlight w:val="none"/>
        </w:rPr>
      </w:pPr>
    </w:p>
    <w:p w14:paraId="7DC8DE2B">
      <w:pPr>
        <w:rPr>
          <w:rFonts w:hint="default" w:ascii="Times New Roman" w:hAnsi="Times New Roman" w:cs="Times New Roman"/>
          <w:b/>
          <w:sz w:val="28"/>
          <w:szCs w:val="28"/>
          <w:highlight w:val="none"/>
          <w:u w:val="single"/>
        </w:rPr>
      </w:pPr>
    </w:p>
    <w:p w14:paraId="35BBF46B">
      <w:pPr>
        <w:jc w:val="left"/>
        <w:rPr>
          <w:rFonts w:hint="default" w:ascii="Times New Roman" w:hAnsi="Times New Roman" w:cs="Times New Roman"/>
          <w:b/>
          <w:sz w:val="28"/>
          <w:szCs w:val="28"/>
          <w:highlight w:val="none"/>
        </w:rPr>
      </w:pPr>
    </w:p>
    <w:p w14:paraId="18652A2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77713635">
      <w:pPr>
        <w:jc w:val="center"/>
        <w:rPr>
          <w:rFonts w:hint="default" w:ascii="Times New Roman" w:hAnsi="Times New Roman" w:eastAsia="方正仿宋_GBK" w:cs="Times New Roman"/>
          <w:b w:val="0"/>
          <w:bCs/>
          <w:sz w:val="28"/>
          <w:szCs w:val="28"/>
          <w:highlight w:val="none"/>
        </w:rPr>
      </w:pPr>
    </w:p>
    <w:p w14:paraId="45B38D6E">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7BE70152">
      <w:pPr>
        <w:jc w:val="center"/>
        <w:rPr>
          <w:rFonts w:hint="default" w:ascii="Times New Roman" w:hAnsi="Times New Roman" w:eastAsia="方正仿宋_GBK" w:cs="Times New Roman"/>
          <w:b w:val="0"/>
          <w:bCs/>
          <w:sz w:val="28"/>
          <w:szCs w:val="28"/>
          <w:highlight w:val="none"/>
        </w:rPr>
      </w:pPr>
    </w:p>
    <w:p w14:paraId="10064AB6">
      <w:pPr>
        <w:jc w:val="center"/>
        <w:rPr>
          <w:rFonts w:hint="default" w:ascii="Times New Roman" w:hAnsi="Times New Roman" w:eastAsia="宋体" w:cs="Times New Roman"/>
          <w:b w:val="0"/>
          <w:bCs/>
          <w:sz w:val="28"/>
          <w:szCs w:val="28"/>
          <w:highlight w:val="none"/>
        </w:rPr>
      </w:pP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3AB3968F">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br w:type="page"/>
      </w:r>
    </w:p>
    <w:p w14:paraId="079182E2">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t>目录</w:t>
      </w:r>
    </w:p>
    <w:p w14:paraId="4375EC1D">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bookmarkStart w:id="26" w:name="OLE_LINK11"/>
      <w:r>
        <w:rPr>
          <w:rFonts w:hint="default" w:ascii="Times New Roman" w:hAnsi="Times New Roman" w:eastAsia="方正仿宋_GBK" w:cs="Times New Roman"/>
          <w:color w:val="000000"/>
          <w:kern w:val="2"/>
          <w:sz w:val="32"/>
          <w:szCs w:val="32"/>
          <w:highlight w:val="none"/>
          <w:lang w:val="en-US" w:eastAsia="zh-CN" w:bidi="ar-SA"/>
        </w:rPr>
        <w:t>一、投标函</w:t>
      </w:r>
    </w:p>
    <w:p w14:paraId="60F8126F">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69DA8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6A0507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w:t>
      </w:r>
      <w:bookmarkStart w:id="27" w:name="OLE_LINK39"/>
      <w:r>
        <w:rPr>
          <w:rFonts w:hint="default" w:ascii="Times New Roman" w:hAnsi="Times New Roman" w:eastAsia="方正仿宋_GBK" w:cs="Times New Roman"/>
          <w:color w:val="000000"/>
          <w:kern w:val="2"/>
          <w:sz w:val="32"/>
          <w:szCs w:val="32"/>
          <w:highlight w:val="none"/>
          <w:lang w:val="en-US" w:eastAsia="zh-CN" w:bidi="ar-SA"/>
        </w:rPr>
        <w:t>营业执照（复印件）</w:t>
      </w:r>
      <w:r>
        <w:rPr>
          <w:rFonts w:hint="eastAsia" w:eastAsia="方正仿宋_GBK" w:cs="Times New Roman"/>
          <w:color w:val="000000"/>
          <w:kern w:val="2"/>
          <w:sz w:val="32"/>
          <w:szCs w:val="32"/>
          <w:highlight w:val="none"/>
          <w:lang w:val="en-US" w:eastAsia="zh-CN" w:bidi="ar-SA"/>
        </w:rPr>
        <w:t>、</w:t>
      </w:r>
      <w:bookmarkStart w:id="28" w:name="OLE_LINK38"/>
      <w:r>
        <w:rPr>
          <w:rFonts w:hint="eastAsia" w:eastAsia="方正仿宋_GBK" w:cs="Times New Roman"/>
          <w:color w:val="000000"/>
          <w:kern w:val="2"/>
          <w:sz w:val="32"/>
          <w:szCs w:val="32"/>
          <w:highlight w:val="none"/>
          <w:lang w:val="en-US" w:eastAsia="zh-CN" w:bidi="ar-SA"/>
        </w:rPr>
        <w:t>代理牛只冻精</w:t>
      </w:r>
      <w:r>
        <w:rPr>
          <w:rFonts w:hint="default" w:ascii="Times New Roman" w:hAnsi="Times New Roman" w:eastAsia="方正仿宋_GBK" w:cs="Times New Roman"/>
          <w:sz w:val="32"/>
          <w:szCs w:val="32"/>
          <w:lang w:val="en-US" w:eastAsia="zh-CN"/>
        </w:rPr>
        <w:t>授权书</w:t>
      </w:r>
    </w:p>
    <w:bookmarkEnd w:id="27"/>
    <w:bookmarkEnd w:id="28"/>
    <w:p w14:paraId="402D3C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1E8F63B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774ACAD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7A68871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提供口蹄疫抗体效价检测、布病、结核、BVD、IBR、支原体等</w:t>
      </w:r>
      <w:r>
        <w:rPr>
          <w:rFonts w:hint="default" w:ascii="Times New Roman" w:hAnsi="Times New Roman" w:eastAsia="方正仿宋_GBK" w:cs="Times New Roman"/>
          <w:kern w:val="2"/>
          <w:sz w:val="32"/>
          <w:szCs w:val="32"/>
          <w:lang w:val="en-US" w:eastAsia="zh-CN" w:bidi="ar-SA"/>
        </w:rPr>
        <w:t>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6BFDB72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w:t>
      </w:r>
      <w:r>
        <w:rPr>
          <w:rFonts w:hint="eastAsia" w:eastAsia="方正仿宋_GBK" w:cs="Times New Roman"/>
          <w:kern w:val="2"/>
          <w:sz w:val="32"/>
          <w:szCs w:val="32"/>
          <w:highlight w:val="none"/>
          <w:lang w:val="en-US" w:eastAsia="zh-CN" w:bidi="ar-SA"/>
        </w:rPr>
        <w:t>必须</w:t>
      </w:r>
      <w:r>
        <w:rPr>
          <w:rFonts w:hint="default" w:ascii="Times New Roman" w:hAnsi="Times New Roman" w:eastAsia="方正仿宋_GBK" w:cs="Times New Roman"/>
          <w:kern w:val="2"/>
          <w:sz w:val="32"/>
          <w:szCs w:val="32"/>
          <w:highlight w:val="none"/>
          <w:lang w:val="en-US" w:eastAsia="zh-CN" w:bidi="ar-SA"/>
        </w:rPr>
        <w:t>提供冻精国家级质量检测报告</w:t>
      </w:r>
    </w:p>
    <w:p w14:paraId="40BE5D5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6F157171">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三、投标方情况调查表</w:t>
      </w:r>
    </w:p>
    <w:p w14:paraId="7DDDFE39">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46AEDF17">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五、承诺服务（承诺售后服务和承诺增值服务）</w:t>
      </w:r>
    </w:p>
    <w:p w14:paraId="5DFD9700">
      <w:pPr>
        <w:pStyle w:val="14"/>
        <w:keepNext w:val="0"/>
        <w:keepLines w:val="0"/>
        <w:pageBreakBefore w:val="0"/>
        <w:widowControl w:val="0"/>
        <w:kinsoku/>
        <w:wordWrap/>
        <w:overflowPunct/>
        <w:topLinePunct w:val="0"/>
        <w:bidi w:val="0"/>
        <w:snapToGrid/>
        <w:spacing w:line="600" w:lineRule="exact"/>
        <w:ind w:left="0" w:leftChars="0" w:firstLine="0" w:firstLineChars="0"/>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b w:val="0"/>
          <w:bCs w:val="0"/>
          <w:sz w:val="32"/>
          <w:szCs w:val="32"/>
          <w:highlight w:val="none"/>
          <w:lang w:val="en-US" w:eastAsia="zh-CN"/>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年</w:t>
      </w:r>
      <w:r>
        <w:rPr>
          <w:rFonts w:hint="eastAsia" w:eastAsia="方正仿宋_GBK" w:cs="Times New Roman"/>
          <w:b w:val="0"/>
          <w:bCs w:val="0"/>
          <w:sz w:val="32"/>
          <w:szCs w:val="32"/>
          <w:highlight w:val="none"/>
          <w:lang w:val="en-US" w:eastAsia="zh-CN"/>
        </w:rPr>
        <w:t>上半年</w:t>
      </w:r>
      <w:r>
        <w:rPr>
          <w:rFonts w:hint="default" w:ascii="Times New Roman" w:hAnsi="Times New Roman" w:eastAsia="方正仿宋_GBK" w:cs="Times New Roman"/>
          <w:b w:val="0"/>
          <w:bCs w:val="0"/>
          <w:sz w:val="32"/>
          <w:szCs w:val="32"/>
          <w:highlight w:val="none"/>
          <w:lang w:val="en-US" w:eastAsia="zh-CN"/>
        </w:rPr>
        <w:t>荷斯坦冻精采购项目报价一览表</w:t>
      </w:r>
      <w:r>
        <w:rPr>
          <w:rFonts w:hint="default" w:ascii="Times New Roman" w:hAnsi="Times New Roman" w:eastAsia="方正仿宋_GBK" w:cs="Times New Roman"/>
          <w:color w:val="000000"/>
          <w:kern w:val="2"/>
          <w:sz w:val="32"/>
          <w:szCs w:val="32"/>
          <w:highlight w:val="none"/>
          <w:lang w:val="en-US" w:eastAsia="zh-CN" w:bidi="ar-SA"/>
        </w:rPr>
        <w:t>（独立密封）</w:t>
      </w:r>
    </w:p>
    <w:bookmarkEnd w:id="26"/>
    <w:p w14:paraId="556750B8">
      <w:pPr>
        <w:keepNext w:val="0"/>
        <w:keepLines w:val="0"/>
        <w:pageBreakBefore w:val="0"/>
        <w:widowControl w:val="0"/>
        <w:kinsoku/>
        <w:wordWrap/>
        <w:overflowPunct/>
        <w:topLinePunct w:val="0"/>
        <w:autoSpaceDE w:val="0"/>
        <w:autoSpaceDN w:val="0"/>
        <w:bidi w:val="0"/>
        <w:adjustRightInd w:val="0"/>
        <w:snapToGrid/>
        <w:spacing w:line="600" w:lineRule="exact"/>
        <w:ind w:firstLine="241" w:firstLineChars="100"/>
        <w:jc w:val="left"/>
        <w:textAlignment w:val="auto"/>
        <w:rPr>
          <w:rFonts w:hint="default" w:ascii="Times New Roman" w:hAnsi="Times New Roman" w:eastAsia="新宋体" w:cs="Times New Roman"/>
          <w:b/>
          <w:kern w:val="0"/>
          <w:sz w:val="24"/>
          <w:szCs w:val="24"/>
          <w:highlight w:val="none"/>
        </w:rPr>
      </w:pPr>
      <w:r>
        <w:rPr>
          <w:rFonts w:hint="default" w:ascii="Times New Roman" w:hAnsi="Times New Roman" w:eastAsia="新宋体" w:cs="Times New Roman"/>
          <w:b/>
          <w:kern w:val="0"/>
          <w:sz w:val="24"/>
          <w:szCs w:val="24"/>
          <w:highlight w:val="none"/>
        </w:rPr>
        <w:t>（注：上述文件根据要求提供，每页加盖公章</w:t>
      </w:r>
      <w:r>
        <w:rPr>
          <w:rFonts w:hint="default" w:ascii="Times New Roman" w:hAnsi="Times New Roman" w:eastAsia="新宋体" w:cs="Times New Roman"/>
          <w:b/>
          <w:kern w:val="0"/>
          <w:sz w:val="24"/>
          <w:szCs w:val="24"/>
          <w:highlight w:val="none"/>
          <w:lang w:eastAsia="zh-CN"/>
        </w:rPr>
        <w:t>并盖骑缝章</w:t>
      </w:r>
      <w:r>
        <w:rPr>
          <w:rFonts w:hint="default" w:ascii="Times New Roman" w:hAnsi="Times New Roman" w:eastAsia="新宋体" w:cs="Times New Roman"/>
          <w:b/>
          <w:kern w:val="0"/>
          <w:sz w:val="24"/>
          <w:szCs w:val="24"/>
          <w:highlight w:val="none"/>
        </w:rPr>
        <w:t>）</w:t>
      </w:r>
    </w:p>
    <w:p w14:paraId="372235EF">
      <w:pPr>
        <w:autoSpaceDE w:val="0"/>
        <w:autoSpaceDN w:val="0"/>
        <w:adjustRightInd w:val="0"/>
        <w:spacing w:line="240" w:lineRule="atLeast"/>
        <w:jc w:val="both"/>
        <w:rPr>
          <w:rFonts w:hint="default" w:ascii="Times New Roman" w:hAnsi="Times New Roman" w:cs="Times New Roman"/>
          <w:b w:val="0"/>
          <w:bCs/>
          <w:kern w:val="0"/>
          <w:sz w:val="36"/>
          <w:szCs w:val="36"/>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28718FE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宋体" w:cs="Times New Roman"/>
          <w:kern w:val="0"/>
          <w:sz w:val="24"/>
          <w:szCs w:val="24"/>
          <w:highlight w:val="none"/>
          <w:lang w:val="en-US" w:eastAsia="zh-CN"/>
        </w:rPr>
        <w:t xml:space="preserve">                 </w:t>
      </w:r>
    </w:p>
    <w:p w14:paraId="3C089CA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兹有(投标人全称)(全权代表名)(职务、职称)为我公司全权代表，参加贵方组织的</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eastAsia="方正仿宋_GBK" w:cs="Times New Roman"/>
          <w:kern w:val="0"/>
          <w:sz w:val="32"/>
          <w:szCs w:val="32"/>
          <w:highlight w:val="none"/>
          <w:u w:val="single"/>
          <w:lang w:val="en-US" w:eastAsia="zh-CN"/>
        </w:rPr>
        <w:t>上半年</w:t>
      </w:r>
      <w:r>
        <w:rPr>
          <w:rFonts w:hint="default" w:ascii="Times New Roman" w:hAnsi="Times New Roman" w:eastAsia="方正仿宋_GBK" w:cs="Times New Roman"/>
          <w:kern w:val="0"/>
          <w:sz w:val="32"/>
          <w:szCs w:val="32"/>
          <w:highlight w:val="none"/>
          <w:u w:val="single"/>
          <w:lang w:val="en-US" w:eastAsia="zh-CN"/>
        </w:rPr>
        <w:t>荷斯坦冻精采购项目</w:t>
      </w:r>
      <w:r>
        <w:rPr>
          <w:rFonts w:hint="default" w:ascii="Times New Roman" w:hAnsi="Times New Roman" w:eastAsia="方正仿宋_GBK" w:cs="Times New Roman"/>
          <w:kern w:val="0"/>
          <w:sz w:val="32"/>
          <w:szCs w:val="32"/>
          <w:highlight w:val="none"/>
          <w:lang w:val="en-US" w:eastAsia="zh-CN"/>
        </w:rPr>
        <w:t>招标的有关活动。并提交下述文件：</w:t>
      </w:r>
    </w:p>
    <w:p w14:paraId="1024532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提供投标须知规定的全部比选响应文件正本一份、副本一份、报价单一份独立装订，投标文件与报价单分别独立密封。U盘一份（WPS表格版和PDF版），与投标文件密封在一个文件袋中。所投公牛的疾病检测报告和国家级质量检测报告各一份。</w:t>
      </w:r>
    </w:p>
    <w:p w14:paraId="5288A16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2.投标报价包括但不仅限于为包括货物及运输和税费等到场所有费用。</w:t>
      </w:r>
    </w:p>
    <w:p w14:paraId="5744217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3.保证遵守招标文件中的有关规定和收费标准。</w:t>
      </w:r>
    </w:p>
    <w:p w14:paraId="448B895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4.保证忠实地执行买卖双方所签的经济合同，并承担合同规定的责任义务。</w:t>
      </w:r>
    </w:p>
    <w:p w14:paraId="5726BA2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5.愿意向贵方提供任何与该项投标有关的数据、情况和技术资料。</w:t>
      </w:r>
    </w:p>
    <w:p w14:paraId="31840C7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6.本投标自比选之日起90天内有效。</w:t>
      </w:r>
    </w:p>
    <w:p w14:paraId="4D54132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7.与本投标有关的一切往来通讯请寄：</w:t>
      </w:r>
    </w:p>
    <w:p w14:paraId="103CBC5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地址：                        电话：                        </w:t>
      </w:r>
    </w:p>
    <w:p w14:paraId="18590BC2">
      <w:pPr>
        <w:keepNext w:val="0"/>
        <w:keepLines w:val="0"/>
        <w:pageBreakBefore w:val="0"/>
        <w:widowControl w:val="0"/>
        <w:kinsoku/>
        <w:wordWrap/>
        <w:overflowPunct/>
        <w:topLinePunct w:val="0"/>
        <w:autoSpaceDE w:val="0"/>
        <w:autoSpaceDN w:val="0"/>
        <w:bidi w:val="0"/>
        <w:adjustRightInd w:val="0"/>
        <w:snapToGrid/>
        <w:spacing w:before="120" w:line="600" w:lineRule="exact"/>
        <w:ind w:firstLine="272" w:firstLineChars="85"/>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投标人全称(盖章)：            全权代表(签字)：                                               </w:t>
      </w:r>
    </w:p>
    <w:p w14:paraId="6D7635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bCs/>
          <w:color w:val="000000"/>
          <w:sz w:val="36"/>
          <w:szCs w:val="36"/>
          <w:highlight w:val="none"/>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二、资信证明文件</w:t>
      </w:r>
    </w:p>
    <w:p w14:paraId="151719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04AE780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（二）营业执照（复印件）</w:t>
      </w:r>
      <w:r>
        <w:rPr>
          <w:rFonts w:hint="eastAsia" w:eastAsia="方正仿宋_GBK" w:cs="Times New Roman"/>
          <w:color w:val="000000"/>
          <w:kern w:val="2"/>
          <w:sz w:val="32"/>
          <w:szCs w:val="32"/>
          <w:highlight w:val="none"/>
          <w:lang w:val="en-US" w:eastAsia="zh-CN" w:bidi="ar-SA"/>
        </w:rPr>
        <w:t>、代理牛只冻精</w:t>
      </w:r>
      <w:r>
        <w:rPr>
          <w:rFonts w:hint="default" w:ascii="Times New Roman" w:hAnsi="Times New Roman" w:eastAsia="方正仿宋_GBK" w:cs="Times New Roman"/>
          <w:sz w:val="32"/>
          <w:szCs w:val="32"/>
          <w:lang w:val="en-US" w:eastAsia="zh-CN"/>
        </w:rPr>
        <w:t>授权书</w:t>
      </w:r>
    </w:p>
    <w:p w14:paraId="6AB24F1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4CF94C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30DA8D2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24AEEC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提供口蹄疫抗体效价检测、布病、结核、BVD、IBR、支原体等</w:t>
      </w:r>
      <w:r>
        <w:rPr>
          <w:rFonts w:hint="default" w:ascii="Times New Roman" w:hAnsi="Times New Roman" w:eastAsia="方正仿宋_GBK" w:cs="Times New Roman"/>
          <w:kern w:val="2"/>
          <w:sz w:val="32"/>
          <w:szCs w:val="32"/>
          <w:lang w:val="en-US" w:eastAsia="zh-CN" w:bidi="ar-SA"/>
        </w:rPr>
        <w:t>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1F6AC8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w:t>
      </w:r>
      <w:r>
        <w:rPr>
          <w:rFonts w:hint="eastAsia" w:eastAsia="方正仿宋_GBK" w:cs="Times New Roman"/>
          <w:kern w:val="2"/>
          <w:sz w:val="32"/>
          <w:szCs w:val="32"/>
          <w:highlight w:val="none"/>
          <w:lang w:val="en-US" w:eastAsia="zh-CN" w:bidi="ar-SA"/>
        </w:rPr>
        <w:t>必须</w:t>
      </w:r>
      <w:r>
        <w:rPr>
          <w:rFonts w:hint="default" w:ascii="Times New Roman" w:hAnsi="Times New Roman" w:eastAsia="方正仿宋_GBK" w:cs="Times New Roman"/>
          <w:kern w:val="2"/>
          <w:sz w:val="32"/>
          <w:szCs w:val="32"/>
          <w:highlight w:val="none"/>
          <w:lang w:val="en-US" w:eastAsia="zh-CN" w:bidi="ar-SA"/>
        </w:rPr>
        <w:t>提供冻精国家级质量检测报告</w:t>
      </w:r>
    </w:p>
    <w:p w14:paraId="763275A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1C4063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（一）投标方资质简介</w:t>
      </w: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（二）营业执照（复印件）</w:t>
      </w:r>
      <w:r>
        <w:rPr>
          <w:rFonts w:hint="eastAsia" w:eastAsia="方正仿宋_GBK" w:cs="Times New Roman"/>
          <w:color w:val="000000"/>
          <w:kern w:val="2"/>
          <w:sz w:val="32"/>
          <w:szCs w:val="32"/>
          <w:highlight w:val="none"/>
          <w:lang w:val="en-US" w:eastAsia="zh-CN" w:bidi="ar-SA"/>
        </w:rPr>
        <w:t>、代理牛只冻精</w:t>
      </w:r>
      <w:r>
        <w:rPr>
          <w:rFonts w:hint="default" w:ascii="Times New Roman" w:hAnsi="Times New Roman" w:eastAsia="方正仿宋_GBK" w:cs="Times New Roman"/>
          <w:sz w:val="32"/>
          <w:szCs w:val="32"/>
          <w:lang w:val="en-US" w:eastAsia="zh-CN"/>
        </w:rPr>
        <w:t>授权书</w:t>
      </w:r>
    </w:p>
    <w:p w14:paraId="76E4E9B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319378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方正仿宋_GBK" w:cs="Times New Roman"/>
          <w:color w:val="000000"/>
          <w:kern w:val="2"/>
          <w:sz w:val="32"/>
          <w:szCs w:val="32"/>
          <w:highlight w:val="none"/>
          <w:lang w:val="en-US" w:eastAsia="zh-CN" w:bidi="ar-SA"/>
        </w:rPr>
      </w:pPr>
    </w:p>
    <w:p w14:paraId="0B6EF5C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（三）法定代表人（单位负责人）身份证明</w:t>
      </w:r>
    </w:p>
    <w:p w14:paraId="542B7925">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26892AB5">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5DC90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名称）的法定代表人（单位负责人）。</w:t>
      </w:r>
    </w:p>
    <w:p w14:paraId="1E687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0C2A77A3">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6768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9029D76">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法人身份证国徽面粘贴处</w:t>
            </w:r>
          </w:p>
        </w:tc>
      </w:tr>
      <w:tr w14:paraId="14C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9C80C4F">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法人身份证头像面粘贴处</w:t>
            </w:r>
          </w:p>
        </w:tc>
      </w:tr>
    </w:tbl>
    <w:p w14:paraId="6E896CC0">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75FE59A7">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13A3F019">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3A156C0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2EA618E9">
      <w:pPr>
        <w:spacing w:line="440" w:lineRule="exact"/>
        <w:outlineLvl w:val="0"/>
        <w:rPr>
          <w:rFonts w:hint="default" w:ascii="Times New Roman" w:hAnsi="Times New Roman" w:eastAsia="宋体" w:cs="Times New Roman"/>
          <w:b/>
          <w:bCs w:val="0"/>
          <w:color w:val="FF0000"/>
          <w:sz w:val="24"/>
          <w:szCs w:val="24"/>
          <w:highlight w:val="none"/>
        </w:rPr>
      </w:pPr>
    </w:p>
    <w:p w14:paraId="62F55C0B">
      <w:pPr>
        <w:rPr>
          <w:rFonts w:hint="default" w:ascii="Times New Roman" w:hAnsi="Times New Roman" w:eastAsia="宋体" w:cs="Times New Roman"/>
          <w:b/>
          <w:bCs w:val="0"/>
          <w:color w:val="FF0000"/>
          <w:sz w:val="24"/>
          <w:szCs w:val="24"/>
          <w:highlight w:val="none"/>
        </w:rPr>
      </w:pPr>
    </w:p>
    <w:p w14:paraId="068E53A9">
      <w:pPr>
        <w:rPr>
          <w:rFonts w:hint="default" w:ascii="Times New Roman" w:hAnsi="Times New Roman" w:eastAsia="宋体" w:cs="Times New Roman"/>
          <w:b/>
          <w:bCs w:val="0"/>
          <w:color w:val="FF0000"/>
          <w:sz w:val="24"/>
          <w:szCs w:val="24"/>
          <w:highlight w:val="none"/>
        </w:rPr>
      </w:pPr>
    </w:p>
    <w:p w14:paraId="78EFBCC8">
      <w:pPr>
        <w:rPr>
          <w:rFonts w:hint="default" w:ascii="Times New Roman" w:hAnsi="Times New Roman" w:cs="Times New Roman"/>
          <w:highlight w:val="none"/>
        </w:rPr>
      </w:pPr>
    </w:p>
    <w:p w14:paraId="78825632">
      <w:pPr>
        <w:spacing w:line="440" w:lineRule="exact"/>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注：本表适用于法定代表人直接参加投标的</w:t>
      </w:r>
      <w:r>
        <w:rPr>
          <w:rFonts w:hint="default" w:ascii="Times New Roman" w:hAnsi="Times New Roman" w:eastAsia="方正仿宋_GBK" w:cs="Times New Roman"/>
          <w:b/>
          <w:bCs w:val="0"/>
          <w:color w:val="auto"/>
          <w:sz w:val="24"/>
          <w:szCs w:val="24"/>
          <w:highlight w:val="none"/>
          <w:lang w:val="en-US" w:eastAsia="zh-CN"/>
        </w:rPr>
        <w:t>。</w:t>
      </w:r>
    </w:p>
    <w:p w14:paraId="0A9C6A7D">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b w:val="0"/>
          <w:bCs/>
          <w:kern w:val="0"/>
          <w:sz w:val="32"/>
          <w:szCs w:val="32"/>
          <w:highlight w:val="none"/>
          <w:lang w:val="en-US" w:eastAsia="zh-CN" w:bidi="ar-SA"/>
        </w:rPr>
        <w:t>法人代表授权委托书</w:t>
      </w:r>
    </w:p>
    <w:p w14:paraId="021C5D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中垦牧（陕西）牧业有限公司</w:t>
      </w:r>
      <w:r>
        <w:rPr>
          <w:rFonts w:hint="default" w:ascii="Times New Roman" w:hAnsi="Times New Roman" w:eastAsia="方正仿宋_GBK" w:cs="Times New Roman"/>
          <w:sz w:val="32"/>
          <w:szCs w:val="32"/>
          <w:highlight w:val="none"/>
        </w:rPr>
        <w:t>：</w:t>
      </w:r>
    </w:p>
    <w:p w14:paraId="21DE0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法人代表</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 xml:space="preserve"> 授权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为全权代表，参加贵方组织的</w:t>
      </w:r>
      <w:r>
        <w:rPr>
          <w:rFonts w:hint="default" w:ascii="Times New Roman" w:hAnsi="Times New Roman" w:eastAsia="方正仿宋_GBK" w:cs="Times New Roman"/>
          <w:sz w:val="32"/>
          <w:szCs w:val="32"/>
          <w:highlight w:val="none"/>
          <w:u w:val="single"/>
          <w:lang w:val="en-US" w:eastAsia="zh-CN"/>
        </w:rPr>
        <w:t>202</w:t>
      </w:r>
      <w:r>
        <w:rPr>
          <w:rFonts w:hint="eastAsia" w:eastAsia="方正仿宋_GBK" w:cs="Times New Roman"/>
          <w:sz w:val="32"/>
          <w:szCs w:val="32"/>
          <w:highlight w:val="none"/>
          <w:u w:val="single"/>
          <w:lang w:val="en-US" w:eastAsia="zh-CN"/>
        </w:rPr>
        <w:t>6</w:t>
      </w:r>
      <w:r>
        <w:rPr>
          <w:rFonts w:hint="default" w:ascii="Times New Roman" w:hAnsi="Times New Roman" w:eastAsia="方正仿宋_GBK" w:cs="Times New Roman"/>
          <w:sz w:val="32"/>
          <w:szCs w:val="32"/>
          <w:highlight w:val="none"/>
          <w:u w:val="single"/>
          <w:lang w:val="en-US" w:eastAsia="zh-CN"/>
        </w:rPr>
        <w:t>年</w:t>
      </w:r>
      <w:r>
        <w:rPr>
          <w:rFonts w:hint="eastAsia" w:eastAsia="方正仿宋_GBK" w:cs="Times New Roman"/>
          <w:sz w:val="32"/>
          <w:szCs w:val="32"/>
          <w:highlight w:val="none"/>
          <w:u w:val="single"/>
          <w:lang w:val="en-US" w:eastAsia="zh-CN"/>
        </w:rPr>
        <w:t>上半年</w:t>
      </w:r>
      <w:r>
        <w:rPr>
          <w:rFonts w:hint="default" w:ascii="Times New Roman" w:hAnsi="Times New Roman" w:eastAsia="方正仿宋_GBK" w:cs="Times New Roman"/>
          <w:sz w:val="32"/>
          <w:szCs w:val="32"/>
          <w:highlight w:val="none"/>
          <w:u w:val="single"/>
          <w:lang w:val="en-US" w:eastAsia="zh-CN"/>
        </w:rPr>
        <w:t>荷斯坦冻精采购项目</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p>
    <w:p w14:paraId="1ECBA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法人代表签字：</w:t>
      </w:r>
    </w:p>
    <w:p w14:paraId="5CAAA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0D107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785D2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46F40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全权代表姓名：</w:t>
      </w:r>
    </w:p>
    <w:p w14:paraId="2D131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职务：</w:t>
      </w:r>
    </w:p>
    <w:p w14:paraId="387CE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详细通讯地址</w:t>
      </w:r>
      <w:r>
        <w:rPr>
          <w:rFonts w:hint="default" w:ascii="Times New Roman" w:hAnsi="Times New Roman" w:eastAsia="方正仿宋_GBK" w:cs="Times New Roman"/>
          <w:sz w:val="32"/>
          <w:szCs w:val="32"/>
          <w:highlight w:val="none"/>
          <w:lang w:eastAsia="zh-CN"/>
        </w:rPr>
        <w:t>：</w:t>
      </w:r>
    </w:p>
    <w:p w14:paraId="4D779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邮编：</w:t>
      </w:r>
    </w:p>
    <w:tbl>
      <w:tblPr>
        <w:tblStyle w:val="1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5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4535" w:type="dxa"/>
            <w:noWrap w:val="0"/>
            <w:vAlign w:val="center"/>
          </w:tcPr>
          <w:p w14:paraId="7E007AB5">
            <w:pPr>
              <w:spacing w:line="440" w:lineRule="exact"/>
              <w:jc w:val="center"/>
              <w:rPr>
                <w:rFonts w:hint="default" w:ascii="Times New Roman" w:hAnsi="Times New Roman" w:eastAsia="方正仿宋_GBK" w:cs="Times New Roman"/>
                <w:b/>
                <w:sz w:val="24"/>
                <w:highlight w:val="none"/>
              </w:rPr>
            </w:pPr>
          </w:p>
          <w:p w14:paraId="51BFB25B">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法人身份证国徽面粘贴处</w:t>
            </w:r>
          </w:p>
          <w:p w14:paraId="7E82B3A2">
            <w:pPr>
              <w:tabs>
                <w:tab w:val="left" w:pos="885"/>
              </w:tabs>
              <w:spacing w:line="440" w:lineRule="exact"/>
              <w:jc w:val="center"/>
              <w:rPr>
                <w:rFonts w:hint="default" w:ascii="Times New Roman" w:hAnsi="Times New Roman" w:eastAsia="方正仿宋_GBK" w:cs="Times New Roman"/>
                <w:color w:val="C0C0C0"/>
                <w:sz w:val="24"/>
                <w:highlight w:val="none"/>
              </w:rPr>
            </w:pPr>
          </w:p>
        </w:tc>
        <w:tc>
          <w:tcPr>
            <w:tcW w:w="4535" w:type="dxa"/>
            <w:noWrap w:val="0"/>
            <w:vAlign w:val="center"/>
          </w:tcPr>
          <w:p w14:paraId="29B4514E">
            <w:pPr>
              <w:tabs>
                <w:tab w:val="left" w:pos="885"/>
              </w:tabs>
              <w:spacing w:line="440" w:lineRule="exact"/>
              <w:jc w:val="center"/>
              <w:rPr>
                <w:rFonts w:hint="default" w:ascii="Times New Roman" w:hAnsi="Times New Roman" w:eastAsia="方正仿宋_GBK" w:cs="Times New Roman"/>
                <w:color w:val="C0C0C0"/>
                <w:sz w:val="24"/>
                <w:highlight w:val="none"/>
                <w:lang w:val="en-US" w:eastAsia="zh-CN"/>
              </w:rPr>
            </w:pPr>
            <w:r>
              <w:rPr>
                <w:rFonts w:hint="default" w:ascii="Times New Roman" w:hAnsi="Times New Roman" w:eastAsia="方正仿宋_GBK" w:cs="Times New Roman"/>
                <w:sz w:val="24"/>
                <w:highlight w:val="none"/>
                <w:lang w:val="en-US" w:eastAsia="zh-CN"/>
              </w:rPr>
              <w:t>委托代理人国徽面粘贴处</w:t>
            </w:r>
          </w:p>
        </w:tc>
      </w:tr>
      <w:tr w14:paraId="2A5D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4535" w:type="dxa"/>
            <w:noWrap w:val="0"/>
            <w:vAlign w:val="center"/>
          </w:tcPr>
          <w:p w14:paraId="016334B0">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法人身份证头像面粘贴处</w:t>
            </w:r>
          </w:p>
        </w:tc>
        <w:tc>
          <w:tcPr>
            <w:tcW w:w="4535" w:type="dxa"/>
            <w:noWrap w:val="0"/>
            <w:vAlign w:val="center"/>
          </w:tcPr>
          <w:p w14:paraId="185C4510">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委托代理人头像面粘贴处</w:t>
            </w:r>
          </w:p>
        </w:tc>
      </w:tr>
      <w:tr w14:paraId="1B4D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70" w:type="dxa"/>
            <w:gridSpan w:val="2"/>
            <w:noWrap w:val="0"/>
            <w:vAlign w:val="center"/>
          </w:tcPr>
          <w:p w14:paraId="6E57FABD">
            <w:pPr>
              <w:tabs>
                <w:tab w:val="left" w:pos="885"/>
              </w:tabs>
              <w:spacing w:line="440" w:lineRule="exact"/>
              <w:jc w:val="both"/>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备注：可增加附页粘贴</w:t>
            </w:r>
          </w:p>
        </w:tc>
      </w:tr>
    </w:tbl>
    <w:p w14:paraId="797F4A7E">
      <w:pPr>
        <w:spacing w:line="360" w:lineRule="auto"/>
        <w:jc w:val="left"/>
        <w:outlineLvl w:val="0"/>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w:t>
      </w:r>
      <w:r>
        <w:rPr>
          <w:rFonts w:hint="default" w:ascii="Times New Roman" w:hAnsi="Times New Roman" w:eastAsia="方正仿宋_GBK" w:cs="Times New Roman"/>
          <w:b/>
          <w:bCs w:val="0"/>
          <w:color w:val="auto"/>
          <w:sz w:val="24"/>
          <w:szCs w:val="24"/>
          <w:highlight w:val="none"/>
          <w:lang w:val="en-US" w:eastAsia="zh-CN"/>
        </w:rPr>
        <w:t>委托代理人</w:t>
      </w:r>
      <w:r>
        <w:rPr>
          <w:rFonts w:hint="default" w:ascii="Times New Roman" w:hAnsi="Times New Roman" w:eastAsia="方正仿宋_GBK" w:cs="Times New Roman"/>
          <w:b/>
          <w:bCs w:val="0"/>
          <w:color w:val="auto"/>
          <w:sz w:val="24"/>
          <w:szCs w:val="24"/>
          <w:highlight w:val="none"/>
        </w:rPr>
        <w:t>直接参加投标的。</w:t>
      </w:r>
    </w:p>
    <w:p w14:paraId="688D0F35">
      <w:pPr>
        <w:rPr>
          <w:rFonts w:hint="default" w:ascii="Times New Roman" w:hAnsi="Times New Roman" w:eastAsia="方正仿宋_GBK" w:cs="Times New Roman"/>
          <w:b/>
          <w:bCs w:val="0"/>
          <w:color w:val="auto"/>
          <w:sz w:val="24"/>
          <w:szCs w:val="24"/>
          <w:highlight w:val="none"/>
        </w:rPr>
      </w:pPr>
    </w:p>
    <w:p w14:paraId="6BCDB145">
      <w:pPr>
        <w:spacing w:line="360" w:lineRule="auto"/>
        <w:jc w:val="left"/>
        <w:outlineLvl w:val="0"/>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（四）基本存款账户信息（复印件）</w:t>
      </w:r>
    </w:p>
    <w:p w14:paraId="5A1125BC">
      <w:pPr>
        <w:jc w:val="center"/>
        <w:rPr>
          <w:rFonts w:hint="default" w:ascii="Times New Roman" w:hAnsi="Times New Roman" w:eastAsia="宋体" w:cs="Times New Roman"/>
          <w:b w:val="0"/>
          <w:bCs/>
          <w:color w:val="auto"/>
          <w:sz w:val="28"/>
          <w:szCs w:val="28"/>
          <w:highlight w:val="none"/>
          <w:lang w:val="en-US" w:eastAsia="zh-CN"/>
        </w:rPr>
      </w:pPr>
    </w:p>
    <w:p w14:paraId="5A9FE2EE">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016C63FD">
      <w:pPr>
        <w:jc w:val="center"/>
        <w:rPr>
          <w:rFonts w:hint="default" w:ascii="Times New Roman" w:hAnsi="Times New Roman" w:eastAsia="方正仿宋_GBK" w:cs="Times New Roman"/>
          <w:b w:val="0"/>
          <w:bCs/>
          <w:color w:val="auto"/>
          <w:sz w:val="32"/>
          <w:szCs w:val="32"/>
          <w:highlight w:val="none"/>
          <w:lang w:val="en-US" w:eastAsia="zh-CN"/>
        </w:rPr>
      </w:pPr>
    </w:p>
    <w:p w14:paraId="1A044A5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提供口蹄疫抗体效价检测、布病、结核、BVD、IBR、支原体等</w:t>
      </w:r>
      <w:r>
        <w:rPr>
          <w:rFonts w:hint="default" w:ascii="Times New Roman" w:hAnsi="Times New Roman" w:eastAsia="方正仿宋_GBK" w:cs="Times New Roman"/>
          <w:kern w:val="2"/>
          <w:sz w:val="32"/>
          <w:szCs w:val="32"/>
          <w:lang w:val="en-US" w:eastAsia="zh-CN" w:bidi="ar-SA"/>
        </w:rPr>
        <w:t>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300C93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C1B8B4E">
      <w:pPr>
        <w:jc w:val="center"/>
        <w:rPr>
          <w:rFonts w:hint="default" w:ascii="Times New Roman" w:hAnsi="Times New Roman" w:eastAsia="宋体" w:cs="Times New Roman"/>
          <w:b w:val="0"/>
          <w:bCs/>
          <w:color w:val="auto"/>
          <w:sz w:val="28"/>
          <w:szCs w:val="28"/>
          <w:highlight w:val="none"/>
          <w:lang w:val="en-US" w:eastAsia="zh-CN"/>
        </w:rPr>
      </w:pPr>
    </w:p>
    <w:p w14:paraId="1A28AF37">
      <w:pPr>
        <w:pStyle w:val="14"/>
        <w:keepNext w:val="0"/>
        <w:keepLines w:val="0"/>
        <w:pageBreakBefore w:val="0"/>
        <w:widowControl w:val="0"/>
        <w:numPr>
          <w:ilvl w:val="0"/>
          <w:numId w:val="0"/>
        </w:numPr>
        <w:kinsoku/>
        <w:wordWrap/>
        <w:overflowPunct/>
        <w:topLinePunct w:val="0"/>
        <w:bidi w:val="0"/>
        <w:snapToGrid/>
        <w:spacing w:line="500" w:lineRule="exact"/>
        <w:ind w:left="480" w:leftChars="0"/>
        <w:jc w:val="center"/>
        <w:textAlignment w:val="auto"/>
        <w:rPr>
          <w:rFonts w:hint="default" w:ascii="Times New Roman" w:hAnsi="Times New Roman" w:eastAsia="宋体" w:cs="Times New Roman"/>
          <w:b w:val="0"/>
          <w:bCs/>
          <w:color w:val="auto"/>
          <w:sz w:val="28"/>
          <w:szCs w:val="28"/>
          <w:highlight w:val="none"/>
          <w:lang w:val="en-US" w:eastAsia="zh-CN"/>
        </w:rPr>
      </w:pPr>
    </w:p>
    <w:p w14:paraId="2B9D765D">
      <w:pPr>
        <w:jc w:val="left"/>
        <w:rPr>
          <w:rFonts w:hint="default" w:ascii="Times New Roman" w:hAnsi="Times New Roman" w:eastAsia="宋体" w:cs="Times New Roman"/>
          <w:b/>
          <w:color w:val="auto"/>
          <w:sz w:val="28"/>
          <w:szCs w:val="28"/>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719E48EF">
      <w:pPr>
        <w:jc w:val="left"/>
        <w:rPr>
          <w:rFonts w:hint="default" w:ascii="Times New Roman" w:hAnsi="Times New Roman" w:eastAsia="宋体" w:cs="Times New Roman"/>
          <w:b/>
          <w:color w:val="auto"/>
          <w:sz w:val="28"/>
          <w:szCs w:val="28"/>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w:t>
      </w:r>
      <w:r>
        <w:rPr>
          <w:rFonts w:hint="eastAsia" w:eastAsia="方正仿宋_GBK" w:cs="Times New Roman"/>
          <w:kern w:val="2"/>
          <w:sz w:val="32"/>
          <w:szCs w:val="32"/>
          <w:highlight w:val="none"/>
          <w:lang w:val="en-US" w:eastAsia="zh-CN" w:bidi="ar-SA"/>
        </w:rPr>
        <w:t>必须</w:t>
      </w:r>
      <w:r>
        <w:rPr>
          <w:rFonts w:hint="default" w:ascii="Times New Roman" w:hAnsi="Times New Roman" w:eastAsia="方正仿宋_GBK" w:cs="Times New Roman"/>
          <w:kern w:val="2"/>
          <w:sz w:val="32"/>
          <w:szCs w:val="32"/>
          <w:highlight w:val="none"/>
          <w:lang w:val="en-US" w:eastAsia="zh-CN" w:bidi="ar-SA"/>
        </w:rPr>
        <w:t>提供冻精国家级质量检测报</w:t>
      </w:r>
      <w:r>
        <w:rPr>
          <w:rFonts w:hint="eastAsia" w:eastAsia="方正仿宋_GBK" w:cs="Times New Roman"/>
          <w:kern w:val="2"/>
          <w:sz w:val="32"/>
          <w:szCs w:val="32"/>
          <w:highlight w:val="none"/>
          <w:lang w:val="en-US" w:eastAsia="zh-CN" w:bidi="ar-SA"/>
        </w:rPr>
        <w:t>告</w:t>
      </w:r>
    </w:p>
    <w:p w14:paraId="5B2CE32B">
      <w:pPr>
        <w:jc w:val="left"/>
        <w:rPr>
          <w:rFonts w:hint="default" w:ascii="Times New Roman" w:hAnsi="Times New Roman" w:eastAsia="方正仿宋_GBK" w:cs="Times New Roman"/>
          <w:b w:val="0"/>
          <w:bCs/>
          <w:color w:val="auto"/>
          <w:sz w:val="32"/>
          <w:szCs w:val="32"/>
          <w:highlight w:val="none"/>
          <w:lang w:val="en-US" w:eastAsia="zh-CN"/>
        </w:rPr>
        <w:sectPr>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八</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w:t>
      </w:r>
      <w:r>
        <w:rPr>
          <w:rFonts w:hint="eastAsia" w:eastAsia="方正仿宋_GBK" w:cs="Times New Roman"/>
          <w:color w:val="000000"/>
          <w:kern w:val="2"/>
          <w:sz w:val="32"/>
          <w:szCs w:val="32"/>
          <w:highlight w:val="none"/>
          <w:lang w:val="en-US" w:eastAsia="zh-CN" w:bidi="ar-SA"/>
        </w:rPr>
        <w:t>件</w:t>
      </w:r>
    </w:p>
    <w:p w14:paraId="05AED2DA">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三、投标方情况调查表</w:t>
      </w:r>
    </w:p>
    <w:tbl>
      <w:tblPr>
        <w:tblStyle w:val="11"/>
        <w:tblW w:w="0" w:type="auto"/>
        <w:jc w:val="center"/>
        <w:tblLayout w:type="fixed"/>
        <w:tblCellMar>
          <w:top w:w="0" w:type="dxa"/>
          <w:left w:w="108" w:type="dxa"/>
          <w:bottom w:w="0" w:type="dxa"/>
          <w:right w:w="108" w:type="dxa"/>
        </w:tblCellMar>
      </w:tblPr>
      <w:tblGrid>
        <w:gridCol w:w="2184"/>
        <w:gridCol w:w="2290"/>
        <w:gridCol w:w="2388"/>
        <w:gridCol w:w="2078"/>
      </w:tblGrid>
      <w:tr w14:paraId="09E08C19">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0B6511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121CB92B">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5820A4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756" w:type="dxa"/>
            <w:gridSpan w:val="3"/>
            <w:tcBorders>
              <w:top w:val="single" w:color="auto" w:sz="4" w:space="0"/>
              <w:left w:val="nil"/>
              <w:bottom w:val="single" w:color="auto" w:sz="4" w:space="0"/>
              <w:right w:val="single" w:color="auto" w:sz="4" w:space="0"/>
            </w:tcBorders>
            <w:noWrap w:val="0"/>
            <w:vAlign w:val="center"/>
          </w:tcPr>
          <w:p w14:paraId="36F2DC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7CEBE4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7E34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90" w:type="dxa"/>
            <w:tcBorders>
              <w:top w:val="nil"/>
              <w:left w:val="nil"/>
              <w:bottom w:val="single" w:color="auto" w:sz="4" w:space="0"/>
              <w:right w:val="single" w:color="auto" w:sz="4" w:space="0"/>
            </w:tcBorders>
            <w:noWrap w:val="0"/>
            <w:vAlign w:val="center"/>
          </w:tcPr>
          <w:p w14:paraId="229212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88" w:type="dxa"/>
            <w:tcBorders>
              <w:top w:val="nil"/>
              <w:left w:val="nil"/>
              <w:bottom w:val="single" w:color="auto" w:sz="4" w:space="0"/>
              <w:right w:val="single" w:color="auto" w:sz="4" w:space="0"/>
            </w:tcBorders>
            <w:noWrap w:val="0"/>
            <w:vAlign w:val="center"/>
          </w:tcPr>
          <w:p w14:paraId="27F785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78" w:type="dxa"/>
            <w:tcBorders>
              <w:top w:val="nil"/>
              <w:left w:val="nil"/>
              <w:bottom w:val="single" w:color="auto" w:sz="4" w:space="0"/>
              <w:right w:val="single" w:color="auto" w:sz="4" w:space="0"/>
            </w:tcBorders>
            <w:noWrap w:val="0"/>
            <w:vAlign w:val="center"/>
          </w:tcPr>
          <w:p w14:paraId="3181F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90BB4A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1B5E0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90" w:type="dxa"/>
            <w:tcBorders>
              <w:top w:val="nil"/>
              <w:left w:val="nil"/>
              <w:bottom w:val="single" w:color="auto" w:sz="4" w:space="0"/>
              <w:right w:val="single" w:color="auto" w:sz="4" w:space="0"/>
            </w:tcBorders>
            <w:noWrap w:val="0"/>
            <w:vAlign w:val="center"/>
          </w:tcPr>
          <w:p w14:paraId="0312D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88" w:type="dxa"/>
            <w:tcBorders>
              <w:top w:val="nil"/>
              <w:left w:val="nil"/>
              <w:bottom w:val="single" w:color="auto" w:sz="4" w:space="0"/>
              <w:right w:val="single" w:color="auto" w:sz="4" w:space="0"/>
            </w:tcBorders>
            <w:noWrap w:val="0"/>
            <w:vAlign w:val="center"/>
          </w:tcPr>
          <w:p w14:paraId="6A82C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78" w:type="dxa"/>
            <w:tcBorders>
              <w:top w:val="nil"/>
              <w:left w:val="nil"/>
              <w:bottom w:val="single" w:color="auto" w:sz="4" w:space="0"/>
              <w:right w:val="single" w:color="auto" w:sz="4" w:space="0"/>
            </w:tcBorders>
            <w:noWrap w:val="0"/>
            <w:vAlign w:val="center"/>
          </w:tcPr>
          <w:p w14:paraId="6352F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90D4ACD">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9B23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90" w:type="dxa"/>
            <w:tcBorders>
              <w:top w:val="nil"/>
              <w:left w:val="nil"/>
              <w:bottom w:val="single" w:color="auto" w:sz="4" w:space="0"/>
              <w:right w:val="single" w:color="auto" w:sz="4" w:space="0"/>
            </w:tcBorders>
            <w:noWrap w:val="0"/>
            <w:vAlign w:val="center"/>
          </w:tcPr>
          <w:p w14:paraId="577BE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1CDDB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78" w:type="dxa"/>
            <w:tcBorders>
              <w:top w:val="nil"/>
              <w:left w:val="nil"/>
              <w:bottom w:val="single" w:color="auto" w:sz="4" w:space="0"/>
              <w:right w:val="single" w:color="auto" w:sz="4" w:space="0"/>
            </w:tcBorders>
            <w:noWrap w:val="0"/>
            <w:vAlign w:val="center"/>
          </w:tcPr>
          <w:p w14:paraId="649A3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69E478F">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8629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90" w:type="dxa"/>
            <w:tcBorders>
              <w:top w:val="nil"/>
              <w:left w:val="nil"/>
              <w:bottom w:val="single" w:color="auto" w:sz="4" w:space="0"/>
              <w:right w:val="single" w:color="auto" w:sz="4" w:space="0"/>
            </w:tcBorders>
            <w:noWrap w:val="0"/>
            <w:vAlign w:val="center"/>
          </w:tcPr>
          <w:p w14:paraId="4112F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3342D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78" w:type="dxa"/>
            <w:tcBorders>
              <w:top w:val="nil"/>
              <w:left w:val="nil"/>
              <w:bottom w:val="single" w:color="auto" w:sz="4" w:space="0"/>
              <w:right w:val="single" w:color="auto" w:sz="4" w:space="0"/>
            </w:tcBorders>
            <w:noWrap w:val="0"/>
            <w:vAlign w:val="center"/>
          </w:tcPr>
          <w:p w14:paraId="29AB66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466938E">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7073D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90" w:type="dxa"/>
            <w:tcBorders>
              <w:top w:val="nil"/>
              <w:left w:val="nil"/>
              <w:bottom w:val="single" w:color="auto" w:sz="4" w:space="0"/>
              <w:right w:val="single" w:color="auto" w:sz="4" w:space="0"/>
            </w:tcBorders>
            <w:noWrap w:val="0"/>
            <w:vAlign w:val="center"/>
          </w:tcPr>
          <w:p w14:paraId="644CF1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53CF5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78" w:type="dxa"/>
            <w:tcBorders>
              <w:top w:val="nil"/>
              <w:left w:val="nil"/>
              <w:bottom w:val="single" w:color="auto" w:sz="4" w:space="0"/>
              <w:right w:val="single" w:color="auto" w:sz="4" w:space="0"/>
            </w:tcBorders>
            <w:noWrap w:val="0"/>
            <w:vAlign w:val="center"/>
          </w:tcPr>
          <w:p w14:paraId="52089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DE679B4">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08FA86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29EC82F7">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601F6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756" w:type="dxa"/>
            <w:gridSpan w:val="3"/>
            <w:tcBorders>
              <w:top w:val="single" w:color="auto" w:sz="4" w:space="0"/>
              <w:left w:val="nil"/>
              <w:bottom w:val="single" w:color="auto" w:sz="4" w:space="0"/>
              <w:right w:val="single" w:color="auto" w:sz="4" w:space="0"/>
            </w:tcBorders>
            <w:noWrap w:val="0"/>
            <w:vAlign w:val="center"/>
          </w:tcPr>
          <w:p w14:paraId="2AB6B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2FD3966">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0C86F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90" w:type="dxa"/>
            <w:tcBorders>
              <w:top w:val="nil"/>
              <w:left w:val="nil"/>
              <w:bottom w:val="single" w:color="auto" w:sz="4" w:space="0"/>
              <w:right w:val="single" w:color="auto" w:sz="4" w:space="0"/>
            </w:tcBorders>
            <w:noWrap w:val="0"/>
            <w:vAlign w:val="center"/>
          </w:tcPr>
          <w:p w14:paraId="02380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5B5CF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78" w:type="dxa"/>
            <w:tcBorders>
              <w:top w:val="nil"/>
              <w:left w:val="nil"/>
              <w:bottom w:val="single" w:color="auto" w:sz="4" w:space="0"/>
              <w:right w:val="single" w:color="auto" w:sz="4" w:space="0"/>
            </w:tcBorders>
            <w:noWrap w:val="0"/>
            <w:vAlign w:val="center"/>
          </w:tcPr>
          <w:p w14:paraId="687F9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1513523">
        <w:tblPrEx>
          <w:tblCellMar>
            <w:top w:w="0" w:type="dxa"/>
            <w:left w:w="108" w:type="dxa"/>
            <w:bottom w:w="0" w:type="dxa"/>
            <w:right w:w="108" w:type="dxa"/>
          </w:tblCellMar>
        </w:tblPrEx>
        <w:trPr>
          <w:trHeight w:val="925" w:hRule="atLeast"/>
          <w:jc w:val="center"/>
        </w:trPr>
        <w:tc>
          <w:tcPr>
            <w:tcW w:w="2184" w:type="dxa"/>
            <w:tcBorders>
              <w:top w:val="nil"/>
              <w:left w:val="single" w:color="auto" w:sz="4" w:space="0"/>
              <w:bottom w:val="single" w:color="auto" w:sz="4" w:space="0"/>
              <w:right w:val="single" w:color="auto" w:sz="4" w:space="0"/>
            </w:tcBorders>
            <w:noWrap w:val="0"/>
            <w:vAlign w:val="center"/>
          </w:tcPr>
          <w:p w14:paraId="3904A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90" w:type="dxa"/>
            <w:tcBorders>
              <w:top w:val="nil"/>
              <w:left w:val="nil"/>
              <w:bottom w:val="single" w:color="auto" w:sz="4" w:space="0"/>
              <w:right w:val="single" w:color="auto" w:sz="4" w:space="0"/>
            </w:tcBorders>
            <w:noWrap w:val="0"/>
            <w:vAlign w:val="center"/>
          </w:tcPr>
          <w:p w14:paraId="3D265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88" w:type="dxa"/>
            <w:tcBorders>
              <w:top w:val="nil"/>
              <w:left w:val="nil"/>
              <w:bottom w:val="single" w:color="auto" w:sz="4" w:space="0"/>
              <w:right w:val="single" w:color="auto" w:sz="4" w:space="0"/>
            </w:tcBorders>
            <w:noWrap w:val="0"/>
            <w:vAlign w:val="center"/>
          </w:tcPr>
          <w:p w14:paraId="75E25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78" w:type="dxa"/>
            <w:tcBorders>
              <w:top w:val="nil"/>
              <w:left w:val="nil"/>
              <w:bottom w:val="single" w:color="auto" w:sz="4" w:space="0"/>
              <w:right w:val="single" w:color="auto" w:sz="4" w:space="0"/>
            </w:tcBorders>
            <w:noWrap w:val="0"/>
            <w:vAlign w:val="center"/>
          </w:tcPr>
          <w:p w14:paraId="7FD24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1E8B7F6">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5BD5F2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02A0D0CD">
        <w:tblPrEx>
          <w:tblCellMar>
            <w:top w:w="0" w:type="dxa"/>
            <w:left w:w="108" w:type="dxa"/>
            <w:bottom w:w="0" w:type="dxa"/>
            <w:right w:w="108" w:type="dxa"/>
          </w:tblCellMar>
        </w:tblPrEx>
        <w:trPr>
          <w:trHeight w:val="925"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7E2149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49B1908D">
        <w:tblPrEx>
          <w:tblCellMar>
            <w:top w:w="0" w:type="dxa"/>
            <w:left w:w="108" w:type="dxa"/>
            <w:bottom w:w="0" w:type="dxa"/>
            <w:right w:w="108" w:type="dxa"/>
          </w:tblCellMar>
        </w:tblPrEx>
        <w:trPr>
          <w:trHeight w:val="1117" w:hRule="atLeast"/>
          <w:jc w:val="center"/>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14:paraId="108EB4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bl>
    <w:p w14:paraId="4E56AB11">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25645EAD">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四、投标承诺书</w:t>
      </w:r>
    </w:p>
    <w:p w14:paraId="51DAC6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595AA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我方在此承诺，如果我方</w:t>
      </w:r>
      <w:r>
        <w:rPr>
          <w:rFonts w:hint="default" w:ascii="Times New Roman" w:hAnsi="Times New Roman" w:eastAsia="方正仿宋_GBK" w:cs="Times New Roman"/>
          <w:color w:val="000000"/>
          <w:sz w:val="32"/>
          <w:szCs w:val="32"/>
          <w:highlight w:val="none"/>
          <w:lang w:val="en-US" w:eastAsia="zh-CN"/>
        </w:rPr>
        <w:t>在</w:t>
      </w:r>
      <w:r>
        <w:rPr>
          <w:rFonts w:hint="default" w:ascii="Times New Roman" w:hAnsi="Times New Roman" w:eastAsia="方正仿宋_GBK" w:cs="Times New Roman"/>
          <w:color w:val="000000"/>
          <w:sz w:val="32"/>
          <w:szCs w:val="32"/>
          <w:highlight w:val="none"/>
        </w:rPr>
        <w:t>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w:t>
      </w:r>
      <w:r>
        <w:rPr>
          <w:rFonts w:hint="eastAsia" w:eastAsia="方正仿宋_GBK" w:cs="Times New Roman"/>
          <w:color w:val="000000"/>
          <w:sz w:val="32"/>
          <w:szCs w:val="32"/>
          <w:highlight w:val="none"/>
          <w:lang w:val="en-US" w:eastAsia="zh-CN"/>
        </w:rPr>
        <w:t>上半年</w:t>
      </w:r>
      <w:r>
        <w:rPr>
          <w:rFonts w:hint="default" w:ascii="Times New Roman" w:hAnsi="Times New Roman" w:eastAsia="方正仿宋_GBK" w:cs="Times New Roman"/>
          <w:color w:val="000000"/>
          <w:sz w:val="32"/>
          <w:szCs w:val="32"/>
          <w:highlight w:val="none"/>
          <w:lang w:val="en-US" w:eastAsia="zh-CN"/>
        </w:rPr>
        <w:t>荷斯坦冻精采购项目比选</w:t>
      </w:r>
      <w:r>
        <w:rPr>
          <w:rFonts w:hint="default" w:ascii="Times New Roman" w:hAnsi="Times New Roman" w:eastAsia="方正仿宋_GBK" w:cs="Times New Roman"/>
          <w:color w:val="000000"/>
          <w:sz w:val="32"/>
          <w:szCs w:val="32"/>
          <w:highlight w:val="none"/>
        </w:rPr>
        <w:t>中被选为贵公司的合作商，我们将严格遵守我方的报价，并</w:t>
      </w:r>
      <w:r>
        <w:rPr>
          <w:rFonts w:hint="default" w:ascii="Times New Roman" w:hAnsi="Times New Roman" w:eastAsia="方正仿宋_GBK" w:cs="Times New Roman"/>
          <w:color w:val="000000"/>
          <w:sz w:val="32"/>
          <w:szCs w:val="32"/>
          <w:highlight w:val="none"/>
          <w:lang w:val="en-US" w:eastAsia="zh-CN"/>
        </w:rPr>
        <w:t>承诺</w:t>
      </w:r>
      <w:r>
        <w:rPr>
          <w:rFonts w:hint="default" w:ascii="Times New Roman" w:hAnsi="Times New Roman" w:eastAsia="方正仿宋_GBK" w:cs="Times New Roman"/>
          <w:color w:val="000000"/>
          <w:sz w:val="32"/>
          <w:szCs w:val="32"/>
          <w:highlight w:val="none"/>
        </w:rPr>
        <w:t>如下：</w:t>
      </w:r>
    </w:p>
    <w:p w14:paraId="7C72B1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一、价格</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执行所报价格，其报价含利税费、运输费等一切费用，所发生的一切费用由我方承担。</w:t>
      </w:r>
    </w:p>
    <w:p w14:paraId="7808F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、付款方式：货物送达</w:t>
      </w:r>
      <w:r>
        <w:rPr>
          <w:rFonts w:hint="default" w:ascii="Times New Roman" w:hAnsi="Times New Roman" w:eastAsia="方正仿宋_GBK" w:cs="Times New Roman"/>
          <w:color w:val="000000"/>
          <w:sz w:val="32"/>
          <w:szCs w:val="32"/>
          <w:highlight w:val="none"/>
          <w:lang w:eastAsia="zh-CN"/>
        </w:rPr>
        <w:t>招标单位</w:t>
      </w:r>
      <w:r>
        <w:rPr>
          <w:rFonts w:hint="default" w:ascii="Times New Roman" w:hAnsi="Times New Roman" w:eastAsia="方正仿宋_GBK" w:cs="Times New Roman"/>
          <w:color w:val="000000"/>
          <w:sz w:val="32"/>
          <w:szCs w:val="32"/>
          <w:highlight w:val="none"/>
        </w:rPr>
        <w:t>指定牧场交验合格、开具发票后</w:t>
      </w:r>
      <w:r>
        <w:rPr>
          <w:rFonts w:hint="eastAsia" w:eastAsia="方正仿宋_GBK" w:cs="Times New Roman"/>
          <w:color w:val="000000"/>
          <w:sz w:val="32"/>
          <w:szCs w:val="32"/>
          <w:highlight w:val="none"/>
          <w:lang w:val="en-US" w:eastAsia="zh-CN"/>
        </w:rPr>
        <w:t>90</w:t>
      </w:r>
      <w:r>
        <w:rPr>
          <w:rFonts w:hint="default" w:ascii="Times New Roman" w:hAnsi="Times New Roman" w:eastAsia="方正仿宋_GBK" w:cs="Times New Roman"/>
          <w:color w:val="000000"/>
          <w:sz w:val="32"/>
          <w:szCs w:val="32"/>
          <w:highlight w:val="none"/>
        </w:rPr>
        <w:t>天内结算货款。</w:t>
      </w:r>
    </w:p>
    <w:p w14:paraId="378B097D">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我公司所供冻精的生产厂家都具有冻精生产许可证、检验证明、持有合法的营业执照等有效证件，所提供的冻精保证符合农业部门质量标准规范，</w:t>
      </w:r>
      <w:r>
        <w:rPr>
          <w:rFonts w:hint="default" w:ascii="Times New Roman" w:hAnsi="Times New Roman" w:eastAsia="方正仿宋_GBK" w:cs="Times New Roman"/>
          <w:color w:val="000000"/>
          <w:sz w:val="32"/>
          <w:szCs w:val="32"/>
          <w:highlight w:val="none"/>
          <w:lang w:val="en-US" w:eastAsia="zh-CN"/>
        </w:rPr>
        <w:t>满足贵公司冻精质量性能指标要求。</w:t>
      </w:r>
      <w:r>
        <w:rPr>
          <w:rFonts w:hint="default" w:ascii="Times New Roman" w:hAnsi="Times New Roman" w:eastAsia="方正仿宋_GBK" w:cs="Times New Roman"/>
          <w:color w:val="000000"/>
          <w:sz w:val="32"/>
          <w:szCs w:val="32"/>
          <w:highlight w:val="none"/>
        </w:rPr>
        <w:t>如我方购进的冻精经查证为假的，我公司</w:t>
      </w:r>
      <w:r>
        <w:rPr>
          <w:rFonts w:hint="default" w:ascii="Times New Roman" w:hAnsi="Times New Roman" w:eastAsia="方正仿宋_GBK" w:cs="Times New Roman"/>
          <w:color w:val="000000"/>
          <w:sz w:val="32"/>
          <w:szCs w:val="32"/>
          <w:highlight w:val="none"/>
          <w:lang w:val="en-US" w:eastAsia="zh-CN"/>
        </w:rPr>
        <w:t>愿</w:t>
      </w:r>
      <w:r>
        <w:rPr>
          <w:rFonts w:hint="default" w:ascii="Times New Roman" w:hAnsi="Times New Roman" w:eastAsia="方正仿宋_GBK" w:cs="Times New Roman"/>
          <w:color w:val="000000"/>
          <w:sz w:val="32"/>
          <w:szCs w:val="32"/>
          <w:highlight w:val="none"/>
        </w:rPr>
        <w:t>承担由此产生的一切责任。</w:t>
      </w:r>
    </w:p>
    <w:p w14:paraId="4E5DBDCC">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我公司保证牧场</w:t>
      </w:r>
      <w:r>
        <w:rPr>
          <w:rFonts w:hint="default" w:ascii="Times New Roman" w:hAnsi="Times New Roman" w:eastAsia="方正仿宋_GBK" w:cs="Times New Roman"/>
          <w:color w:val="000000"/>
          <w:sz w:val="32"/>
          <w:szCs w:val="32"/>
          <w:highlight w:val="none"/>
          <w:lang w:val="en-US" w:eastAsia="zh-CN"/>
        </w:rPr>
        <w:t>月度</w:t>
      </w:r>
      <w:r>
        <w:rPr>
          <w:rFonts w:hint="default" w:ascii="Times New Roman" w:hAnsi="Times New Roman" w:eastAsia="方正仿宋_GBK" w:cs="Times New Roman"/>
          <w:color w:val="000000"/>
          <w:sz w:val="32"/>
          <w:szCs w:val="32"/>
          <w:highlight w:val="none"/>
        </w:rPr>
        <w:t>计划冻精的</w:t>
      </w:r>
      <w:r>
        <w:rPr>
          <w:rFonts w:hint="default" w:ascii="Times New Roman" w:hAnsi="Times New Roman" w:eastAsia="方正仿宋_GBK" w:cs="Times New Roman"/>
          <w:color w:val="000000"/>
          <w:sz w:val="32"/>
          <w:szCs w:val="32"/>
          <w:highlight w:val="none"/>
          <w:lang w:val="en-US" w:eastAsia="zh-CN"/>
        </w:rPr>
        <w:t>数量</w:t>
      </w:r>
      <w:r>
        <w:rPr>
          <w:rFonts w:hint="default" w:ascii="Times New Roman" w:hAnsi="Times New Roman" w:eastAsia="方正仿宋_GBK" w:cs="Times New Roman"/>
          <w:color w:val="000000"/>
          <w:sz w:val="32"/>
          <w:szCs w:val="32"/>
          <w:highlight w:val="none"/>
        </w:rPr>
        <w:t>及时供应。确保国内</w:t>
      </w:r>
      <w:r>
        <w:rPr>
          <w:rFonts w:hint="default" w:ascii="Times New Roman" w:hAnsi="Times New Roman" w:eastAsia="方正仿宋_GBK" w:cs="Times New Roman"/>
          <w:color w:val="000000"/>
          <w:sz w:val="32"/>
          <w:szCs w:val="32"/>
          <w:highlight w:val="none"/>
          <w:lang w:val="en-US" w:eastAsia="zh-CN"/>
        </w:rPr>
        <w:t>10日</w:t>
      </w:r>
      <w:r>
        <w:rPr>
          <w:rFonts w:hint="default" w:ascii="Times New Roman" w:hAnsi="Times New Roman" w:eastAsia="方正仿宋_GBK" w:cs="Times New Roman"/>
          <w:color w:val="000000"/>
          <w:sz w:val="32"/>
          <w:szCs w:val="32"/>
          <w:highlight w:val="none"/>
        </w:rPr>
        <w:t>内（国外</w:t>
      </w:r>
      <w:r>
        <w:rPr>
          <w:rFonts w:hint="default" w:ascii="Times New Roman" w:hAnsi="Times New Roman" w:eastAsia="方正仿宋_GBK" w:cs="Times New Roman"/>
          <w:color w:val="000000"/>
          <w:sz w:val="32"/>
          <w:szCs w:val="32"/>
          <w:highlight w:val="none"/>
          <w:lang w:val="en-US" w:eastAsia="zh-CN"/>
        </w:rPr>
        <w:t>30日</w:t>
      </w:r>
      <w:r>
        <w:rPr>
          <w:rFonts w:hint="default" w:ascii="Times New Roman" w:hAnsi="Times New Roman" w:eastAsia="方正仿宋_GBK" w:cs="Times New Roman"/>
          <w:color w:val="000000"/>
          <w:sz w:val="32"/>
          <w:szCs w:val="32"/>
          <w:highlight w:val="none"/>
        </w:rPr>
        <w:t>内）将冻精送达（不可抗拒的因素除外，如战争、地震、水灾等）</w:t>
      </w:r>
      <w:r>
        <w:rPr>
          <w:rFonts w:hint="default" w:ascii="Times New Roman" w:hAnsi="Times New Roman" w:eastAsia="方正仿宋_GBK" w:cs="Times New Roman"/>
          <w:color w:val="000000"/>
          <w:sz w:val="32"/>
          <w:szCs w:val="32"/>
          <w:highlight w:val="none"/>
          <w:lang w:eastAsia="zh-CN"/>
        </w:rPr>
        <w:t>。</w:t>
      </w:r>
    </w:p>
    <w:p w14:paraId="44327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五</w:t>
      </w:r>
      <w:r>
        <w:rPr>
          <w:rFonts w:hint="default" w:ascii="Times New Roman" w:hAnsi="Times New Roman" w:eastAsia="方正仿宋_GBK" w:cs="Times New Roman"/>
          <w:color w:val="000000"/>
          <w:sz w:val="32"/>
          <w:szCs w:val="32"/>
          <w:highlight w:val="none"/>
        </w:rPr>
        <w:t>、质量保证：不会收购下列冻精</w:t>
      </w:r>
    </w:p>
    <w:p w14:paraId="009FC7C3">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rPr>
        <w:t xml:space="preserve">）公牛系谱不完整的冻精；  </w:t>
      </w:r>
    </w:p>
    <w:p w14:paraId="2B27B378">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）抽检不合格的冻精；</w:t>
      </w:r>
    </w:p>
    <w:p w14:paraId="263FD2F9">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）成活率低（不符合国家牛精液标准）的冻精；</w:t>
      </w:r>
    </w:p>
    <w:p w14:paraId="6F9C02F7">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）我公司保证所有冻精（相同厂家的同类冻精）在市场上</w:t>
      </w:r>
      <w:r>
        <w:rPr>
          <w:rFonts w:hint="default" w:ascii="Times New Roman" w:hAnsi="Times New Roman" w:eastAsia="方正仿宋_GBK" w:cs="Times New Roman"/>
          <w:color w:val="000000"/>
          <w:sz w:val="32"/>
          <w:szCs w:val="32"/>
          <w:highlight w:val="none"/>
          <w:lang w:val="en-US" w:eastAsia="zh-CN"/>
        </w:rPr>
        <w:t>价</w:t>
      </w:r>
      <w:r>
        <w:rPr>
          <w:rFonts w:hint="default" w:ascii="Times New Roman" w:hAnsi="Times New Roman" w:eastAsia="方正仿宋_GBK" w:cs="Times New Roman"/>
          <w:color w:val="000000"/>
          <w:sz w:val="32"/>
          <w:szCs w:val="32"/>
          <w:highlight w:val="none"/>
        </w:rPr>
        <w:t>格最优。</w:t>
      </w:r>
    </w:p>
    <w:p w14:paraId="65FBC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u w:val="single"/>
          <w:lang w:eastAsia="zh-CN"/>
        </w:rPr>
      </w:pPr>
      <w:r>
        <w:rPr>
          <w:rFonts w:hint="default" w:ascii="Times New Roman" w:hAnsi="Times New Roman" w:eastAsia="方正仿宋_GBK" w:cs="Times New Roman"/>
          <w:color w:val="000000"/>
          <w:sz w:val="32"/>
          <w:szCs w:val="32"/>
          <w:highlight w:val="none"/>
          <w:lang w:val="en-US" w:eastAsia="zh-CN"/>
        </w:rPr>
        <w:t>六</w:t>
      </w:r>
      <w:r>
        <w:rPr>
          <w:rFonts w:hint="default" w:ascii="Times New Roman" w:hAnsi="Times New Roman" w:eastAsia="方正仿宋_GBK" w:cs="Times New Roman"/>
          <w:color w:val="000000"/>
          <w:sz w:val="32"/>
          <w:szCs w:val="32"/>
          <w:highlight w:val="none"/>
        </w:rPr>
        <w:t>、售后及增值服务：</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none"/>
          <w:lang w:eastAsia="zh-CN"/>
        </w:rPr>
        <w:t>。</w:t>
      </w:r>
    </w:p>
    <w:p w14:paraId="237F6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七</w:t>
      </w:r>
      <w:r>
        <w:rPr>
          <w:rFonts w:hint="default" w:ascii="Times New Roman" w:hAnsi="Times New Roman" w:eastAsia="方正仿宋_GBK" w:cs="Times New Roman"/>
          <w:color w:val="000000"/>
          <w:sz w:val="32"/>
          <w:szCs w:val="32"/>
          <w:highlight w:val="none"/>
        </w:rPr>
        <w:t>、信誉、合作：</w:t>
      </w:r>
    </w:p>
    <w:p w14:paraId="5C5BE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在合同有效期内，我方承诺提供优质服务，保证满足贵公司要求。</w:t>
      </w:r>
    </w:p>
    <w:p w14:paraId="671A2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积极主动处理供货、运输各环节困难。我方坚决杜绝因时间延迟、天气与环境等原因对贵公司经济效益造成影响。</w:t>
      </w:r>
    </w:p>
    <w:p w14:paraId="5027A3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在参加比价过程（或之前）中，保证不提供（或许诺提供）现金、礼品或旅游、玩乐等方的不正当方式参与竞争。</w:t>
      </w:r>
    </w:p>
    <w:p w14:paraId="4F670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否则，将无条件接受贵方以下处理条款：</w:t>
      </w:r>
    </w:p>
    <w:p w14:paraId="4EB98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永久取消合作商资格；</w:t>
      </w:r>
    </w:p>
    <w:p w14:paraId="33895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按照合同条款承担相应违约责任。</w:t>
      </w:r>
    </w:p>
    <w:p w14:paraId="65E15623">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p>
    <w:p w14:paraId="6430BC99">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BAA6AC1">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697F50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F07E9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b/>
          <w:color w:val="000000"/>
          <w:sz w:val="32"/>
          <w:szCs w:val="32"/>
          <w:highlight w:val="none"/>
          <w:u w:val="none"/>
          <w:lang w:val="en-US" w:eastAsia="zh-CN"/>
        </w:rPr>
      </w:pPr>
      <w:r>
        <w:rPr>
          <w:rFonts w:hint="default" w:ascii="Times New Roman" w:hAnsi="Times New Roman" w:eastAsia="方正仿宋_GBK" w:cs="Times New Roman"/>
          <w:color w:val="000000"/>
          <w:sz w:val="32"/>
          <w:szCs w:val="32"/>
          <w:highlight w:val="none"/>
        </w:rPr>
        <w:t>承诺时间</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r>
        <w:rPr>
          <w:rFonts w:hint="eastAsia" w:eastAsia="方正仿宋_GBK" w:cs="Times New Roman"/>
          <w:color w:val="000000"/>
          <w:sz w:val="32"/>
          <w:szCs w:val="32"/>
          <w:highlight w:val="none"/>
          <w:u w:val="none"/>
          <w:lang w:val="en-US" w:eastAsia="zh-CN"/>
        </w:rPr>
        <w:t>日</w:t>
      </w:r>
    </w:p>
    <w:p w14:paraId="110C9457">
      <w:pPr>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br w:type="page"/>
      </w:r>
    </w:p>
    <w:p w14:paraId="3EB6805A">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lang w:val="en-US" w:eastAsia="zh-CN"/>
        </w:rPr>
        <w:t>五、承诺服务（承诺售后服务和承诺增值服务）</w:t>
      </w:r>
    </w:p>
    <w:p w14:paraId="706C53A7">
      <w:pPr>
        <w:autoSpaceDE w:val="0"/>
        <w:autoSpaceDN w:val="0"/>
        <w:adjustRightInd w:val="0"/>
        <w:spacing w:line="240" w:lineRule="atLeast"/>
        <w:jc w:val="center"/>
        <w:rPr>
          <w:rFonts w:hint="default" w:ascii="Times New Roman" w:hAnsi="Times New Roman" w:eastAsia="方正仿宋_GBK" w:cs="Times New Roman"/>
          <w:b w:val="0"/>
          <w:bCs/>
          <w:kern w:val="0"/>
          <w:sz w:val="32"/>
          <w:szCs w:val="32"/>
          <w:highlight w:val="none"/>
          <w:lang w:val="en-US" w:eastAsia="zh-CN"/>
        </w:rPr>
        <w:sectPr>
          <w:footerReference r:id="rId4"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7A042DDC">
      <w:pPr>
        <w:widowControl/>
        <w:jc w:val="center"/>
        <w:rPr>
          <w:rFonts w:hint="default" w:ascii="Times New Roman" w:hAnsi="Times New Roman" w:cs="Times New Roman"/>
          <w:b/>
          <w:bCs/>
          <w:kern w:val="0"/>
          <w:sz w:val="44"/>
          <w:szCs w:val="44"/>
          <w:highlight w:val="none"/>
        </w:rPr>
      </w:pPr>
      <w:r>
        <w:rPr>
          <w:rFonts w:hint="default" w:ascii="Times New Roman" w:hAnsi="Times New Roman" w:eastAsia="方正仿宋_GBK" w:cs="Times New Roman"/>
          <w:b/>
          <w:bCs w:val="0"/>
          <w:sz w:val="32"/>
          <w:szCs w:val="32"/>
          <w:highlight w:val="none"/>
          <w:lang w:val="en-US" w:eastAsia="zh-CN"/>
        </w:rPr>
        <w:t>投标统一格式（报价独立密封）</w:t>
      </w:r>
    </w:p>
    <w:p w14:paraId="06D787FE">
      <w:pPr>
        <w:autoSpaceDE w:val="0"/>
        <w:autoSpaceDN w:val="0"/>
        <w:adjustRightInd w:val="0"/>
        <w:spacing w:line="240" w:lineRule="atLeast"/>
        <w:jc w:val="both"/>
        <w:rPr>
          <w:rFonts w:hint="default" w:ascii="Times New Roman" w:hAnsi="Times New Roman" w:eastAsia="方正仿宋_GBK" w:cs="Times New Roman"/>
          <w:b w:val="0"/>
          <w:bCs/>
          <w:kern w:val="0"/>
          <w:sz w:val="32"/>
          <w:szCs w:val="32"/>
          <w:highlight w:val="none"/>
          <w:lang w:val="en-US" w:eastAsia="zh-CN"/>
        </w:rPr>
      </w:pPr>
      <w:bookmarkStart w:id="29" w:name="OLE_LINK33"/>
      <w:r>
        <w:rPr>
          <w:rFonts w:hint="default" w:ascii="Times New Roman" w:hAnsi="Times New Roman" w:eastAsia="方正仿宋_GBK" w:cs="Times New Roman"/>
          <w:b w:val="0"/>
          <w:bCs/>
          <w:kern w:val="0"/>
          <w:sz w:val="32"/>
          <w:szCs w:val="32"/>
          <w:highlight w:val="none"/>
          <w:lang w:val="en-US" w:eastAsia="zh-CN"/>
        </w:rPr>
        <w:t>六、</w:t>
      </w:r>
      <w:bookmarkStart w:id="30" w:name="OLE_LINK34"/>
      <w:r>
        <w:rPr>
          <w:rFonts w:hint="default" w:ascii="Times New Roman" w:hAnsi="Times New Roman" w:eastAsia="方正仿宋_GBK" w:cs="Times New Roman"/>
          <w:b w:val="0"/>
          <w:bCs/>
          <w:kern w:val="0"/>
          <w:sz w:val="32"/>
          <w:szCs w:val="32"/>
          <w:highlight w:val="none"/>
          <w:lang w:val="en-US" w:eastAsia="zh-CN"/>
        </w:rPr>
        <w:t>202</w:t>
      </w:r>
      <w:r>
        <w:rPr>
          <w:rFonts w:hint="eastAsia" w:eastAsia="方正仿宋_GBK" w:cs="Times New Roman"/>
          <w:b w:val="0"/>
          <w:bCs/>
          <w:kern w:val="0"/>
          <w:sz w:val="32"/>
          <w:szCs w:val="32"/>
          <w:highlight w:val="none"/>
          <w:lang w:val="en-US" w:eastAsia="zh-CN"/>
        </w:rPr>
        <w:t>6</w:t>
      </w:r>
      <w:r>
        <w:rPr>
          <w:rFonts w:hint="default" w:ascii="Times New Roman" w:hAnsi="Times New Roman" w:eastAsia="方正仿宋_GBK" w:cs="Times New Roman"/>
          <w:b w:val="0"/>
          <w:bCs/>
          <w:kern w:val="0"/>
          <w:sz w:val="32"/>
          <w:szCs w:val="32"/>
          <w:highlight w:val="none"/>
          <w:lang w:val="en-US" w:eastAsia="zh-CN"/>
        </w:rPr>
        <w:t>年</w:t>
      </w:r>
      <w:r>
        <w:rPr>
          <w:rFonts w:hint="eastAsia" w:eastAsia="方正仿宋_GBK" w:cs="Times New Roman"/>
          <w:b w:val="0"/>
          <w:bCs/>
          <w:kern w:val="0"/>
          <w:sz w:val="32"/>
          <w:szCs w:val="32"/>
          <w:highlight w:val="none"/>
          <w:lang w:val="en-US" w:eastAsia="zh-CN"/>
        </w:rPr>
        <w:t>上半年</w:t>
      </w:r>
      <w:r>
        <w:rPr>
          <w:rFonts w:hint="default" w:ascii="Times New Roman" w:hAnsi="Times New Roman" w:eastAsia="方正仿宋_GBK" w:cs="Times New Roman"/>
          <w:b w:val="0"/>
          <w:bCs/>
          <w:kern w:val="0"/>
          <w:sz w:val="32"/>
          <w:szCs w:val="32"/>
          <w:highlight w:val="none"/>
          <w:lang w:val="en-US" w:eastAsia="zh-CN"/>
        </w:rPr>
        <w:t>荷斯坦冻精采购项目报价一览表</w:t>
      </w:r>
      <w:bookmarkEnd w:id="30"/>
    </w:p>
    <w:bookmarkEnd w:id="29"/>
    <w:p w14:paraId="2B1E746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（一）一标段202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年</w:t>
      </w:r>
      <w:r>
        <w:rPr>
          <w:rFonts w:hint="eastAsia" w:eastAsia="方正仿宋_GBK" w:cs="Times New Roman"/>
          <w:b w:val="0"/>
          <w:bCs w:val="0"/>
          <w:sz w:val="32"/>
          <w:szCs w:val="32"/>
          <w:highlight w:val="none"/>
          <w:lang w:val="en-US" w:eastAsia="zh-CN"/>
        </w:rPr>
        <w:t>上半年</w:t>
      </w:r>
      <w:r>
        <w:rPr>
          <w:rFonts w:hint="default" w:ascii="Times New Roman" w:hAnsi="Times New Roman" w:eastAsia="方正仿宋_GBK" w:cs="Times New Roman"/>
          <w:b w:val="0"/>
          <w:bCs w:val="0"/>
          <w:sz w:val="32"/>
          <w:szCs w:val="32"/>
          <w:highlight w:val="none"/>
          <w:lang w:val="en-US" w:eastAsia="zh-CN"/>
        </w:rPr>
        <w:t>荷斯坦常规冻精采购项目报价表</w:t>
      </w:r>
    </w:p>
    <w:tbl>
      <w:tblPr>
        <w:tblStyle w:val="11"/>
        <w:tblW w:w="14487"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
        <w:gridCol w:w="534"/>
        <w:gridCol w:w="753"/>
        <w:gridCol w:w="862"/>
        <w:gridCol w:w="644"/>
        <w:gridCol w:w="589"/>
        <w:gridCol w:w="589"/>
        <w:gridCol w:w="633"/>
        <w:gridCol w:w="785"/>
        <w:gridCol w:w="742"/>
        <w:gridCol w:w="698"/>
        <w:gridCol w:w="655"/>
        <w:gridCol w:w="589"/>
        <w:gridCol w:w="698"/>
        <w:gridCol w:w="687"/>
        <w:gridCol w:w="666"/>
        <w:gridCol w:w="676"/>
        <w:gridCol w:w="742"/>
        <w:gridCol w:w="709"/>
        <w:gridCol w:w="720"/>
        <w:gridCol w:w="960"/>
      </w:tblGrid>
      <w:tr w14:paraId="2A431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556" w:type="dxa"/>
            <w:tcBorders>
              <w:tl2br w:val="nil"/>
              <w:tr2bl w:val="nil"/>
            </w:tcBorders>
            <w:shd w:val="clear" w:color="auto" w:fill="auto"/>
            <w:vAlign w:val="center"/>
          </w:tcPr>
          <w:p w14:paraId="77D9CB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牛号</w:t>
            </w:r>
          </w:p>
        </w:tc>
        <w:tc>
          <w:tcPr>
            <w:tcW w:w="534" w:type="dxa"/>
            <w:tcBorders>
              <w:tl2br w:val="nil"/>
              <w:tr2bl w:val="nil"/>
            </w:tcBorders>
            <w:shd w:val="clear" w:color="auto" w:fill="auto"/>
            <w:vAlign w:val="center"/>
          </w:tcPr>
          <w:p w14:paraId="1BFC63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名称</w:t>
            </w:r>
          </w:p>
        </w:tc>
        <w:tc>
          <w:tcPr>
            <w:tcW w:w="753" w:type="dxa"/>
            <w:tcBorders>
              <w:tl2br w:val="nil"/>
              <w:tr2bl w:val="nil"/>
            </w:tcBorders>
            <w:shd w:val="clear" w:color="auto" w:fill="auto"/>
            <w:vAlign w:val="center"/>
          </w:tcPr>
          <w:p w14:paraId="0C40AD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规格型号</w:t>
            </w:r>
          </w:p>
        </w:tc>
        <w:tc>
          <w:tcPr>
            <w:tcW w:w="862" w:type="dxa"/>
            <w:tcBorders>
              <w:tl2br w:val="nil"/>
              <w:tr2bl w:val="nil"/>
            </w:tcBorders>
            <w:shd w:val="clear" w:color="auto" w:fill="auto"/>
            <w:vAlign w:val="center"/>
          </w:tcPr>
          <w:p w14:paraId="52747E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是否A2A2牛</w:t>
            </w:r>
          </w:p>
        </w:tc>
        <w:tc>
          <w:tcPr>
            <w:tcW w:w="644" w:type="dxa"/>
            <w:tcBorders>
              <w:tl2br w:val="nil"/>
              <w:tr2bl w:val="nil"/>
            </w:tcBorders>
            <w:shd w:val="clear" w:color="auto" w:fill="auto"/>
            <w:vAlign w:val="center"/>
          </w:tcPr>
          <w:p w14:paraId="4C43CC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类别</w:t>
            </w:r>
          </w:p>
        </w:tc>
        <w:tc>
          <w:tcPr>
            <w:tcW w:w="10178" w:type="dxa"/>
            <w:gridSpan w:val="15"/>
            <w:tcBorders>
              <w:tl2br w:val="nil"/>
              <w:tr2bl w:val="nil"/>
            </w:tcBorders>
            <w:shd w:val="clear" w:color="auto" w:fill="auto"/>
            <w:vAlign w:val="center"/>
          </w:tcPr>
          <w:p w14:paraId="7CD34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常规冻精指标</w:t>
            </w:r>
          </w:p>
        </w:tc>
        <w:tc>
          <w:tcPr>
            <w:tcW w:w="960" w:type="dxa"/>
            <w:tcBorders>
              <w:tl2br w:val="nil"/>
              <w:tr2bl w:val="nil"/>
            </w:tcBorders>
            <w:shd w:val="clear" w:color="auto" w:fill="auto"/>
            <w:vAlign w:val="center"/>
          </w:tcPr>
          <w:p w14:paraId="7F5BF2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报价</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（元/支）</w:t>
            </w:r>
          </w:p>
        </w:tc>
      </w:tr>
      <w:tr w14:paraId="62FE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4" w:hRule="atLeast"/>
        </w:trPr>
        <w:tc>
          <w:tcPr>
            <w:tcW w:w="556" w:type="dxa"/>
            <w:vMerge w:val="restart"/>
            <w:tcBorders>
              <w:tl2br w:val="nil"/>
              <w:tr2bl w:val="nil"/>
            </w:tcBorders>
            <w:shd w:val="clear" w:color="auto" w:fill="auto"/>
            <w:vAlign w:val="center"/>
          </w:tcPr>
          <w:p w14:paraId="1331E400">
            <w:pPr>
              <w:jc w:val="center"/>
              <w:rPr>
                <w:rFonts w:hint="default" w:ascii="Times New Roman" w:hAnsi="Times New Roman" w:eastAsia="方正仿宋_GBK" w:cs="Times New Roman"/>
                <w:i w:val="0"/>
                <w:iCs w:val="0"/>
                <w:color w:val="000000"/>
                <w:sz w:val="18"/>
                <w:szCs w:val="18"/>
                <w:u w:val="none"/>
              </w:rPr>
            </w:pPr>
          </w:p>
        </w:tc>
        <w:tc>
          <w:tcPr>
            <w:tcW w:w="534" w:type="dxa"/>
            <w:vMerge w:val="restart"/>
            <w:tcBorders>
              <w:tl2br w:val="nil"/>
              <w:tr2bl w:val="nil"/>
            </w:tcBorders>
            <w:shd w:val="clear" w:color="auto" w:fill="auto"/>
            <w:vAlign w:val="center"/>
          </w:tcPr>
          <w:p w14:paraId="399D9BC1">
            <w:pPr>
              <w:jc w:val="center"/>
              <w:rPr>
                <w:rFonts w:hint="default" w:ascii="Times New Roman" w:hAnsi="Times New Roman" w:eastAsia="方正仿宋_GBK" w:cs="Times New Roman"/>
                <w:i w:val="0"/>
                <w:iCs w:val="0"/>
                <w:color w:val="000000"/>
                <w:sz w:val="18"/>
                <w:szCs w:val="18"/>
                <w:u w:val="none"/>
              </w:rPr>
            </w:pPr>
          </w:p>
        </w:tc>
        <w:tc>
          <w:tcPr>
            <w:tcW w:w="753" w:type="dxa"/>
            <w:vMerge w:val="restart"/>
            <w:tcBorders>
              <w:tl2br w:val="nil"/>
              <w:tr2bl w:val="nil"/>
            </w:tcBorders>
            <w:shd w:val="clear" w:color="auto" w:fill="auto"/>
            <w:vAlign w:val="center"/>
          </w:tcPr>
          <w:p w14:paraId="086DA5F3">
            <w:pPr>
              <w:jc w:val="center"/>
              <w:rPr>
                <w:rFonts w:hint="default" w:ascii="Times New Roman" w:hAnsi="Times New Roman" w:eastAsia="方正仿宋_GBK" w:cs="Times New Roman"/>
                <w:i w:val="0"/>
                <w:iCs w:val="0"/>
                <w:color w:val="000000"/>
                <w:sz w:val="18"/>
                <w:szCs w:val="18"/>
                <w:u w:val="none"/>
              </w:rPr>
            </w:pPr>
          </w:p>
        </w:tc>
        <w:tc>
          <w:tcPr>
            <w:tcW w:w="862" w:type="dxa"/>
            <w:vMerge w:val="restart"/>
            <w:tcBorders>
              <w:tl2br w:val="nil"/>
              <w:tr2bl w:val="nil"/>
            </w:tcBorders>
            <w:shd w:val="clear" w:color="auto" w:fill="auto"/>
            <w:vAlign w:val="center"/>
          </w:tcPr>
          <w:p w14:paraId="336F8DDF">
            <w:pPr>
              <w:jc w:val="center"/>
              <w:rPr>
                <w:rFonts w:hint="default" w:ascii="Times New Roman" w:hAnsi="Times New Roman" w:eastAsia="方正仿宋_GBK" w:cs="Times New Roman"/>
                <w:i w:val="0"/>
                <w:iCs w:val="0"/>
                <w:color w:val="000000"/>
                <w:sz w:val="18"/>
                <w:szCs w:val="18"/>
                <w:u w:val="none"/>
              </w:rPr>
            </w:pPr>
          </w:p>
        </w:tc>
        <w:tc>
          <w:tcPr>
            <w:tcW w:w="644" w:type="dxa"/>
            <w:vMerge w:val="restart"/>
            <w:tcBorders>
              <w:tl2br w:val="nil"/>
              <w:tr2bl w:val="nil"/>
            </w:tcBorders>
            <w:shd w:val="clear" w:color="auto" w:fill="auto"/>
            <w:vAlign w:val="center"/>
          </w:tcPr>
          <w:p w14:paraId="4AEFB33A">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6CD04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TPI</w:t>
            </w:r>
          </w:p>
        </w:tc>
        <w:tc>
          <w:tcPr>
            <w:tcW w:w="589" w:type="dxa"/>
            <w:tcBorders>
              <w:tl2br w:val="nil"/>
              <w:tr2bl w:val="nil"/>
            </w:tcBorders>
            <w:shd w:val="clear" w:color="auto" w:fill="auto"/>
            <w:vAlign w:val="center"/>
          </w:tcPr>
          <w:p w14:paraId="28312E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净价值$NM</w:t>
            </w:r>
          </w:p>
        </w:tc>
        <w:tc>
          <w:tcPr>
            <w:tcW w:w="633" w:type="dxa"/>
            <w:tcBorders>
              <w:tl2br w:val="nil"/>
              <w:tr2bl w:val="nil"/>
            </w:tcBorders>
            <w:shd w:val="clear" w:color="auto" w:fill="auto"/>
            <w:vAlign w:val="center"/>
          </w:tcPr>
          <w:p w14:paraId="70C8F5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产奶量育种值PTAM</w:t>
            </w:r>
          </w:p>
        </w:tc>
        <w:tc>
          <w:tcPr>
            <w:tcW w:w="785" w:type="dxa"/>
            <w:tcBorders>
              <w:tl2br w:val="nil"/>
              <w:tr2bl w:val="nil"/>
            </w:tcBorders>
            <w:shd w:val="clear" w:color="auto" w:fill="auto"/>
            <w:vAlign w:val="center"/>
          </w:tcPr>
          <w:p w14:paraId="45953F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乳蛋白量育种值PTAP</w:t>
            </w:r>
          </w:p>
        </w:tc>
        <w:tc>
          <w:tcPr>
            <w:tcW w:w="742" w:type="dxa"/>
            <w:tcBorders>
              <w:tl2br w:val="nil"/>
              <w:tr2bl w:val="nil"/>
            </w:tcBorders>
            <w:shd w:val="clear" w:color="auto" w:fill="auto"/>
            <w:vAlign w:val="center"/>
          </w:tcPr>
          <w:p w14:paraId="1A4F5E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乳房结构UDC</w:t>
            </w:r>
          </w:p>
        </w:tc>
        <w:tc>
          <w:tcPr>
            <w:tcW w:w="698" w:type="dxa"/>
            <w:tcBorders>
              <w:tl2br w:val="nil"/>
              <w:tr2bl w:val="nil"/>
            </w:tcBorders>
            <w:shd w:val="clear" w:color="auto" w:fill="auto"/>
            <w:vAlign w:val="center"/>
          </w:tcPr>
          <w:p w14:paraId="4CB158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体高STAT</w:t>
            </w:r>
          </w:p>
        </w:tc>
        <w:tc>
          <w:tcPr>
            <w:tcW w:w="655" w:type="dxa"/>
            <w:tcBorders>
              <w:tl2br w:val="nil"/>
              <w:tr2bl w:val="nil"/>
            </w:tcBorders>
            <w:shd w:val="clear" w:color="auto" w:fill="auto"/>
            <w:vAlign w:val="center"/>
          </w:tcPr>
          <w:p w14:paraId="67AF66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生产寿命PL</w:t>
            </w:r>
          </w:p>
        </w:tc>
        <w:tc>
          <w:tcPr>
            <w:tcW w:w="589" w:type="dxa"/>
            <w:tcBorders>
              <w:tl2br w:val="nil"/>
              <w:tr2bl w:val="nil"/>
            </w:tcBorders>
            <w:shd w:val="clear" w:color="auto" w:fill="auto"/>
            <w:vAlign w:val="center"/>
          </w:tcPr>
          <w:p w14:paraId="43C393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尻角度</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RA</w:t>
            </w:r>
          </w:p>
        </w:tc>
        <w:tc>
          <w:tcPr>
            <w:tcW w:w="698" w:type="dxa"/>
            <w:tcBorders>
              <w:tl2br w:val="nil"/>
              <w:tr2bl w:val="nil"/>
            </w:tcBorders>
            <w:shd w:val="clear" w:color="auto" w:fill="auto"/>
            <w:vAlign w:val="center"/>
          </w:tcPr>
          <w:p w14:paraId="383C05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女儿怀孕率DPR</w:t>
            </w:r>
          </w:p>
        </w:tc>
        <w:tc>
          <w:tcPr>
            <w:tcW w:w="687" w:type="dxa"/>
            <w:tcBorders>
              <w:tl2br w:val="nil"/>
              <w:tr2bl w:val="nil"/>
            </w:tcBorders>
            <w:shd w:val="clear" w:color="auto" w:fill="auto"/>
            <w:vAlign w:val="center"/>
          </w:tcPr>
          <w:p w14:paraId="4A7306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肢蹄结构FLC</w:t>
            </w:r>
          </w:p>
        </w:tc>
        <w:tc>
          <w:tcPr>
            <w:tcW w:w="666" w:type="dxa"/>
            <w:tcBorders>
              <w:tl2br w:val="nil"/>
              <w:tr2bl w:val="nil"/>
            </w:tcBorders>
            <w:shd w:val="clear" w:color="auto" w:fill="auto"/>
            <w:vAlign w:val="center"/>
          </w:tcPr>
          <w:p w14:paraId="745293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后肢后视</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RLR</w:t>
            </w:r>
          </w:p>
        </w:tc>
        <w:tc>
          <w:tcPr>
            <w:tcW w:w="676" w:type="dxa"/>
            <w:tcBorders>
              <w:tl2br w:val="nil"/>
              <w:tr2bl w:val="nil"/>
            </w:tcBorders>
            <w:shd w:val="clear" w:color="auto" w:fill="auto"/>
            <w:vAlign w:val="center"/>
          </w:tcPr>
          <w:p w14:paraId="135B09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中央悬韧带</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UC</w:t>
            </w:r>
          </w:p>
        </w:tc>
        <w:tc>
          <w:tcPr>
            <w:tcW w:w="742" w:type="dxa"/>
            <w:tcBorders>
              <w:tl2br w:val="nil"/>
              <w:tr2bl w:val="nil"/>
            </w:tcBorders>
            <w:shd w:val="clear" w:color="auto" w:fill="auto"/>
            <w:vAlign w:val="center"/>
          </w:tcPr>
          <w:p w14:paraId="0E0F82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前乳房附着FUA</w:t>
            </w:r>
          </w:p>
        </w:tc>
        <w:tc>
          <w:tcPr>
            <w:tcW w:w="709" w:type="dxa"/>
            <w:tcBorders>
              <w:tl2br w:val="nil"/>
              <w:tr2bl w:val="nil"/>
            </w:tcBorders>
            <w:shd w:val="clear" w:color="auto" w:fill="auto"/>
            <w:noWrap/>
            <w:vAlign w:val="center"/>
          </w:tcPr>
          <w:p w14:paraId="268AD788">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后乳房高度RUH</w:t>
            </w:r>
          </w:p>
        </w:tc>
        <w:tc>
          <w:tcPr>
            <w:tcW w:w="720" w:type="dxa"/>
            <w:tcBorders>
              <w:tl2br w:val="nil"/>
              <w:tr2bl w:val="nil"/>
            </w:tcBorders>
            <w:shd w:val="clear" w:color="auto" w:fill="auto"/>
            <w:vAlign w:val="center"/>
          </w:tcPr>
          <w:p w14:paraId="7F80A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后乳房附着宽度</w:t>
            </w:r>
          </w:p>
        </w:tc>
        <w:tc>
          <w:tcPr>
            <w:tcW w:w="960" w:type="dxa"/>
            <w:vMerge w:val="restart"/>
            <w:tcBorders>
              <w:tl2br w:val="nil"/>
              <w:tr2bl w:val="nil"/>
            </w:tcBorders>
            <w:shd w:val="clear" w:color="auto" w:fill="auto"/>
            <w:vAlign w:val="center"/>
          </w:tcPr>
          <w:p w14:paraId="649F5B24">
            <w:pPr>
              <w:jc w:val="center"/>
              <w:rPr>
                <w:rFonts w:hint="default" w:ascii="Times New Roman" w:hAnsi="Times New Roman" w:eastAsia="方正仿宋_GBK" w:cs="Times New Roman"/>
                <w:i w:val="0"/>
                <w:iCs w:val="0"/>
                <w:color w:val="000000"/>
                <w:sz w:val="18"/>
                <w:szCs w:val="18"/>
                <w:u w:val="none"/>
              </w:rPr>
            </w:pPr>
          </w:p>
        </w:tc>
      </w:tr>
      <w:tr w14:paraId="288A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atLeast"/>
        </w:trPr>
        <w:tc>
          <w:tcPr>
            <w:tcW w:w="556" w:type="dxa"/>
            <w:vMerge w:val="continue"/>
            <w:tcBorders>
              <w:tl2br w:val="nil"/>
              <w:tr2bl w:val="nil"/>
            </w:tcBorders>
            <w:shd w:val="clear" w:color="auto" w:fill="auto"/>
            <w:vAlign w:val="center"/>
          </w:tcPr>
          <w:p w14:paraId="3BDAF83B">
            <w:pPr>
              <w:jc w:val="center"/>
              <w:rPr>
                <w:rFonts w:hint="default" w:ascii="Times New Roman" w:hAnsi="Times New Roman" w:eastAsia="方正仿宋_GBK" w:cs="Times New Roman"/>
                <w:i w:val="0"/>
                <w:iCs w:val="0"/>
                <w:color w:val="000000"/>
                <w:sz w:val="18"/>
                <w:szCs w:val="18"/>
                <w:u w:val="none"/>
              </w:rPr>
            </w:pPr>
          </w:p>
        </w:tc>
        <w:tc>
          <w:tcPr>
            <w:tcW w:w="534" w:type="dxa"/>
            <w:vMerge w:val="continue"/>
            <w:tcBorders>
              <w:tl2br w:val="nil"/>
              <w:tr2bl w:val="nil"/>
            </w:tcBorders>
            <w:shd w:val="clear" w:color="auto" w:fill="auto"/>
            <w:vAlign w:val="center"/>
          </w:tcPr>
          <w:p w14:paraId="38D82431">
            <w:pPr>
              <w:jc w:val="center"/>
              <w:rPr>
                <w:rFonts w:hint="default" w:ascii="Times New Roman" w:hAnsi="Times New Roman" w:eastAsia="方正仿宋_GBK" w:cs="Times New Roman"/>
                <w:i w:val="0"/>
                <w:iCs w:val="0"/>
                <w:color w:val="000000"/>
                <w:sz w:val="18"/>
                <w:szCs w:val="18"/>
                <w:u w:val="none"/>
              </w:rPr>
            </w:pPr>
          </w:p>
        </w:tc>
        <w:tc>
          <w:tcPr>
            <w:tcW w:w="753" w:type="dxa"/>
            <w:vMerge w:val="continue"/>
            <w:tcBorders>
              <w:tl2br w:val="nil"/>
              <w:tr2bl w:val="nil"/>
            </w:tcBorders>
            <w:shd w:val="clear" w:color="auto" w:fill="auto"/>
            <w:vAlign w:val="center"/>
          </w:tcPr>
          <w:p w14:paraId="2FCC0762">
            <w:pPr>
              <w:jc w:val="center"/>
              <w:rPr>
                <w:rFonts w:hint="default" w:ascii="Times New Roman" w:hAnsi="Times New Roman" w:eastAsia="方正仿宋_GBK" w:cs="Times New Roman"/>
                <w:i w:val="0"/>
                <w:iCs w:val="0"/>
                <w:color w:val="000000"/>
                <w:sz w:val="18"/>
                <w:szCs w:val="18"/>
                <w:u w:val="none"/>
              </w:rPr>
            </w:pPr>
          </w:p>
        </w:tc>
        <w:tc>
          <w:tcPr>
            <w:tcW w:w="862" w:type="dxa"/>
            <w:vMerge w:val="continue"/>
            <w:tcBorders>
              <w:tl2br w:val="nil"/>
              <w:tr2bl w:val="nil"/>
            </w:tcBorders>
            <w:shd w:val="clear" w:color="auto" w:fill="auto"/>
            <w:vAlign w:val="center"/>
          </w:tcPr>
          <w:p w14:paraId="65354825">
            <w:pPr>
              <w:jc w:val="center"/>
              <w:rPr>
                <w:rFonts w:hint="default" w:ascii="Times New Roman" w:hAnsi="Times New Roman" w:eastAsia="方正仿宋_GBK" w:cs="Times New Roman"/>
                <w:i w:val="0"/>
                <w:iCs w:val="0"/>
                <w:color w:val="000000"/>
                <w:sz w:val="18"/>
                <w:szCs w:val="18"/>
                <w:u w:val="none"/>
              </w:rPr>
            </w:pPr>
          </w:p>
        </w:tc>
        <w:tc>
          <w:tcPr>
            <w:tcW w:w="644" w:type="dxa"/>
            <w:vMerge w:val="continue"/>
            <w:tcBorders>
              <w:tl2br w:val="nil"/>
              <w:tr2bl w:val="nil"/>
            </w:tcBorders>
            <w:shd w:val="clear" w:color="auto" w:fill="auto"/>
            <w:vAlign w:val="center"/>
          </w:tcPr>
          <w:p w14:paraId="1FD364DD">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1FB4F1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≥3000</w:t>
            </w:r>
          </w:p>
        </w:tc>
        <w:tc>
          <w:tcPr>
            <w:tcW w:w="589" w:type="dxa"/>
            <w:tcBorders>
              <w:tl2br w:val="nil"/>
              <w:tr2bl w:val="nil"/>
            </w:tcBorders>
            <w:shd w:val="clear" w:color="auto" w:fill="auto"/>
            <w:vAlign w:val="center"/>
          </w:tcPr>
          <w:p w14:paraId="0F227B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≥600</w:t>
            </w:r>
          </w:p>
        </w:tc>
        <w:tc>
          <w:tcPr>
            <w:tcW w:w="633" w:type="dxa"/>
            <w:tcBorders>
              <w:tl2br w:val="nil"/>
              <w:tr2bl w:val="nil"/>
            </w:tcBorders>
            <w:shd w:val="clear" w:color="auto" w:fill="auto"/>
            <w:vAlign w:val="center"/>
          </w:tcPr>
          <w:p w14:paraId="69C4FC0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≥500</w:t>
            </w:r>
          </w:p>
        </w:tc>
        <w:tc>
          <w:tcPr>
            <w:tcW w:w="785" w:type="dxa"/>
            <w:tcBorders>
              <w:tl2br w:val="nil"/>
              <w:tr2bl w:val="nil"/>
            </w:tcBorders>
            <w:shd w:val="clear" w:color="auto" w:fill="auto"/>
            <w:vAlign w:val="center"/>
          </w:tcPr>
          <w:p w14:paraId="5D6B3BF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≥25</w:t>
            </w:r>
          </w:p>
        </w:tc>
        <w:tc>
          <w:tcPr>
            <w:tcW w:w="742" w:type="dxa"/>
            <w:tcBorders>
              <w:tl2br w:val="nil"/>
              <w:tr2bl w:val="nil"/>
            </w:tcBorders>
            <w:shd w:val="clear" w:color="auto" w:fill="auto"/>
            <w:vAlign w:val="center"/>
          </w:tcPr>
          <w:p w14:paraId="08426F3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698" w:type="dxa"/>
            <w:tcBorders>
              <w:tl2br w:val="nil"/>
              <w:tr2bl w:val="nil"/>
            </w:tcBorders>
            <w:shd w:val="clear" w:color="auto" w:fill="auto"/>
            <w:vAlign w:val="center"/>
          </w:tcPr>
          <w:p w14:paraId="0AE081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±1.5</w:t>
            </w:r>
          </w:p>
        </w:tc>
        <w:tc>
          <w:tcPr>
            <w:tcW w:w="655" w:type="dxa"/>
            <w:tcBorders>
              <w:tl2br w:val="nil"/>
              <w:tr2bl w:val="nil"/>
            </w:tcBorders>
            <w:shd w:val="clear" w:color="auto" w:fill="auto"/>
            <w:vAlign w:val="center"/>
          </w:tcPr>
          <w:p w14:paraId="32FC4CF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589" w:type="dxa"/>
            <w:tcBorders>
              <w:tl2br w:val="nil"/>
              <w:tr2bl w:val="nil"/>
            </w:tcBorders>
            <w:shd w:val="clear" w:color="auto" w:fill="auto"/>
            <w:vAlign w:val="center"/>
          </w:tcPr>
          <w:p w14:paraId="3B6009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98" w:type="dxa"/>
            <w:tcBorders>
              <w:tl2br w:val="nil"/>
              <w:tr2bl w:val="nil"/>
            </w:tcBorders>
            <w:shd w:val="clear" w:color="auto" w:fill="auto"/>
            <w:vAlign w:val="center"/>
          </w:tcPr>
          <w:p w14:paraId="57929B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87" w:type="dxa"/>
            <w:tcBorders>
              <w:tl2br w:val="nil"/>
              <w:tr2bl w:val="nil"/>
            </w:tcBorders>
            <w:shd w:val="clear" w:color="auto" w:fill="auto"/>
            <w:vAlign w:val="center"/>
          </w:tcPr>
          <w:p w14:paraId="3CE87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66" w:type="dxa"/>
            <w:tcBorders>
              <w:tl2br w:val="nil"/>
              <w:tr2bl w:val="nil"/>
            </w:tcBorders>
            <w:shd w:val="clear" w:color="auto" w:fill="auto"/>
            <w:vAlign w:val="center"/>
          </w:tcPr>
          <w:p w14:paraId="05C715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676" w:type="dxa"/>
            <w:tcBorders>
              <w:tl2br w:val="nil"/>
              <w:tr2bl w:val="nil"/>
            </w:tcBorders>
            <w:shd w:val="clear" w:color="auto" w:fill="auto"/>
            <w:vAlign w:val="center"/>
          </w:tcPr>
          <w:p w14:paraId="52F04B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742" w:type="dxa"/>
            <w:tcBorders>
              <w:tl2br w:val="nil"/>
              <w:tr2bl w:val="nil"/>
            </w:tcBorders>
            <w:shd w:val="clear" w:color="auto" w:fill="auto"/>
            <w:vAlign w:val="center"/>
          </w:tcPr>
          <w:p w14:paraId="68FBB88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709" w:type="dxa"/>
            <w:tcBorders>
              <w:tl2br w:val="nil"/>
              <w:tr2bl w:val="nil"/>
            </w:tcBorders>
            <w:shd w:val="clear" w:color="auto" w:fill="auto"/>
            <w:vAlign w:val="center"/>
          </w:tcPr>
          <w:p w14:paraId="5A4567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720" w:type="dxa"/>
            <w:tcBorders>
              <w:tl2br w:val="nil"/>
              <w:tr2bl w:val="nil"/>
            </w:tcBorders>
            <w:shd w:val="clear" w:color="auto" w:fill="auto"/>
            <w:vAlign w:val="center"/>
          </w:tcPr>
          <w:p w14:paraId="59538BD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960" w:type="dxa"/>
            <w:vMerge w:val="continue"/>
            <w:tcBorders>
              <w:tl2br w:val="nil"/>
              <w:tr2bl w:val="nil"/>
            </w:tcBorders>
            <w:shd w:val="clear" w:color="auto" w:fill="auto"/>
            <w:vAlign w:val="center"/>
          </w:tcPr>
          <w:p w14:paraId="7D8FD2ED">
            <w:pPr>
              <w:jc w:val="center"/>
              <w:rPr>
                <w:rFonts w:hint="default" w:ascii="Times New Roman" w:hAnsi="Times New Roman" w:eastAsia="方正仿宋_GBK" w:cs="Times New Roman"/>
                <w:i w:val="0"/>
                <w:iCs w:val="0"/>
                <w:color w:val="000000"/>
                <w:sz w:val="18"/>
                <w:szCs w:val="18"/>
                <w:u w:val="none"/>
              </w:rPr>
            </w:pPr>
          </w:p>
        </w:tc>
      </w:tr>
      <w:tr w14:paraId="30B9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1" w:hRule="atLeast"/>
        </w:trPr>
        <w:tc>
          <w:tcPr>
            <w:tcW w:w="556" w:type="dxa"/>
            <w:vMerge w:val="continue"/>
            <w:tcBorders>
              <w:tl2br w:val="nil"/>
              <w:tr2bl w:val="nil"/>
            </w:tcBorders>
            <w:shd w:val="clear" w:color="auto" w:fill="auto"/>
            <w:vAlign w:val="center"/>
          </w:tcPr>
          <w:p w14:paraId="683ADE2F">
            <w:pPr>
              <w:jc w:val="center"/>
              <w:rPr>
                <w:rFonts w:hint="default" w:ascii="Times New Roman" w:hAnsi="Times New Roman" w:eastAsia="方正仿宋_GBK" w:cs="Times New Roman"/>
                <w:i w:val="0"/>
                <w:iCs w:val="0"/>
                <w:color w:val="000000"/>
                <w:sz w:val="18"/>
                <w:szCs w:val="18"/>
                <w:u w:val="none"/>
              </w:rPr>
            </w:pPr>
          </w:p>
        </w:tc>
        <w:tc>
          <w:tcPr>
            <w:tcW w:w="534" w:type="dxa"/>
            <w:vMerge w:val="continue"/>
            <w:tcBorders>
              <w:tl2br w:val="nil"/>
              <w:tr2bl w:val="nil"/>
            </w:tcBorders>
            <w:shd w:val="clear" w:color="auto" w:fill="auto"/>
            <w:vAlign w:val="center"/>
          </w:tcPr>
          <w:p w14:paraId="538EB283">
            <w:pPr>
              <w:jc w:val="center"/>
              <w:rPr>
                <w:rFonts w:hint="default" w:ascii="Times New Roman" w:hAnsi="Times New Roman" w:eastAsia="方正仿宋_GBK" w:cs="Times New Roman"/>
                <w:i w:val="0"/>
                <w:iCs w:val="0"/>
                <w:color w:val="000000"/>
                <w:sz w:val="18"/>
                <w:szCs w:val="18"/>
                <w:u w:val="none"/>
              </w:rPr>
            </w:pPr>
          </w:p>
        </w:tc>
        <w:tc>
          <w:tcPr>
            <w:tcW w:w="753" w:type="dxa"/>
            <w:vMerge w:val="continue"/>
            <w:tcBorders>
              <w:tl2br w:val="nil"/>
              <w:tr2bl w:val="nil"/>
            </w:tcBorders>
            <w:shd w:val="clear" w:color="auto" w:fill="auto"/>
            <w:vAlign w:val="center"/>
          </w:tcPr>
          <w:p w14:paraId="188B8CD8">
            <w:pPr>
              <w:jc w:val="center"/>
              <w:rPr>
                <w:rFonts w:hint="default" w:ascii="Times New Roman" w:hAnsi="Times New Roman" w:eastAsia="方正仿宋_GBK" w:cs="Times New Roman"/>
                <w:i w:val="0"/>
                <w:iCs w:val="0"/>
                <w:color w:val="000000"/>
                <w:sz w:val="18"/>
                <w:szCs w:val="18"/>
                <w:u w:val="none"/>
              </w:rPr>
            </w:pPr>
          </w:p>
        </w:tc>
        <w:tc>
          <w:tcPr>
            <w:tcW w:w="862" w:type="dxa"/>
            <w:vMerge w:val="continue"/>
            <w:tcBorders>
              <w:tl2br w:val="nil"/>
              <w:tr2bl w:val="nil"/>
            </w:tcBorders>
            <w:shd w:val="clear" w:color="auto" w:fill="auto"/>
            <w:vAlign w:val="center"/>
          </w:tcPr>
          <w:p w14:paraId="60D60CEF">
            <w:pPr>
              <w:jc w:val="center"/>
              <w:rPr>
                <w:rFonts w:hint="default" w:ascii="Times New Roman" w:hAnsi="Times New Roman" w:eastAsia="方正仿宋_GBK" w:cs="Times New Roman"/>
                <w:i w:val="0"/>
                <w:iCs w:val="0"/>
                <w:color w:val="000000"/>
                <w:sz w:val="18"/>
                <w:szCs w:val="18"/>
                <w:u w:val="none"/>
              </w:rPr>
            </w:pPr>
          </w:p>
        </w:tc>
        <w:tc>
          <w:tcPr>
            <w:tcW w:w="644" w:type="dxa"/>
            <w:vMerge w:val="continue"/>
            <w:tcBorders>
              <w:tl2br w:val="nil"/>
              <w:tr2bl w:val="nil"/>
            </w:tcBorders>
            <w:shd w:val="clear" w:color="auto" w:fill="auto"/>
            <w:vAlign w:val="center"/>
          </w:tcPr>
          <w:p w14:paraId="64D30661">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50B016A4">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3C1793DF">
            <w:pPr>
              <w:jc w:val="center"/>
              <w:rPr>
                <w:rFonts w:hint="default" w:ascii="Times New Roman" w:hAnsi="Times New Roman" w:eastAsia="方正仿宋_GBK" w:cs="Times New Roman"/>
                <w:i w:val="0"/>
                <w:iCs w:val="0"/>
                <w:color w:val="000000"/>
                <w:sz w:val="18"/>
                <w:szCs w:val="18"/>
                <w:u w:val="none"/>
              </w:rPr>
            </w:pPr>
          </w:p>
        </w:tc>
        <w:tc>
          <w:tcPr>
            <w:tcW w:w="633" w:type="dxa"/>
            <w:tcBorders>
              <w:tl2br w:val="nil"/>
              <w:tr2bl w:val="nil"/>
            </w:tcBorders>
            <w:shd w:val="clear" w:color="auto" w:fill="auto"/>
            <w:vAlign w:val="center"/>
          </w:tcPr>
          <w:p w14:paraId="73F371F6">
            <w:pPr>
              <w:jc w:val="center"/>
              <w:rPr>
                <w:rFonts w:hint="default" w:ascii="Times New Roman" w:hAnsi="Times New Roman" w:eastAsia="方正仿宋_GBK" w:cs="Times New Roman"/>
                <w:i w:val="0"/>
                <w:iCs w:val="0"/>
                <w:color w:val="000000"/>
                <w:sz w:val="18"/>
                <w:szCs w:val="18"/>
                <w:u w:val="none"/>
              </w:rPr>
            </w:pPr>
          </w:p>
        </w:tc>
        <w:tc>
          <w:tcPr>
            <w:tcW w:w="785" w:type="dxa"/>
            <w:tcBorders>
              <w:tl2br w:val="nil"/>
              <w:tr2bl w:val="nil"/>
            </w:tcBorders>
            <w:shd w:val="clear" w:color="auto" w:fill="auto"/>
            <w:vAlign w:val="center"/>
          </w:tcPr>
          <w:p w14:paraId="59AD4384">
            <w:pPr>
              <w:jc w:val="center"/>
              <w:rPr>
                <w:rFonts w:hint="default" w:ascii="Times New Roman" w:hAnsi="Times New Roman" w:eastAsia="方正仿宋_GBK" w:cs="Times New Roman"/>
                <w:i w:val="0"/>
                <w:iCs w:val="0"/>
                <w:color w:val="000000"/>
                <w:sz w:val="18"/>
                <w:szCs w:val="18"/>
                <w:u w:val="none"/>
              </w:rPr>
            </w:pPr>
          </w:p>
        </w:tc>
        <w:tc>
          <w:tcPr>
            <w:tcW w:w="742" w:type="dxa"/>
            <w:tcBorders>
              <w:tl2br w:val="nil"/>
              <w:tr2bl w:val="nil"/>
            </w:tcBorders>
            <w:shd w:val="clear" w:color="auto" w:fill="auto"/>
            <w:vAlign w:val="center"/>
          </w:tcPr>
          <w:p w14:paraId="246BAFFE">
            <w:pPr>
              <w:jc w:val="center"/>
              <w:rPr>
                <w:rFonts w:hint="default" w:ascii="Times New Roman" w:hAnsi="Times New Roman" w:eastAsia="方正仿宋_GBK" w:cs="Times New Roman"/>
                <w:i w:val="0"/>
                <w:iCs w:val="0"/>
                <w:color w:val="000000"/>
                <w:sz w:val="18"/>
                <w:szCs w:val="18"/>
                <w:u w:val="none"/>
              </w:rPr>
            </w:pPr>
          </w:p>
        </w:tc>
        <w:tc>
          <w:tcPr>
            <w:tcW w:w="698" w:type="dxa"/>
            <w:tcBorders>
              <w:tl2br w:val="nil"/>
              <w:tr2bl w:val="nil"/>
            </w:tcBorders>
            <w:shd w:val="clear" w:color="auto" w:fill="auto"/>
            <w:vAlign w:val="center"/>
          </w:tcPr>
          <w:p w14:paraId="177D67E0">
            <w:pPr>
              <w:jc w:val="center"/>
              <w:rPr>
                <w:rFonts w:hint="default" w:ascii="Times New Roman" w:hAnsi="Times New Roman" w:eastAsia="方正仿宋_GBK" w:cs="Times New Roman"/>
                <w:i w:val="0"/>
                <w:iCs w:val="0"/>
                <w:color w:val="000000"/>
                <w:sz w:val="18"/>
                <w:szCs w:val="18"/>
                <w:u w:val="none"/>
              </w:rPr>
            </w:pPr>
          </w:p>
        </w:tc>
        <w:tc>
          <w:tcPr>
            <w:tcW w:w="655" w:type="dxa"/>
            <w:tcBorders>
              <w:tl2br w:val="nil"/>
              <w:tr2bl w:val="nil"/>
            </w:tcBorders>
            <w:shd w:val="clear" w:color="auto" w:fill="auto"/>
            <w:vAlign w:val="center"/>
          </w:tcPr>
          <w:p w14:paraId="50C22969">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770B3731">
            <w:pPr>
              <w:jc w:val="center"/>
              <w:rPr>
                <w:rFonts w:hint="default" w:ascii="Times New Roman" w:hAnsi="Times New Roman" w:eastAsia="方正仿宋_GBK" w:cs="Times New Roman"/>
                <w:i w:val="0"/>
                <w:iCs w:val="0"/>
                <w:color w:val="000000"/>
                <w:sz w:val="18"/>
                <w:szCs w:val="18"/>
                <w:u w:val="none"/>
              </w:rPr>
            </w:pPr>
          </w:p>
        </w:tc>
        <w:tc>
          <w:tcPr>
            <w:tcW w:w="698" w:type="dxa"/>
            <w:tcBorders>
              <w:tl2br w:val="nil"/>
              <w:tr2bl w:val="nil"/>
            </w:tcBorders>
            <w:shd w:val="clear" w:color="auto" w:fill="auto"/>
            <w:vAlign w:val="center"/>
          </w:tcPr>
          <w:p w14:paraId="1509C21B">
            <w:pPr>
              <w:jc w:val="center"/>
              <w:rPr>
                <w:rFonts w:hint="default" w:ascii="Times New Roman" w:hAnsi="Times New Roman" w:eastAsia="方正仿宋_GBK" w:cs="Times New Roman"/>
                <w:i w:val="0"/>
                <w:iCs w:val="0"/>
                <w:color w:val="000000"/>
                <w:sz w:val="18"/>
                <w:szCs w:val="18"/>
                <w:u w:val="none"/>
              </w:rPr>
            </w:pPr>
          </w:p>
        </w:tc>
        <w:tc>
          <w:tcPr>
            <w:tcW w:w="687" w:type="dxa"/>
            <w:tcBorders>
              <w:tl2br w:val="nil"/>
              <w:tr2bl w:val="nil"/>
            </w:tcBorders>
            <w:shd w:val="clear" w:color="auto" w:fill="auto"/>
            <w:vAlign w:val="center"/>
          </w:tcPr>
          <w:p w14:paraId="00285F16">
            <w:pPr>
              <w:jc w:val="center"/>
              <w:rPr>
                <w:rFonts w:hint="default" w:ascii="Times New Roman" w:hAnsi="Times New Roman" w:eastAsia="方正仿宋_GBK" w:cs="Times New Roman"/>
                <w:i w:val="0"/>
                <w:iCs w:val="0"/>
                <w:color w:val="000000"/>
                <w:sz w:val="18"/>
                <w:szCs w:val="18"/>
                <w:u w:val="none"/>
              </w:rPr>
            </w:pPr>
          </w:p>
        </w:tc>
        <w:tc>
          <w:tcPr>
            <w:tcW w:w="666" w:type="dxa"/>
            <w:tcBorders>
              <w:tl2br w:val="nil"/>
              <w:tr2bl w:val="nil"/>
            </w:tcBorders>
            <w:shd w:val="clear" w:color="auto" w:fill="auto"/>
            <w:vAlign w:val="center"/>
          </w:tcPr>
          <w:p w14:paraId="2963DA3D">
            <w:pPr>
              <w:jc w:val="center"/>
              <w:rPr>
                <w:rFonts w:hint="default" w:ascii="Times New Roman" w:hAnsi="Times New Roman" w:eastAsia="方正仿宋_GBK" w:cs="Times New Roman"/>
                <w:i w:val="0"/>
                <w:iCs w:val="0"/>
                <w:color w:val="000000"/>
                <w:sz w:val="18"/>
                <w:szCs w:val="18"/>
                <w:u w:val="none"/>
              </w:rPr>
            </w:pPr>
          </w:p>
        </w:tc>
        <w:tc>
          <w:tcPr>
            <w:tcW w:w="676" w:type="dxa"/>
            <w:tcBorders>
              <w:tl2br w:val="nil"/>
              <w:tr2bl w:val="nil"/>
            </w:tcBorders>
            <w:shd w:val="clear" w:color="auto" w:fill="auto"/>
            <w:vAlign w:val="center"/>
          </w:tcPr>
          <w:p w14:paraId="6E364C2D">
            <w:pPr>
              <w:jc w:val="center"/>
              <w:rPr>
                <w:rFonts w:hint="default" w:ascii="Times New Roman" w:hAnsi="Times New Roman" w:eastAsia="方正仿宋_GBK" w:cs="Times New Roman"/>
                <w:i w:val="0"/>
                <w:iCs w:val="0"/>
                <w:color w:val="000000"/>
                <w:sz w:val="18"/>
                <w:szCs w:val="18"/>
                <w:u w:val="none"/>
              </w:rPr>
            </w:pPr>
          </w:p>
        </w:tc>
        <w:tc>
          <w:tcPr>
            <w:tcW w:w="742" w:type="dxa"/>
            <w:tcBorders>
              <w:tl2br w:val="nil"/>
              <w:tr2bl w:val="nil"/>
            </w:tcBorders>
            <w:shd w:val="clear" w:color="auto" w:fill="auto"/>
            <w:vAlign w:val="center"/>
          </w:tcPr>
          <w:p w14:paraId="6E3D4DD9">
            <w:pPr>
              <w:jc w:val="center"/>
              <w:rPr>
                <w:rFonts w:hint="default" w:ascii="Times New Roman" w:hAnsi="Times New Roman" w:eastAsia="方正仿宋_GBK" w:cs="Times New Roman"/>
                <w:i w:val="0"/>
                <w:iCs w:val="0"/>
                <w:color w:val="000000"/>
                <w:sz w:val="18"/>
                <w:szCs w:val="18"/>
                <w:u w:val="none"/>
              </w:rPr>
            </w:pPr>
          </w:p>
        </w:tc>
        <w:tc>
          <w:tcPr>
            <w:tcW w:w="709" w:type="dxa"/>
            <w:tcBorders>
              <w:tl2br w:val="nil"/>
              <w:tr2bl w:val="nil"/>
            </w:tcBorders>
            <w:shd w:val="clear" w:color="auto" w:fill="auto"/>
            <w:vAlign w:val="center"/>
          </w:tcPr>
          <w:p w14:paraId="64853294">
            <w:pPr>
              <w:jc w:val="center"/>
              <w:rPr>
                <w:rFonts w:hint="default" w:ascii="Times New Roman" w:hAnsi="Times New Roman" w:eastAsia="方正仿宋_GBK" w:cs="Times New Roman"/>
                <w:i w:val="0"/>
                <w:iCs w:val="0"/>
                <w:color w:val="000000"/>
                <w:sz w:val="18"/>
                <w:szCs w:val="18"/>
                <w:u w:val="none"/>
              </w:rPr>
            </w:pPr>
          </w:p>
        </w:tc>
        <w:tc>
          <w:tcPr>
            <w:tcW w:w="720" w:type="dxa"/>
            <w:tcBorders>
              <w:tl2br w:val="nil"/>
              <w:tr2bl w:val="nil"/>
            </w:tcBorders>
            <w:shd w:val="clear" w:color="auto" w:fill="auto"/>
            <w:vAlign w:val="center"/>
          </w:tcPr>
          <w:p w14:paraId="7F0F5CBE">
            <w:pPr>
              <w:jc w:val="center"/>
              <w:rPr>
                <w:rFonts w:hint="default" w:ascii="Times New Roman" w:hAnsi="Times New Roman" w:eastAsia="方正仿宋_GBK" w:cs="Times New Roman"/>
                <w:i w:val="0"/>
                <w:iCs w:val="0"/>
                <w:color w:val="000000"/>
                <w:sz w:val="18"/>
                <w:szCs w:val="18"/>
                <w:u w:val="none"/>
              </w:rPr>
            </w:pPr>
          </w:p>
        </w:tc>
        <w:tc>
          <w:tcPr>
            <w:tcW w:w="960" w:type="dxa"/>
            <w:vMerge w:val="continue"/>
            <w:tcBorders>
              <w:tl2br w:val="nil"/>
              <w:tr2bl w:val="nil"/>
            </w:tcBorders>
            <w:shd w:val="clear" w:color="auto" w:fill="auto"/>
            <w:vAlign w:val="center"/>
          </w:tcPr>
          <w:p w14:paraId="14D1079B">
            <w:pPr>
              <w:jc w:val="center"/>
              <w:rPr>
                <w:rFonts w:hint="default" w:ascii="Times New Roman" w:hAnsi="Times New Roman" w:eastAsia="方正仿宋_GBK" w:cs="Times New Roman"/>
                <w:i w:val="0"/>
                <w:iCs w:val="0"/>
                <w:color w:val="000000"/>
                <w:sz w:val="18"/>
                <w:szCs w:val="18"/>
                <w:u w:val="none"/>
              </w:rPr>
            </w:pPr>
          </w:p>
        </w:tc>
      </w:tr>
      <w:tr w14:paraId="4822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7" w:hRule="atLeast"/>
        </w:trPr>
        <w:tc>
          <w:tcPr>
            <w:tcW w:w="14487" w:type="dxa"/>
            <w:gridSpan w:val="21"/>
            <w:tcBorders>
              <w:tl2br w:val="nil"/>
              <w:tr2bl w:val="nil"/>
            </w:tcBorders>
            <w:shd w:val="clear" w:color="auto" w:fill="auto"/>
            <w:vAlign w:val="center"/>
          </w:tcPr>
          <w:p w14:paraId="0A307C9E">
            <w:pPr>
              <w:tabs>
                <w:tab w:val="left" w:pos="6393"/>
              </w:tabs>
              <w:jc w:val="left"/>
              <w:rPr>
                <w:rFonts w:hint="default" w:ascii="Times New Roman" w:hAnsi="Times New Roman" w:eastAsia="方正仿宋_GBK" w:cs="Times New Roman"/>
                <w:i w:val="0"/>
                <w:iCs w:val="0"/>
                <w:color w:val="000000"/>
                <w:sz w:val="18"/>
                <w:szCs w:val="18"/>
                <w:u w:val="none"/>
                <w:lang w:eastAsia="zh-CN"/>
              </w:rPr>
            </w:pPr>
            <w:bookmarkStart w:id="31" w:name="OLE_LINK12"/>
            <w:r>
              <w:rPr>
                <w:rFonts w:hint="default" w:ascii="Times New Roman" w:hAnsi="Times New Roman" w:eastAsia="方正仿宋_GBK" w:cs="Times New Roman"/>
                <w:sz w:val="21"/>
                <w:szCs w:val="21"/>
                <w:highlight w:val="none"/>
                <w:vertAlign w:val="baseline"/>
                <w:lang w:val="en-US" w:eastAsia="zh-CN"/>
              </w:rPr>
              <w:t>供货时间及数量：1月可供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4554</w:t>
            </w:r>
            <w:r>
              <w:rPr>
                <w:rFonts w:hint="default" w:ascii="Times New Roman" w:hAnsi="Times New Roman" w:eastAsia="方正仿宋_GBK" w:cs="Times New Roman"/>
                <w:sz w:val="21"/>
                <w:szCs w:val="21"/>
                <w:highlight w:val="none"/>
                <w:u w:val="none"/>
                <w:vertAlign w:val="baseline"/>
                <w:lang w:val="en-US" w:eastAsia="zh-CN"/>
              </w:rPr>
              <w:t>支）、2月可供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4510</w:t>
            </w:r>
            <w:r>
              <w:rPr>
                <w:rFonts w:hint="default" w:ascii="Times New Roman" w:hAnsi="Times New Roman" w:eastAsia="方正仿宋_GBK" w:cs="Times New Roman"/>
                <w:sz w:val="21"/>
                <w:szCs w:val="21"/>
                <w:highlight w:val="none"/>
                <w:u w:val="none"/>
                <w:vertAlign w:val="baseline"/>
                <w:lang w:val="en-US" w:eastAsia="zh-CN"/>
              </w:rPr>
              <w:t>支）、3月可供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4438</w:t>
            </w:r>
            <w:r>
              <w:rPr>
                <w:rFonts w:hint="default" w:ascii="Times New Roman" w:hAnsi="Times New Roman" w:eastAsia="方正仿宋_GBK" w:cs="Times New Roman"/>
                <w:sz w:val="21"/>
                <w:szCs w:val="21"/>
                <w:highlight w:val="none"/>
                <w:u w:val="none"/>
                <w:vertAlign w:val="baseline"/>
                <w:lang w:val="en-US" w:eastAsia="zh-CN"/>
              </w:rPr>
              <w:t>支）、4月可供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2950</w:t>
            </w:r>
            <w:r>
              <w:rPr>
                <w:rFonts w:hint="default" w:ascii="Times New Roman" w:hAnsi="Times New Roman" w:eastAsia="方正仿宋_GBK" w:cs="Times New Roman"/>
                <w:sz w:val="21"/>
                <w:szCs w:val="21"/>
                <w:highlight w:val="none"/>
                <w:u w:val="none"/>
                <w:vertAlign w:val="baseline"/>
                <w:lang w:val="en-US" w:eastAsia="zh-CN"/>
              </w:rPr>
              <w:t>支）、5月可供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3262</w:t>
            </w:r>
            <w:r>
              <w:rPr>
                <w:rFonts w:hint="default" w:ascii="Times New Roman" w:hAnsi="Times New Roman" w:eastAsia="方正仿宋_GBK" w:cs="Times New Roman"/>
                <w:sz w:val="21"/>
                <w:szCs w:val="21"/>
                <w:highlight w:val="none"/>
                <w:u w:val="none"/>
                <w:vertAlign w:val="baseline"/>
                <w:lang w:val="en-US" w:eastAsia="zh-CN"/>
              </w:rPr>
              <w:t>支）、6月可供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3259</w:t>
            </w:r>
            <w:r>
              <w:rPr>
                <w:rFonts w:hint="default" w:ascii="Times New Roman" w:hAnsi="Times New Roman" w:eastAsia="方正仿宋_GBK" w:cs="Times New Roman"/>
                <w:sz w:val="21"/>
                <w:szCs w:val="21"/>
                <w:highlight w:val="none"/>
                <w:u w:val="none"/>
                <w:vertAlign w:val="baseline"/>
                <w:lang w:val="en-US" w:eastAsia="zh-CN"/>
              </w:rPr>
              <w:t>支）</w:t>
            </w:r>
            <w:bookmarkEnd w:id="31"/>
          </w:p>
        </w:tc>
      </w:tr>
    </w:tbl>
    <w:p w14:paraId="51FC3DB8">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方正仿宋_GBK" w:cs="Times New Roman"/>
          <w:b/>
          <w:bCs w:val="0"/>
          <w:color w:val="auto"/>
          <w:spacing w:val="17"/>
          <w:kern w:val="24"/>
          <w:sz w:val="24"/>
          <w:szCs w:val="24"/>
          <w:highlight w:val="none"/>
          <w:lang w:val="en-US" w:eastAsia="zh-CN"/>
        </w:rPr>
      </w:pPr>
      <w:r>
        <w:rPr>
          <w:rFonts w:hint="default" w:ascii="Times New Roman" w:hAnsi="Times New Roman" w:eastAsia="方正仿宋_GBK" w:cs="Times New Roman"/>
          <w:b/>
          <w:bCs w:val="0"/>
          <w:color w:val="auto"/>
          <w:kern w:val="2"/>
          <w:sz w:val="24"/>
          <w:szCs w:val="24"/>
          <w:highlight w:val="none"/>
          <w:lang w:val="en-US" w:eastAsia="zh-CN" w:bidi="ar-SA"/>
        </w:rPr>
        <w:t>注：1.所投公牛必须完全符合比选文件中第三部分冻精指标要求，不符合公牛视为无效公牛。</w:t>
      </w:r>
    </w:p>
    <w:p w14:paraId="256773F2">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2.一张报价表只允许填写一头公牛，如果提供多头公牛报价的，可自行增加附页填报。一张报价表填写多头公牛的报价无效。</w:t>
      </w:r>
    </w:p>
    <w:p w14:paraId="775F4B70">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3.常规冻精指标必须符合报价表从左往右前</w:t>
      </w:r>
      <w:r>
        <w:rPr>
          <w:rFonts w:hint="eastAsia" w:eastAsia="方正仿宋_GBK" w:cs="Times New Roman"/>
          <w:b/>
          <w:bCs w:val="0"/>
          <w:color w:val="auto"/>
          <w:kern w:val="2"/>
          <w:sz w:val="24"/>
          <w:szCs w:val="24"/>
          <w:highlight w:val="none"/>
          <w:lang w:val="en-US" w:eastAsia="zh-CN" w:bidi="ar-SA"/>
        </w:rPr>
        <w:t>5</w:t>
      </w:r>
      <w:r>
        <w:rPr>
          <w:rFonts w:hint="default" w:ascii="Times New Roman" w:hAnsi="Times New Roman" w:eastAsia="方正仿宋_GBK" w:cs="Times New Roman"/>
          <w:b/>
          <w:bCs w:val="0"/>
          <w:color w:val="auto"/>
          <w:kern w:val="2"/>
          <w:sz w:val="24"/>
          <w:szCs w:val="24"/>
          <w:highlight w:val="none"/>
          <w:lang w:val="en-US" w:eastAsia="zh-CN" w:bidi="ar-SA"/>
        </w:rPr>
        <w:t>项要求和后</w:t>
      </w:r>
      <w:r>
        <w:rPr>
          <w:rFonts w:hint="eastAsia" w:eastAsia="方正仿宋_GBK" w:cs="Times New Roman"/>
          <w:b/>
          <w:bCs w:val="0"/>
          <w:color w:val="auto"/>
          <w:kern w:val="2"/>
          <w:sz w:val="24"/>
          <w:szCs w:val="24"/>
          <w:highlight w:val="none"/>
          <w:lang w:val="en-US" w:eastAsia="zh-CN" w:bidi="ar-SA"/>
        </w:rPr>
        <w:t>10</w:t>
      </w:r>
      <w:r>
        <w:rPr>
          <w:rFonts w:hint="default" w:ascii="Times New Roman" w:hAnsi="Times New Roman" w:eastAsia="方正仿宋_GBK" w:cs="Times New Roman"/>
          <w:b/>
          <w:bCs w:val="0"/>
          <w:color w:val="auto"/>
          <w:kern w:val="2"/>
          <w:sz w:val="24"/>
          <w:szCs w:val="24"/>
          <w:highlight w:val="none"/>
          <w:lang w:val="en-US" w:eastAsia="zh-CN" w:bidi="ar-SA"/>
        </w:rPr>
        <w:t>项指标要求中的</w:t>
      </w:r>
      <w:r>
        <w:rPr>
          <w:rFonts w:hint="eastAsia" w:eastAsia="方正仿宋_GBK" w:cs="Times New Roman"/>
          <w:b/>
          <w:bCs w:val="0"/>
          <w:color w:val="auto"/>
          <w:kern w:val="2"/>
          <w:sz w:val="24"/>
          <w:szCs w:val="24"/>
          <w:highlight w:val="none"/>
          <w:lang w:val="en-US" w:eastAsia="zh-CN" w:bidi="ar-SA"/>
        </w:rPr>
        <w:t>7</w:t>
      </w:r>
      <w:r>
        <w:rPr>
          <w:rFonts w:hint="default" w:ascii="Times New Roman" w:hAnsi="Times New Roman" w:eastAsia="方正仿宋_GBK" w:cs="Times New Roman"/>
          <w:b/>
          <w:bCs w:val="0"/>
          <w:color w:val="auto"/>
          <w:kern w:val="2"/>
          <w:sz w:val="24"/>
          <w:szCs w:val="24"/>
          <w:highlight w:val="none"/>
          <w:lang w:val="en-US" w:eastAsia="zh-CN" w:bidi="ar-SA"/>
        </w:rPr>
        <w:t>项，指标要求不达标报价无效。</w:t>
      </w:r>
    </w:p>
    <w:p w14:paraId="28D548B2">
      <w:pPr>
        <w:numPr>
          <w:ilvl w:val="0"/>
          <w:numId w:val="0"/>
        </w:numPr>
        <w:spacing w:line="360" w:lineRule="auto"/>
        <w:jc w:val="right"/>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cs="Times New Roman"/>
          <w:color w:val="auto"/>
          <w:spacing w:val="17"/>
          <w:kern w:val="24"/>
          <w:sz w:val="24"/>
          <w:szCs w:val="24"/>
          <w:highlight w:val="none"/>
          <w:lang w:val="en-US" w:eastAsia="zh-CN"/>
        </w:rPr>
        <w:t xml:space="preserve">                  投标方</w:t>
      </w:r>
      <w:r>
        <w:rPr>
          <w:rFonts w:hint="default" w:ascii="Times New Roman" w:hAnsi="Times New Roman" w:eastAsia="宋体" w:cs="Times New Roman"/>
          <w:color w:val="auto"/>
          <w:spacing w:val="17"/>
          <w:kern w:val="24"/>
          <w:sz w:val="24"/>
          <w:szCs w:val="24"/>
          <w:highlight w:val="none"/>
          <w:lang w:val="en-US" w:eastAsia="zh-CN"/>
        </w:rPr>
        <w:t>（签章）：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eastAsia="宋体" w:cs="Times New Roman"/>
          <w:color w:val="auto"/>
          <w:sz w:val="24"/>
          <w:szCs w:val="24"/>
          <w:highlight w:val="none"/>
          <w:lang w:val="en-US" w:eastAsia="zh-CN"/>
        </w:rPr>
        <w:t>日</w:t>
      </w:r>
    </w:p>
    <w:p w14:paraId="6A1FA486">
      <w:pPr>
        <w:tabs>
          <w:tab w:val="left" w:pos="3096"/>
        </w:tabs>
        <w:bidi w:val="0"/>
        <w:jc w:val="left"/>
        <w:rPr>
          <w:rFonts w:hint="default" w:ascii="Times New Roman" w:hAnsi="Times New Roman" w:cs="Times New Roman"/>
          <w:highlight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2A7F0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（二）二标段202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年</w:t>
      </w:r>
      <w:r>
        <w:rPr>
          <w:rFonts w:hint="eastAsia" w:eastAsia="方正仿宋_GBK" w:cs="Times New Roman"/>
          <w:b w:val="0"/>
          <w:bCs w:val="0"/>
          <w:sz w:val="32"/>
          <w:szCs w:val="32"/>
          <w:highlight w:val="none"/>
          <w:lang w:val="en-US" w:eastAsia="zh-CN"/>
        </w:rPr>
        <w:t>上半年</w:t>
      </w:r>
      <w:r>
        <w:rPr>
          <w:rFonts w:hint="default" w:ascii="Times New Roman" w:hAnsi="Times New Roman" w:eastAsia="方正仿宋_GBK" w:cs="Times New Roman"/>
          <w:b w:val="0"/>
          <w:bCs w:val="0"/>
          <w:sz w:val="32"/>
          <w:szCs w:val="32"/>
          <w:highlight w:val="none"/>
          <w:lang w:val="en-US" w:eastAsia="zh-CN"/>
        </w:rPr>
        <w:t>荷斯坦性控冻精采购项目报价表</w:t>
      </w:r>
    </w:p>
    <w:tbl>
      <w:tblPr>
        <w:tblStyle w:val="11"/>
        <w:tblW w:w="14487"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6"/>
        <w:gridCol w:w="534"/>
        <w:gridCol w:w="753"/>
        <w:gridCol w:w="862"/>
        <w:gridCol w:w="644"/>
        <w:gridCol w:w="589"/>
        <w:gridCol w:w="589"/>
        <w:gridCol w:w="633"/>
        <w:gridCol w:w="785"/>
        <w:gridCol w:w="742"/>
        <w:gridCol w:w="698"/>
        <w:gridCol w:w="655"/>
        <w:gridCol w:w="589"/>
        <w:gridCol w:w="698"/>
        <w:gridCol w:w="687"/>
        <w:gridCol w:w="666"/>
        <w:gridCol w:w="676"/>
        <w:gridCol w:w="742"/>
        <w:gridCol w:w="709"/>
        <w:gridCol w:w="720"/>
        <w:gridCol w:w="960"/>
      </w:tblGrid>
      <w:tr w14:paraId="7AB52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556" w:type="dxa"/>
            <w:tcBorders>
              <w:tl2br w:val="nil"/>
              <w:tr2bl w:val="nil"/>
            </w:tcBorders>
            <w:shd w:val="clear" w:color="auto" w:fill="auto"/>
            <w:vAlign w:val="center"/>
          </w:tcPr>
          <w:p w14:paraId="3D03BB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牛号</w:t>
            </w:r>
          </w:p>
        </w:tc>
        <w:tc>
          <w:tcPr>
            <w:tcW w:w="534" w:type="dxa"/>
            <w:tcBorders>
              <w:tl2br w:val="nil"/>
              <w:tr2bl w:val="nil"/>
            </w:tcBorders>
            <w:shd w:val="clear" w:color="auto" w:fill="auto"/>
            <w:vAlign w:val="center"/>
          </w:tcPr>
          <w:p w14:paraId="0521A4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名称</w:t>
            </w:r>
          </w:p>
        </w:tc>
        <w:tc>
          <w:tcPr>
            <w:tcW w:w="753" w:type="dxa"/>
            <w:tcBorders>
              <w:tl2br w:val="nil"/>
              <w:tr2bl w:val="nil"/>
            </w:tcBorders>
            <w:shd w:val="clear" w:color="auto" w:fill="auto"/>
            <w:vAlign w:val="center"/>
          </w:tcPr>
          <w:p w14:paraId="6221A1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规格型号</w:t>
            </w:r>
          </w:p>
        </w:tc>
        <w:tc>
          <w:tcPr>
            <w:tcW w:w="862" w:type="dxa"/>
            <w:tcBorders>
              <w:tl2br w:val="nil"/>
              <w:tr2bl w:val="nil"/>
            </w:tcBorders>
            <w:shd w:val="clear" w:color="auto" w:fill="auto"/>
            <w:vAlign w:val="center"/>
          </w:tcPr>
          <w:p w14:paraId="5AC91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是否A2A2牛</w:t>
            </w:r>
          </w:p>
        </w:tc>
        <w:tc>
          <w:tcPr>
            <w:tcW w:w="644" w:type="dxa"/>
            <w:tcBorders>
              <w:tl2br w:val="nil"/>
              <w:tr2bl w:val="nil"/>
            </w:tcBorders>
            <w:shd w:val="clear" w:color="auto" w:fill="auto"/>
            <w:vAlign w:val="center"/>
          </w:tcPr>
          <w:p w14:paraId="1CF44E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类别</w:t>
            </w:r>
          </w:p>
        </w:tc>
        <w:tc>
          <w:tcPr>
            <w:tcW w:w="10178" w:type="dxa"/>
            <w:gridSpan w:val="15"/>
            <w:tcBorders>
              <w:tl2br w:val="nil"/>
              <w:tr2bl w:val="nil"/>
            </w:tcBorders>
            <w:shd w:val="clear" w:color="auto" w:fill="auto"/>
            <w:vAlign w:val="center"/>
          </w:tcPr>
          <w:p w14:paraId="5FB51E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eastAsia" w:eastAsia="方正仿宋_GBK" w:cs="Times New Roman"/>
                <w:i w:val="0"/>
                <w:iCs w:val="0"/>
                <w:color w:val="000000"/>
                <w:kern w:val="0"/>
                <w:sz w:val="18"/>
                <w:szCs w:val="18"/>
                <w:u w:val="none"/>
                <w:lang w:val="en-US" w:eastAsia="zh-CN" w:bidi="ar"/>
              </w:rPr>
              <w:t>性控</w:t>
            </w:r>
            <w:r>
              <w:rPr>
                <w:rFonts w:hint="default" w:ascii="Times New Roman" w:hAnsi="Times New Roman" w:eastAsia="方正仿宋_GBK" w:cs="Times New Roman"/>
                <w:i w:val="0"/>
                <w:iCs w:val="0"/>
                <w:color w:val="000000"/>
                <w:kern w:val="0"/>
                <w:sz w:val="18"/>
                <w:szCs w:val="18"/>
                <w:u w:val="none"/>
                <w:lang w:val="en-US" w:eastAsia="zh-CN" w:bidi="ar"/>
              </w:rPr>
              <w:t>冻精指标</w:t>
            </w:r>
          </w:p>
        </w:tc>
        <w:tc>
          <w:tcPr>
            <w:tcW w:w="960" w:type="dxa"/>
            <w:tcBorders>
              <w:tl2br w:val="nil"/>
              <w:tr2bl w:val="nil"/>
            </w:tcBorders>
            <w:shd w:val="clear" w:color="auto" w:fill="auto"/>
            <w:vAlign w:val="center"/>
          </w:tcPr>
          <w:p w14:paraId="133215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报价</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（元/支）</w:t>
            </w:r>
          </w:p>
        </w:tc>
      </w:tr>
      <w:tr w14:paraId="7EF5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4" w:hRule="atLeast"/>
        </w:trPr>
        <w:tc>
          <w:tcPr>
            <w:tcW w:w="556" w:type="dxa"/>
            <w:vMerge w:val="restart"/>
            <w:tcBorders>
              <w:tl2br w:val="nil"/>
              <w:tr2bl w:val="nil"/>
            </w:tcBorders>
            <w:shd w:val="clear" w:color="auto" w:fill="auto"/>
            <w:vAlign w:val="center"/>
          </w:tcPr>
          <w:p w14:paraId="509A34DA">
            <w:pPr>
              <w:jc w:val="center"/>
              <w:rPr>
                <w:rFonts w:hint="default" w:ascii="Times New Roman" w:hAnsi="Times New Roman" w:eastAsia="方正仿宋_GBK" w:cs="Times New Roman"/>
                <w:i w:val="0"/>
                <w:iCs w:val="0"/>
                <w:color w:val="000000"/>
                <w:sz w:val="18"/>
                <w:szCs w:val="18"/>
                <w:u w:val="none"/>
              </w:rPr>
            </w:pPr>
          </w:p>
        </w:tc>
        <w:tc>
          <w:tcPr>
            <w:tcW w:w="534" w:type="dxa"/>
            <w:vMerge w:val="restart"/>
            <w:tcBorders>
              <w:tl2br w:val="nil"/>
              <w:tr2bl w:val="nil"/>
            </w:tcBorders>
            <w:shd w:val="clear" w:color="auto" w:fill="auto"/>
            <w:vAlign w:val="center"/>
          </w:tcPr>
          <w:p w14:paraId="1D227962">
            <w:pPr>
              <w:jc w:val="center"/>
              <w:rPr>
                <w:rFonts w:hint="default" w:ascii="Times New Roman" w:hAnsi="Times New Roman" w:eastAsia="方正仿宋_GBK" w:cs="Times New Roman"/>
                <w:i w:val="0"/>
                <w:iCs w:val="0"/>
                <w:color w:val="000000"/>
                <w:sz w:val="18"/>
                <w:szCs w:val="18"/>
                <w:u w:val="none"/>
              </w:rPr>
            </w:pPr>
          </w:p>
        </w:tc>
        <w:tc>
          <w:tcPr>
            <w:tcW w:w="753" w:type="dxa"/>
            <w:vMerge w:val="restart"/>
            <w:tcBorders>
              <w:tl2br w:val="nil"/>
              <w:tr2bl w:val="nil"/>
            </w:tcBorders>
            <w:shd w:val="clear" w:color="auto" w:fill="auto"/>
            <w:vAlign w:val="center"/>
          </w:tcPr>
          <w:p w14:paraId="6EADACDE">
            <w:pPr>
              <w:jc w:val="center"/>
              <w:rPr>
                <w:rFonts w:hint="default" w:ascii="Times New Roman" w:hAnsi="Times New Roman" w:eastAsia="方正仿宋_GBK" w:cs="Times New Roman"/>
                <w:i w:val="0"/>
                <w:iCs w:val="0"/>
                <w:color w:val="000000"/>
                <w:sz w:val="18"/>
                <w:szCs w:val="18"/>
                <w:u w:val="none"/>
              </w:rPr>
            </w:pPr>
          </w:p>
        </w:tc>
        <w:tc>
          <w:tcPr>
            <w:tcW w:w="862" w:type="dxa"/>
            <w:vMerge w:val="restart"/>
            <w:tcBorders>
              <w:tl2br w:val="nil"/>
              <w:tr2bl w:val="nil"/>
            </w:tcBorders>
            <w:shd w:val="clear" w:color="auto" w:fill="auto"/>
            <w:vAlign w:val="center"/>
          </w:tcPr>
          <w:p w14:paraId="58EE463D">
            <w:pPr>
              <w:jc w:val="center"/>
              <w:rPr>
                <w:rFonts w:hint="default" w:ascii="Times New Roman" w:hAnsi="Times New Roman" w:eastAsia="方正仿宋_GBK" w:cs="Times New Roman"/>
                <w:i w:val="0"/>
                <w:iCs w:val="0"/>
                <w:color w:val="000000"/>
                <w:sz w:val="18"/>
                <w:szCs w:val="18"/>
                <w:u w:val="none"/>
              </w:rPr>
            </w:pPr>
          </w:p>
        </w:tc>
        <w:tc>
          <w:tcPr>
            <w:tcW w:w="644" w:type="dxa"/>
            <w:vMerge w:val="restart"/>
            <w:tcBorders>
              <w:tl2br w:val="nil"/>
              <w:tr2bl w:val="nil"/>
            </w:tcBorders>
            <w:shd w:val="clear" w:color="auto" w:fill="auto"/>
            <w:vAlign w:val="center"/>
          </w:tcPr>
          <w:p w14:paraId="67A29C19">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0F511E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TPI</w:t>
            </w:r>
          </w:p>
        </w:tc>
        <w:tc>
          <w:tcPr>
            <w:tcW w:w="589" w:type="dxa"/>
            <w:tcBorders>
              <w:tl2br w:val="nil"/>
              <w:tr2bl w:val="nil"/>
            </w:tcBorders>
            <w:shd w:val="clear" w:color="auto" w:fill="auto"/>
            <w:vAlign w:val="center"/>
          </w:tcPr>
          <w:p w14:paraId="7981C6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净价值$NM</w:t>
            </w:r>
          </w:p>
        </w:tc>
        <w:tc>
          <w:tcPr>
            <w:tcW w:w="633" w:type="dxa"/>
            <w:tcBorders>
              <w:tl2br w:val="nil"/>
              <w:tr2bl w:val="nil"/>
            </w:tcBorders>
            <w:shd w:val="clear" w:color="auto" w:fill="auto"/>
            <w:vAlign w:val="center"/>
          </w:tcPr>
          <w:p w14:paraId="78A81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产奶量育种值PTAM</w:t>
            </w:r>
          </w:p>
        </w:tc>
        <w:tc>
          <w:tcPr>
            <w:tcW w:w="785" w:type="dxa"/>
            <w:tcBorders>
              <w:tl2br w:val="nil"/>
              <w:tr2bl w:val="nil"/>
            </w:tcBorders>
            <w:shd w:val="clear" w:color="auto" w:fill="auto"/>
            <w:vAlign w:val="center"/>
          </w:tcPr>
          <w:p w14:paraId="1E488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乳蛋白量育种值PTAP</w:t>
            </w:r>
          </w:p>
        </w:tc>
        <w:tc>
          <w:tcPr>
            <w:tcW w:w="742" w:type="dxa"/>
            <w:tcBorders>
              <w:tl2br w:val="nil"/>
              <w:tr2bl w:val="nil"/>
            </w:tcBorders>
            <w:shd w:val="clear" w:color="auto" w:fill="auto"/>
            <w:vAlign w:val="center"/>
          </w:tcPr>
          <w:p w14:paraId="6D8838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乳房结构UDC</w:t>
            </w:r>
          </w:p>
        </w:tc>
        <w:tc>
          <w:tcPr>
            <w:tcW w:w="698" w:type="dxa"/>
            <w:tcBorders>
              <w:tl2br w:val="nil"/>
              <w:tr2bl w:val="nil"/>
            </w:tcBorders>
            <w:shd w:val="clear" w:color="auto" w:fill="auto"/>
            <w:vAlign w:val="center"/>
          </w:tcPr>
          <w:p w14:paraId="49BACC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体高STAT</w:t>
            </w:r>
          </w:p>
        </w:tc>
        <w:tc>
          <w:tcPr>
            <w:tcW w:w="655" w:type="dxa"/>
            <w:tcBorders>
              <w:tl2br w:val="nil"/>
              <w:tr2bl w:val="nil"/>
            </w:tcBorders>
            <w:shd w:val="clear" w:color="auto" w:fill="auto"/>
            <w:vAlign w:val="center"/>
          </w:tcPr>
          <w:p w14:paraId="406CD7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生产寿命PL</w:t>
            </w:r>
          </w:p>
        </w:tc>
        <w:tc>
          <w:tcPr>
            <w:tcW w:w="589" w:type="dxa"/>
            <w:tcBorders>
              <w:tl2br w:val="nil"/>
              <w:tr2bl w:val="nil"/>
            </w:tcBorders>
            <w:shd w:val="clear" w:color="auto" w:fill="auto"/>
            <w:vAlign w:val="center"/>
          </w:tcPr>
          <w:p w14:paraId="7519F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尻角度</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RA</w:t>
            </w:r>
          </w:p>
        </w:tc>
        <w:tc>
          <w:tcPr>
            <w:tcW w:w="698" w:type="dxa"/>
            <w:tcBorders>
              <w:tl2br w:val="nil"/>
              <w:tr2bl w:val="nil"/>
            </w:tcBorders>
            <w:shd w:val="clear" w:color="auto" w:fill="auto"/>
            <w:vAlign w:val="center"/>
          </w:tcPr>
          <w:p w14:paraId="15ED5B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女儿怀孕率DPR</w:t>
            </w:r>
          </w:p>
        </w:tc>
        <w:tc>
          <w:tcPr>
            <w:tcW w:w="687" w:type="dxa"/>
            <w:tcBorders>
              <w:tl2br w:val="nil"/>
              <w:tr2bl w:val="nil"/>
            </w:tcBorders>
            <w:shd w:val="clear" w:color="auto" w:fill="auto"/>
            <w:vAlign w:val="center"/>
          </w:tcPr>
          <w:p w14:paraId="055E2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肢蹄结构FLC</w:t>
            </w:r>
          </w:p>
        </w:tc>
        <w:tc>
          <w:tcPr>
            <w:tcW w:w="666" w:type="dxa"/>
            <w:tcBorders>
              <w:tl2br w:val="nil"/>
              <w:tr2bl w:val="nil"/>
            </w:tcBorders>
            <w:shd w:val="clear" w:color="auto" w:fill="auto"/>
            <w:vAlign w:val="center"/>
          </w:tcPr>
          <w:p w14:paraId="1918B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后肢后视</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RLR</w:t>
            </w:r>
          </w:p>
        </w:tc>
        <w:tc>
          <w:tcPr>
            <w:tcW w:w="676" w:type="dxa"/>
            <w:tcBorders>
              <w:tl2br w:val="nil"/>
              <w:tr2bl w:val="nil"/>
            </w:tcBorders>
            <w:shd w:val="clear" w:color="auto" w:fill="auto"/>
            <w:vAlign w:val="center"/>
          </w:tcPr>
          <w:p w14:paraId="5A521E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中央悬韧带</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UC</w:t>
            </w:r>
          </w:p>
        </w:tc>
        <w:tc>
          <w:tcPr>
            <w:tcW w:w="742" w:type="dxa"/>
            <w:tcBorders>
              <w:tl2br w:val="nil"/>
              <w:tr2bl w:val="nil"/>
            </w:tcBorders>
            <w:shd w:val="clear" w:color="auto" w:fill="auto"/>
            <w:vAlign w:val="center"/>
          </w:tcPr>
          <w:p w14:paraId="7A5185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前乳房附着FUA</w:t>
            </w:r>
          </w:p>
        </w:tc>
        <w:tc>
          <w:tcPr>
            <w:tcW w:w="709" w:type="dxa"/>
            <w:tcBorders>
              <w:tl2br w:val="nil"/>
              <w:tr2bl w:val="nil"/>
            </w:tcBorders>
            <w:shd w:val="clear" w:color="auto" w:fill="auto"/>
            <w:noWrap/>
            <w:vAlign w:val="center"/>
          </w:tcPr>
          <w:p w14:paraId="51D2D773">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后乳房高度RUH</w:t>
            </w:r>
          </w:p>
        </w:tc>
        <w:tc>
          <w:tcPr>
            <w:tcW w:w="720" w:type="dxa"/>
            <w:tcBorders>
              <w:tl2br w:val="nil"/>
              <w:tr2bl w:val="nil"/>
            </w:tcBorders>
            <w:shd w:val="clear" w:color="auto" w:fill="auto"/>
            <w:vAlign w:val="center"/>
          </w:tcPr>
          <w:p w14:paraId="1BD57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后乳房附着宽度</w:t>
            </w:r>
          </w:p>
        </w:tc>
        <w:tc>
          <w:tcPr>
            <w:tcW w:w="960" w:type="dxa"/>
            <w:vMerge w:val="restart"/>
            <w:tcBorders>
              <w:tl2br w:val="nil"/>
              <w:tr2bl w:val="nil"/>
            </w:tcBorders>
            <w:shd w:val="clear" w:color="auto" w:fill="auto"/>
            <w:vAlign w:val="center"/>
          </w:tcPr>
          <w:p w14:paraId="3CAB8E88">
            <w:pPr>
              <w:jc w:val="center"/>
              <w:rPr>
                <w:rFonts w:hint="default" w:ascii="Times New Roman" w:hAnsi="Times New Roman" w:eastAsia="方正仿宋_GBK" w:cs="Times New Roman"/>
                <w:i w:val="0"/>
                <w:iCs w:val="0"/>
                <w:color w:val="000000"/>
                <w:sz w:val="18"/>
                <w:szCs w:val="18"/>
                <w:u w:val="none"/>
              </w:rPr>
            </w:pPr>
          </w:p>
        </w:tc>
      </w:tr>
      <w:tr w14:paraId="5E32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56" w:type="dxa"/>
            <w:vMerge w:val="continue"/>
            <w:tcBorders>
              <w:tl2br w:val="nil"/>
              <w:tr2bl w:val="nil"/>
            </w:tcBorders>
            <w:shd w:val="clear" w:color="auto" w:fill="auto"/>
            <w:vAlign w:val="center"/>
          </w:tcPr>
          <w:p w14:paraId="3813ED5D">
            <w:pPr>
              <w:jc w:val="center"/>
              <w:rPr>
                <w:rFonts w:hint="default" w:ascii="Times New Roman" w:hAnsi="Times New Roman" w:eastAsia="方正仿宋_GBK" w:cs="Times New Roman"/>
                <w:i w:val="0"/>
                <w:iCs w:val="0"/>
                <w:color w:val="000000"/>
                <w:sz w:val="18"/>
                <w:szCs w:val="18"/>
                <w:u w:val="none"/>
              </w:rPr>
            </w:pPr>
          </w:p>
        </w:tc>
        <w:tc>
          <w:tcPr>
            <w:tcW w:w="534" w:type="dxa"/>
            <w:vMerge w:val="continue"/>
            <w:tcBorders>
              <w:tl2br w:val="nil"/>
              <w:tr2bl w:val="nil"/>
            </w:tcBorders>
            <w:shd w:val="clear" w:color="auto" w:fill="auto"/>
            <w:vAlign w:val="center"/>
          </w:tcPr>
          <w:p w14:paraId="1D7C12A8">
            <w:pPr>
              <w:jc w:val="center"/>
              <w:rPr>
                <w:rFonts w:hint="default" w:ascii="Times New Roman" w:hAnsi="Times New Roman" w:eastAsia="方正仿宋_GBK" w:cs="Times New Roman"/>
                <w:i w:val="0"/>
                <w:iCs w:val="0"/>
                <w:color w:val="000000"/>
                <w:sz w:val="18"/>
                <w:szCs w:val="18"/>
                <w:u w:val="none"/>
              </w:rPr>
            </w:pPr>
          </w:p>
        </w:tc>
        <w:tc>
          <w:tcPr>
            <w:tcW w:w="753" w:type="dxa"/>
            <w:vMerge w:val="continue"/>
            <w:tcBorders>
              <w:tl2br w:val="nil"/>
              <w:tr2bl w:val="nil"/>
            </w:tcBorders>
            <w:shd w:val="clear" w:color="auto" w:fill="auto"/>
            <w:vAlign w:val="center"/>
          </w:tcPr>
          <w:p w14:paraId="3CB16514">
            <w:pPr>
              <w:jc w:val="center"/>
              <w:rPr>
                <w:rFonts w:hint="default" w:ascii="Times New Roman" w:hAnsi="Times New Roman" w:eastAsia="方正仿宋_GBK" w:cs="Times New Roman"/>
                <w:i w:val="0"/>
                <w:iCs w:val="0"/>
                <w:color w:val="000000"/>
                <w:sz w:val="18"/>
                <w:szCs w:val="18"/>
                <w:u w:val="none"/>
              </w:rPr>
            </w:pPr>
          </w:p>
        </w:tc>
        <w:tc>
          <w:tcPr>
            <w:tcW w:w="862" w:type="dxa"/>
            <w:vMerge w:val="continue"/>
            <w:tcBorders>
              <w:tl2br w:val="nil"/>
              <w:tr2bl w:val="nil"/>
            </w:tcBorders>
            <w:shd w:val="clear" w:color="auto" w:fill="auto"/>
            <w:vAlign w:val="center"/>
          </w:tcPr>
          <w:p w14:paraId="66C6366F">
            <w:pPr>
              <w:jc w:val="center"/>
              <w:rPr>
                <w:rFonts w:hint="default" w:ascii="Times New Roman" w:hAnsi="Times New Roman" w:eastAsia="方正仿宋_GBK" w:cs="Times New Roman"/>
                <w:i w:val="0"/>
                <w:iCs w:val="0"/>
                <w:color w:val="000000"/>
                <w:sz w:val="18"/>
                <w:szCs w:val="18"/>
                <w:u w:val="none"/>
              </w:rPr>
            </w:pPr>
          </w:p>
        </w:tc>
        <w:tc>
          <w:tcPr>
            <w:tcW w:w="644" w:type="dxa"/>
            <w:vMerge w:val="continue"/>
            <w:tcBorders>
              <w:tl2br w:val="nil"/>
              <w:tr2bl w:val="nil"/>
            </w:tcBorders>
            <w:shd w:val="clear" w:color="auto" w:fill="auto"/>
            <w:vAlign w:val="center"/>
          </w:tcPr>
          <w:p w14:paraId="7D842EA9">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106AE7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≥3000</w:t>
            </w:r>
          </w:p>
        </w:tc>
        <w:tc>
          <w:tcPr>
            <w:tcW w:w="589" w:type="dxa"/>
            <w:tcBorders>
              <w:tl2br w:val="nil"/>
              <w:tr2bl w:val="nil"/>
            </w:tcBorders>
            <w:shd w:val="clear" w:color="auto" w:fill="auto"/>
            <w:vAlign w:val="center"/>
          </w:tcPr>
          <w:p w14:paraId="2357AC0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≥600</w:t>
            </w:r>
          </w:p>
        </w:tc>
        <w:tc>
          <w:tcPr>
            <w:tcW w:w="633" w:type="dxa"/>
            <w:tcBorders>
              <w:tl2br w:val="nil"/>
              <w:tr2bl w:val="nil"/>
            </w:tcBorders>
            <w:shd w:val="clear" w:color="auto" w:fill="auto"/>
            <w:vAlign w:val="center"/>
          </w:tcPr>
          <w:p w14:paraId="30EDEF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≥500</w:t>
            </w:r>
          </w:p>
        </w:tc>
        <w:tc>
          <w:tcPr>
            <w:tcW w:w="785" w:type="dxa"/>
            <w:tcBorders>
              <w:tl2br w:val="nil"/>
              <w:tr2bl w:val="nil"/>
            </w:tcBorders>
            <w:shd w:val="clear" w:color="auto" w:fill="auto"/>
            <w:vAlign w:val="center"/>
          </w:tcPr>
          <w:p w14:paraId="2FC08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≥25</w:t>
            </w:r>
          </w:p>
        </w:tc>
        <w:tc>
          <w:tcPr>
            <w:tcW w:w="742" w:type="dxa"/>
            <w:tcBorders>
              <w:tl2br w:val="nil"/>
              <w:tr2bl w:val="nil"/>
            </w:tcBorders>
            <w:shd w:val="clear" w:color="auto" w:fill="auto"/>
            <w:vAlign w:val="center"/>
          </w:tcPr>
          <w:p w14:paraId="6A9ACD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698" w:type="dxa"/>
            <w:tcBorders>
              <w:tl2br w:val="nil"/>
              <w:tr2bl w:val="nil"/>
            </w:tcBorders>
            <w:shd w:val="clear" w:color="auto" w:fill="auto"/>
            <w:vAlign w:val="center"/>
          </w:tcPr>
          <w:p w14:paraId="0C5B5B6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±1.5</w:t>
            </w:r>
          </w:p>
        </w:tc>
        <w:tc>
          <w:tcPr>
            <w:tcW w:w="655" w:type="dxa"/>
            <w:tcBorders>
              <w:tl2br w:val="nil"/>
              <w:tr2bl w:val="nil"/>
            </w:tcBorders>
            <w:shd w:val="clear" w:color="auto" w:fill="auto"/>
            <w:vAlign w:val="center"/>
          </w:tcPr>
          <w:p w14:paraId="2F2A3C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589" w:type="dxa"/>
            <w:tcBorders>
              <w:tl2br w:val="nil"/>
              <w:tr2bl w:val="nil"/>
            </w:tcBorders>
            <w:shd w:val="clear" w:color="auto" w:fill="auto"/>
            <w:vAlign w:val="center"/>
          </w:tcPr>
          <w:p w14:paraId="3BD345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98" w:type="dxa"/>
            <w:tcBorders>
              <w:tl2br w:val="nil"/>
              <w:tr2bl w:val="nil"/>
            </w:tcBorders>
            <w:shd w:val="clear" w:color="auto" w:fill="auto"/>
            <w:vAlign w:val="center"/>
          </w:tcPr>
          <w:p w14:paraId="0C0C35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87" w:type="dxa"/>
            <w:tcBorders>
              <w:tl2br w:val="nil"/>
              <w:tr2bl w:val="nil"/>
            </w:tcBorders>
            <w:shd w:val="clear" w:color="auto" w:fill="auto"/>
            <w:vAlign w:val="center"/>
          </w:tcPr>
          <w:p w14:paraId="6454F5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666" w:type="dxa"/>
            <w:tcBorders>
              <w:tl2br w:val="nil"/>
              <w:tr2bl w:val="nil"/>
            </w:tcBorders>
            <w:shd w:val="clear" w:color="auto" w:fill="auto"/>
            <w:vAlign w:val="center"/>
          </w:tcPr>
          <w:p w14:paraId="69F298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676" w:type="dxa"/>
            <w:tcBorders>
              <w:tl2br w:val="nil"/>
              <w:tr2bl w:val="nil"/>
            </w:tcBorders>
            <w:shd w:val="clear" w:color="auto" w:fill="auto"/>
            <w:vAlign w:val="center"/>
          </w:tcPr>
          <w:p w14:paraId="702870D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w:t>
            </w:r>
          </w:p>
        </w:tc>
        <w:tc>
          <w:tcPr>
            <w:tcW w:w="742" w:type="dxa"/>
            <w:tcBorders>
              <w:tl2br w:val="nil"/>
              <w:tr2bl w:val="nil"/>
            </w:tcBorders>
            <w:shd w:val="clear" w:color="auto" w:fill="auto"/>
            <w:vAlign w:val="center"/>
          </w:tcPr>
          <w:p w14:paraId="06AB4CF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709" w:type="dxa"/>
            <w:tcBorders>
              <w:tl2br w:val="nil"/>
              <w:tr2bl w:val="nil"/>
            </w:tcBorders>
            <w:shd w:val="clear" w:color="auto" w:fill="auto"/>
            <w:vAlign w:val="center"/>
          </w:tcPr>
          <w:p w14:paraId="696CC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720" w:type="dxa"/>
            <w:tcBorders>
              <w:tl2br w:val="nil"/>
              <w:tr2bl w:val="nil"/>
            </w:tcBorders>
            <w:shd w:val="clear" w:color="auto" w:fill="auto"/>
            <w:vAlign w:val="center"/>
          </w:tcPr>
          <w:p w14:paraId="099D5DF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≥0.5</w:t>
            </w:r>
          </w:p>
        </w:tc>
        <w:tc>
          <w:tcPr>
            <w:tcW w:w="960" w:type="dxa"/>
            <w:vMerge w:val="continue"/>
            <w:tcBorders>
              <w:tl2br w:val="nil"/>
              <w:tr2bl w:val="nil"/>
            </w:tcBorders>
            <w:shd w:val="clear" w:color="auto" w:fill="auto"/>
            <w:vAlign w:val="center"/>
          </w:tcPr>
          <w:p w14:paraId="3424EF3F">
            <w:pPr>
              <w:jc w:val="center"/>
              <w:rPr>
                <w:rFonts w:hint="default" w:ascii="Times New Roman" w:hAnsi="Times New Roman" w:eastAsia="方正仿宋_GBK" w:cs="Times New Roman"/>
                <w:i w:val="0"/>
                <w:iCs w:val="0"/>
                <w:color w:val="000000"/>
                <w:sz w:val="18"/>
                <w:szCs w:val="18"/>
                <w:u w:val="none"/>
              </w:rPr>
            </w:pPr>
          </w:p>
        </w:tc>
      </w:tr>
      <w:tr w14:paraId="16DC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1" w:hRule="atLeast"/>
        </w:trPr>
        <w:tc>
          <w:tcPr>
            <w:tcW w:w="556" w:type="dxa"/>
            <w:vMerge w:val="continue"/>
            <w:tcBorders>
              <w:tl2br w:val="nil"/>
              <w:tr2bl w:val="nil"/>
            </w:tcBorders>
            <w:shd w:val="clear" w:color="auto" w:fill="auto"/>
            <w:vAlign w:val="center"/>
          </w:tcPr>
          <w:p w14:paraId="60BCDF9C">
            <w:pPr>
              <w:jc w:val="center"/>
              <w:rPr>
                <w:rFonts w:hint="default" w:ascii="Times New Roman" w:hAnsi="Times New Roman" w:eastAsia="方正仿宋_GBK" w:cs="Times New Roman"/>
                <w:i w:val="0"/>
                <w:iCs w:val="0"/>
                <w:color w:val="000000"/>
                <w:sz w:val="18"/>
                <w:szCs w:val="18"/>
                <w:u w:val="none"/>
              </w:rPr>
            </w:pPr>
          </w:p>
        </w:tc>
        <w:tc>
          <w:tcPr>
            <w:tcW w:w="534" w:type="dxa"/>
            <w:vMerge w:val="continue"/>
            <w:tcBorders>
              <w:tl2br w:val="nil"/>
              <w:tr2bl w:val="nil"/>
            </w:tcBorders>
            <w:shd w:val="clear" w:color="auto" w:fill="auto"/>
            <w:vAlign w:val="center"/>
          </w:tcPr>
          <w:p w14:paraId="1EAD3D16">
            <w:pPr>
              <w:jc w:val="center"/>
              <w:rPr>
                <w:rFonts w:hint="default" w:ascii="Times New Roman" w:hAnsi="Times New Roman" w:eastAsia="方正仿宋_GBK" w:cs="Times New Roman"/>
                <w:i w:val="0"/>
                <w:iCs w:val="0"/>
                <w:color w:val="000000"/>
                <w:sz w:val="18"/>
                <w:szCs w:val="18"/>
                <w:u w:val="none"/>
              </w:rPr>
            </w:pPr>
          </w:p>
        </w:tc>
        <w:tc>
          <w:tcPr>
            <w:tcW w:w="753" w:type="dxa"/>
            <w:vMerge w:val="continue"/>
            <w:tcBorders>
              <w:tl2br w:val="nil"/>
              <w:tr2bl w:val="nil"/>
            </w:tcBorders>
            <w:shd w:val="clear" w:color="auto" w:fill="auto"/>
            <w:vAlign w:val="center"/>
          </w:tcPr>
          <w:p w14:paraId="53A89DD7">
            <w:pPr>
              <w:jc w:val="center"/>
              <w:rPr>
                <w:rFonts w:hint="default" w:ascii="Times New Roman" w:hAnsi="Times New Roman" w:eastAsia="方正仿宋_GBK" w:cs="Times New Roman"/>
                <w:i w:val="0"/>
                <w:iCs w:val="0"/>
                <w:color w:val="000000"/>
                <w:sz w:val="18"/>
                <w:szCs w:val="18"/>
                <w:u w:val="none"/>
              </w:rPr>
            </w:pPr>
          </w:p>
        </w:tc>
        <w:tc>
          <w:tcPr>
            <w:tcW w:w="862" w:type="dxa"/>
            <w:vMerge w:val="continue"/>
            <w:tcBorders>
              <w:tl2br w:val="nil"/>
              <w:tr2bl w:val="nil"/>
            </w:tcBorders>
            <w:shd w:val="clear" w:color="auto" w:fill="auto"/>
            <w:vAlign w:val="center"/>
          </w:tcPr>
          <w:p w14:paraId="6D6A8449">
            <w:pPr>
              <w:jc w:val="center"/>
              <w:rPr>
                <w:rFonts w:hint="default" w:ascii="Times New Roman" w:hAnsi="Times New Roman" w:eastAsia="方正仿宋_GBK" w:cs="Times New Roman"/>
                <w:i w:val="0"/>
                <w:iCs w:val="0"/>
                <w:color w:val="000000"/>
                <w:sz w:val="18"/>
                <w:szCs w:val="18"/>
                <w:u w:val="none"/>
              </w:rPr>
            </w:pPr>
          </w:p>
        </w:tc>
        <w:tc>
          <w:tcPr>
            <w:tcW w:w="644" w:type="dxa"/>
            <w:vMerge w:val="continue"/>
            <w:tcBorders>
              <w:tl2br w:val="nil"/>
              <w:tr2bl w:val="nil"/>
            </w:tcBorders>
            <w:shd w:val="clear" w:color="auto" w:fill="auto"/>
            <w:vAlign w:val="center"/>
          </w:tcPr>
          <w:p w14:paraId="604B6DF6">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5C51D90E">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033B0537">
            <w:pPr>
              <w:jc w:val="center"/>
              <w:rPr>
                <w:rFonts w:hint="default" w:ascii="Times New Roman" w:hAnsi="Times New Roman" w:eastAsia="方正仿宋_GBK" w:cs="Times New Roman"/>
                <w:i w:val="0"/>
                <w:iCs w:val="0"/>
                <w:color w:val="000000"/>
                <w:sz w:val="18"/>
                <w:szCs w:val="18"/>
                <w:u w:val="none"/>
              </w:rPr>
            </w:pPr>
          </w:p>
        </w:tc>
        <w:tc>
          <w:tcPr>
            <w:tcW w:w="633" w:type="dxa"/>
            <w:tcBorders>
              <w:tl2br w:val="nil"/>
              <w:tr2bl w:val="nil"/>
            </w:tcBorders>
            <w:shd w:val="clear" w:color="auto" w:fill="auto"/>
            <w:vAlign w:val="center"/>
          </w:tcPr>
          <w:p w14:paraId="29B49E63">
            <w:pPr>
              <w:jc w:val="center"/>
              <w:rPr>
                <w:rFonts w:hint="default" w:ascii="Times New Roman" w:hAnsi="Times New Roman" w:eastAsia="方正仿宋_GBK" w:cs="Times New Roman"/>
                <w:i w:val="0"/>
                <w:iCs w:val="0"/>
                <w:color w:val="000000"/>
                <w:sz w:val="18"/>
                <w:szCs w:val="18"/>
                <w:u w:val="none"/>
              </w:rPr>
            </w:pPr>
          </w:p>
        </w:tc>
        <w:tc>
          <w:tcPr>
            <w:tcW w:w="785" w:type="dxa"/>
            <w:tcBorders>
              <w:tl2br w:val="nil"/>
              <w:tr2bl w:val="nil"/>
            </w:tcBorders>
            <w:shd w:val="clear" w:color="auto" w:fill="auto"/>
            <w:vAlign w:val="center"/>
          </w:tcPr>
          <w:p w14:paraId="1C788959">
            <w:pPr>
              <w:jc w:val="center"/>
              <w:rPr>
                <w:rFonts w:hint="default" w:ascii="Times New Roman" w:hAnsi="Times New Roman" w:eastAsia="方正仿宋_GBK" w:cs="Times New Roman"/>
                <w:i w:val="0"/>
                <w:iCs w:val="0"/>
                <w:color w:val="000000"/>
                <w:sz w:val="18"/>
                <w:szCs w:val="18"/>
                <w:u w:val="none"/>
              </w:rPr>
            </w:pPr>
          </w:p>
        </w:tc>
        <w:tc>
          <w:tcPr>
            <w:tcW w:w="742" w:type="dxa"/>
            <w:tcBorders>
              <w:tl2br w:val="nil"/>
              <w:tr2bl w:val="nil"/>
            </w:tcBorders>
            <w:shd w:val="clear" w:color="auto" w:fill="auto"/>
            <w:vAlign w:val="center"/>
          </w:tcPr>
          <w:p w14:paraId="2D952AC3">
            <w:pPr>
              <w:jc w:val="center"/>
              <w:rPr>
                <w:rFonts w:hint="default" w:ascii="Times New Roman" w:hAnsi="Times New Roman" w:eastAsia="方正仿宋_GBK" w:cs="Times New Roman"/>
                <w:i w:val="0"/>
                <w:iCs w:val="0"/>
                <w:color w:val="000000"/>
                <w:sz w:val="18"/>
                <w:szCs w:val="18"/>
                <w:u w:val="none"/>
              </w:rPr>
            </w:pPr>
          </w:p>
        </w:tc>
        <w:tc>
          <w:tcPr>
            <w:tcW w:w="698" w:type="dxa"/>
            <w:tcBorders>
              <w:tl2br w:val="nil"/>
              <w:tr2bl w:val="nil"/>
            </w:tcBorders>
            <w:shd w:val="clear" w:color="auto" w:fill="auto"/>
            <w:vAlign w:val="center"/>
          </w:tcPr>
          <w:p w14:paraId="513E4728">
            <w:pPr>
              <w:jc w:val="center"/>
              <w:rPr>
                <w:rFonts w:hint="default" w:ascii="Times New Roman" w:hAnsi="Times New Roman" w:eastAsia="方正仿宋_GBK" w:cs="Times New Roman"/>
                <w:i w:val="0"/>
                <w:iCs w:val="0"/>
                <w:color w:val="000000"/>
                <w:sz w:val="18"/>
                <w:szCs w:val="18"/>
                <w:u w:val="none"/>
              </w:rPr>
            </w:pPr>
          </w:p>
        </w:tc>
        <w:tc>
          <w:tcPr>
            <w:tcW w:w="655" w:type="dxa"/>
            <w:tcBorders>
              <w:tl2br w:val="nil"/>
              <w:tr2bl w:val="nil"/>
            </w:tcBorders>
            <w:shd w:val="clear" w:color="auto" w:fill="auto"/>
            <w:vAlign w:val="center"/>
          </w:tcPr>
          <w:p w14:paraId="4B61F09C">
            <w:pPr>
              <w:jc w:val="center"/>
              <w:rPr>
                <w:rFonts w:hint="default" w:ascii="Times New Roman" w:hAnsi="Times New Roman" w:eastAsia="方正仿宋_GBK" w:cs="Times New Roman"/>
                <w:i w:val="0"/>
                <w:iCs w:val="0"/>
                <w:color w:val="000000"/>
                <w:sz w:val="18"/>
                <w:szCs w:val="18"/>
                <w:u w:val="none"/>
              </w:rPr>
            </w:pPr>
          </w:p>
        </w:tc>
        <w:tc>
          <w:tcPr>
            <w:tcW w:w="589" w:type="dxa"/>
            <w:tcBorders>
              <w:tl2br w:val="nil"/>
              <w:tr2bl w:val="nil"/>
            </w:tcBorders>
            <w:shd w:val="clear" w:color="auto" w:fill="auto"/>
            <w:vAlign w:val="center"/>
          </w:tcPr>
          <w:p w14:paraId="5D5C6132">
            <w:pPr>
              <w:jc w:val="center"/>
              <w:rPr>
                <w:rFonts w:hint="default" w:ascii="Times New Roman" w:hAnsi="Times New Roman" w:eastAsia="方正仿宋_GBK" w:cs="Times New Roman"/>
                <w:i w:val="0"/>
                <w:iCs w:val="0"/>
                <w:color w:val="000000"/>
                <w:sz w:val="18"/>
                <w:szCs w:val="18"/>
                <w:u w:val="none"/>
              </w:rPr>
            </w:pPr>
          </w:p>
        </w:tc>
        <w:tc>
          <w:tcPr>
            <w:tcW w:w="698" w:type="dxa"/>
            <w:tcBorders>
              <w:tl2br w:val="nil"/>
              <w:tr2bl w:val="nil"/>
            </w:tcBorders>
            <w:shd w:val="clear" w:color="auto" w:fill="auto"/>
            <w:vAlign w:val="center"/>
          </w:tcPr>
          <w:p w14:paraId="1F7BA42C">
            <w:pPr>
              <w:jc w:val="center"/>
              <w:rPr>
                <w:rFonts w:hint="default" w:ascii="Times New Roman" w:hAnsi="Times New Roman" w:eastAsia="方正仿宋_GBK" w:cs="Times New Roman"/>
                <w:i w:val="0"/>
                <w:iCs w:val="0"/>
                <w:color w:val="000000"/>
                <w:sz w:val="18"/>
                <w:szCs w:val="18"/>
                <w:u w:val="none"/>
              </w:rPr>
            </w:pPr>
          </w:p>
        </w:tc>
        <w:tc>
          <w:tcPr>
            <w:tcW w:w="687" w:type="dxa"/>
            <w:tcBorders>
              <w:tl2br w:val="nil"/>
              <w:tr2bl w:val="nil"/>
            </w:tcBorders>
            <w:shd w:val="clear" w:color="auto" w:fill="auto"/>
            <w:vAlign w:val="center"/>
          </w:tcPr>
          <w:p w14:paraId="32D972E2">
            <w:pPr>
              <w:jc w:val="center"/>
              <w:rPr>
                <w:rFonts w:hint="default" w:ascii="Times New Roman" w:hAnsi="Times New Roman" w:eastAsia="方正仿宋_GBK" w:cs="Times New Roman"/>
                <w:i w:val="0"/>
                <w:iCs w:val="0"/>
                <w:color w:val="000000"/>
                <w:sz w:val="18"/>
                <w:szCs w:val="18"/>
                <w:u w:val="none"/>
              </w:rPr>
            </w:pPr>
          </w:p>
        </w:tc>
        <w:tc>
          <w:tcPr>
            <w:tcW w:w="666" w:type="dxa"/>
            <w:tcBorders>
              <w:tl2br w:val="nil"/>
              <w:tr2bl w:val="nil"/>
            </w:tcBorders>
            <w:shd w:val="clear" w:color="auto" w:fill="auto"/>
            <w:vAlign w:val="center"/>
          </w:tcPr>
          <w:p w14:paraId="0DD92156">
            <w:pPr>
              <w:jc w:val="center"/>
              <w:rPr>
                <w:rFonts w:hint="default" w:ascii="Times New Roman" w:hAnsi="Times New Roman" w:eastAsia="方正仿宋_GBK" w:cs="Times New Roman"/>
                <w:i w:val="0"/>
                <w:iCs w:val="0"/>
                <w:color w:val="000000"/>
                <w:sz w:val="18"/>
                <w:szCs w:val="18"/>
                <w:u w:val="none"/>
              </w:rPr>
            </w:pPr>
          </w:p>
        </w:tc>
        <w:tc>
          <w:tcPr>
            <w:tcW w:w="676" w:type="dxa"/>
            <w:tcBorders>
              <w:tl2br w:val="nil"/>
              <w:tr2bl w:val="nil"/>
            </w:tcBorders>
            <w:shd w:val="clear" w:color="auto" w:fill="auto"/>
            <w:vAlign w:val="center"/>
          </w:tcPr>
          <w:p w14:paraId="4F1D1B67">
            <w:pPr>
              <w:jc w:val="center"/>
              <w:rPr>
                <w:rFonts w:hint="default" w:ascii="Times New Roman" w:hAnsi="Times New Roman" w:eastAsia="方正仿宋_GBK" w:cs="Times New Roman"/>
                <w:i w:val="0"/>
                <w:iCs w:val="0"/>
                <w:color w:val="000000"/>
                <w:sz w:val="18"/>
                <w:szCs w:val="18"/>
                <w:u w:val="none"/>
              </w:rPr>
            </w:pPr>
          </w:p>
        </w:tc>
        <w:tc>
          <w:tcPr>
            <w:tcW w:w="742" w:type="dxa"/>
            <w:tcBorders>
              <w:tl2br w:val="nil"/>
              <w:tr2bl w:val="nil"/>
            </w:tcBorders>
            <w:shd w:val="clear" w:color="auto" w:fill="auto"/>
            <w:vAlign w:val="center"/>
          </w:tcPr>
          <w:p w14:paraId="79AA5DC7">
            <w:pPr>
              <w:jc w:val="center"/>
              <w:rPr>
                <w:rFonts w:hint="default" w:ascii="Times New Roman" w:hAnsi="Times New Roman" w:eastAsia="方正仿宋_GBK" w:cs="Times New Roman"/>
                <w:i w:val="0"/>
                <w:iCs w:val="0"/>
                <w:color w:val="000000"/>
                <w:sz w:val="18"/>
                <w:szCs w:val="18"/>
                <w:u w:val="none"/>
              </w:rPr>
            </w:pPr>
          </w:p>
        </w:tc>
        <w:tc>
          <w:tcPr>
            <w:tcW w:w="709" w:type="dxa"/>
            <w:tcBorders>
              <w:tl2br w:val="nil"/>
              <w:tr2bl w:val="nil"/>
            </w:tcBorders>
            <w:shd w:val="clear" w:color="auto" w:fill="auto"/>
            <w:vAlign w:val="center"/>
          </w:tcPr>
          <w:p w14:paraId="684BDE57">
            <w:pPr>
              <w:jc w:val="center"/>
              <w:rPr>
                <w:rFonts w:hint="default" w:ascii="Times New Roman" w:hAnsi="Times New Roman" w:eastAsia="方正仿宋_GBK" w:cs="Times New Roman"/>
                <w:i w:val="0"/>
                <w:iCs w:val="0"/>
                <w:color w:val="000000"/>
                <w:sz w:val="18"/>
                <w:szCs w:val="18"/>
                <w:u w:val="none"/>
              </w:rPr>
            </w:pPr>
          </w:p>
        </w:tc>
        <w:tc>
          <w:tcPr>
            <w:tcW w:w="720" w:type="dxa"/>
            <w:tcBorders>
              <w:tl2br w:val="nil"/>
              <w:tr2bl w:val="nil"/>
            </w:tcBorders>
            <w:shd w:val="clear" w:color="auto" w:fill="auto"/>
            <w:vAlign w:val="center"/>
          </w:tcPr>
          <w:p w14:paraId="5442FEDE">
            <w:pPr>
              <w:jc w:val="center"/>
              <w:rPr>
                <w:rFonts w:hint="default" w:ascii="Times New Roman" w:hAnsi="Times New Roman" w:eastAsia="方正仿宋_GBK" w:cs="Times New Roman"/>
                <w:i w:val="0"/>
                <w:iCs w:val="0"/>
                <w:color w:val="000000"/>
                <w:sz w:val="18"/>
                <w:szCs w:val="18"/>
                <w:u w:val="none"/>
              </w:rPr>
            </w:pPr>
          </w:p>
        </w:tc>
        <w:tc>
          <w:tcPr>
            <w:tcW w:w="960" w:type="dxa"/>
            <w:vMerge w:val="continue"/>
            <w:tcBorders>
              <w:tl2br w:val="nil"/>
              <w:tr2bl w:val="nil"/>
            </w:tcBorders>
            <w:shd w:val="clear" w:color="auto" w:fill="auto"/>
            <w:vAlign w:val="center"/>
          </w:tcPr>
          <w:p w14:paraId="5A3BA1C8">
            <w:pPr>
              <w:jc w:val="center"/>
              <w:rPr>
                <w:rFonts w:hint="default" w:ascii="Times New Roman" w:hAnsi="Times New Roman" w:eastAsia="方正仿宋_GBK" w:cs="Times New Roman"/>
                <w:i w:val="0"/>
                <w:iCs w:val="0"/>
                <w:color w:val="000000"/>
                <w:sz w:val="18"/>
                <w:szCs w:val="18"/>
                <w:u w:val="none"/>
              </w:rPr>
            </w:pPr>
          </w:p>
        </w:tc>
      </w:tr>
      <w:tr w14:paraId="1C40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7" w:hRule="atLeast"/>
        </w:trPr>
        <w:tc>
          <w:tcPr>
            <w:tcW w:w="14487" w:type="dxa"/>
            <w:gridSpan w:val="21"/>
            <w:tcBorders>
              <w:tl2br w:val="nil"/>
              <w:tr2bl w:val="nil"/>
            </w:tcBorders>
            <w:shd w:val="clear" w:color="auto" w:fill="auto"/>
            <w:vAlign w:val="center"/>
          </w:tcPr>
          <w:p w14:paraId="4798976F">
            <w:pPr>
              <w:tabs>
                <w:tab w:val="left" w:pos="6393"/>
              </w:tabs>
              <w:jc w:val="left"/>
              <w:rPr>
                <w:rFonts w:hint="default"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sz w:val="21"/>
                <w:szCs w:val="21"/>
                <w:highlight w:val="none"/>
                <w:vertAlign w:val="baseline"/>
                <w:lang w:val="en-US" w:eastAsia="zh-CN"/>
              </w:rPr>
              <w:t>供货时间及数量：</w:t>
            </w:r>
            <w:r>
              <w:rPr>
                <w:rFonts w:hint="eastAsia" w:eastAsia="方正仿宋_GBK" w:cs="Times New Roman"/>
                <w:sz w:val="21"/>
                <w:szCs w:val="21"/>
                <w:highlight w:val="none"/>
                <w:vertAlign w:val="baseline"/>
                <w:lang w:val="en-US" w:eastAsia="zh-CN"/>
              </w:rPr>
              <w:t>1</w:t>
            </w:r>
            <w:r>
              <w:rPr>
                <w:rFonts w:hint="default" w:ascii="Times New Roman" w:hAnsi="Times New Roman" w:eastAsia="方正仿宋_GBK" w:cs="Times New Roman"/>
                <w:sz w:val="21"/>
                <w:szCs w:val="21"/>
                <w:highlight w:val="none"/>
                <w:u w:val="none"/>
                <w:vertAlign w:val="baseline"/>
                <w:lang w:val="en-US" w:eastAsia="zh-CN"/>
              </w:rPr>
              <w:t>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568</w:t>
            </w:r>
            <w:r>
              <w:rPr>
                <w:rFonts w:hint="default" w:ascii="Times New Roman" w:hAnsi="Times New Roman" w:eastAsia="方正仿宋_GBK" w:cs="Times New Roman"/>
                <w:sz w:val="21"/>
                <w:szCs w:val="21"/>
                <w:highlight w:val="none"/>
                <w:u w:val="none"/>
                <w:vertAlign w:val="baseline"/>
                <w:lang w:val="en-US" w:eastAsia="zh-CN"/>
              </w:rPr>
              <w:t>支）、2月可供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435</w:t>
            </w:r>
            <w:r>
              <w:rPr>
                <w:rFonts w:hint="default" w:ascii="Times New Roman" w:hAnsi="Times New Roman" w:eastAsia="方正仿宋_GBK" w:cs="Times New Roman"/>
                <w:sz w:val="21"/>
                <w:szCs w:val="21"/>
                <w:highlight w:val="none"/>
                <w:u w:val="none"/>
                <w:vertAlign w:val="baseline"/>
                <w:lang w:val="en-US" w:eastAsia="zh-CN"/>
              </w:rPr>
              <w:t>支）、3月可供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447</w:t>
            </w:r>
            <w:r>
              <w:rPr>
                <w:rFonts w:hint="default" w:ascii="Times New Roman" w:hAnsi="Times New Roman" w:eastAsia="方正仿宋_GBK" w:cs="Times New Roman"/>
                <w:sz w:val="21"/>
                <w:szCs w:val="21"/>
                <w:highlight w:val="none"/>
                <w:u w:val="none"/>
                <w:vertAlign w:val="baseline"/>
                <w:lang w:val="en-US" w:eastAsia="zh-CN"/>
              </w:rPr>
              <w:t>支）、4月可供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177</w:t>
            </w:r>
            <w:r>
              <w:rPr>
                <w:rFonts w:hint="default" w:ascii="Times New Roman" w:hAnsi="Times New Roman" w:eastAsia="方正仿宋_GBK" w:cs="Times New Roman"/>
                <w:sz w:val="21"/>
                <w:szCs w:val="21"/>
                <w:highlight w:val="none"/>
                <w:u w:val="none"/>
                <w:vertAlign w:val="baseline"/>
                <w:lang w:val="en-US" w:eastAsia="zh-CN"/>
              </w:rPr>
              <w:t>支）、5月可供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286</w:t>
            </w:r>
            <w:r>
              <w:rPr>
                <w:rFonts w:hint="default" w:ascii="Times New Roman" w:hAnsi="Times New Roman" w:eastAsia="方正仿宋_GBK" w:cs="Times New Roman"/>
                <w:sz w:val="21"/>
                <w:szCs w:val="21"/>
                <w:highlight w:val="none"/>
                <w:u w:val="none"/>
                <w:vertAlign w:val="baseline"/>
                <w:lang w:val="en-US" w:eastAsia="zh-CN"/>
              </w:rPr>
              <w:t>支）、6月可供</w:t>
            </w:r>
            <w:r>
              <w:rPr>
                <w:rFonts w:hint="default" w:ascii="Times New Roman" w:hAnsi="Times New Roman" w:eastAsia="方正仿宋_GBK" w:cs="Times New Roman"/>
                <w:sz w:val="21"/>
                <w:szCs w:val="21"/>
                <w:highlight w:val="none"/>
                <w:u w:val="single"/>
                <w:vertAlign w:val="baseline"/>
                <w:lang w:val="en-US" w:eastAsia="zh-CN"/>
              </w:rPr>
              <w:t xml:space="preserve">    </w:t>
            </w:r>
            <w:r>
              <w:rPr>
                <w:rFonts w:hint="default" w:ascii="Times New Roman" w:hAnsi="Times New Roman" w:eastAsia="方正仿宋_GBK" w:cs="Times New Roman"/>
                <w:sz w:val="21"/>
                <w:szCs w:val="21"/>
                <w:highlight w:val="none"/>
                <w:u w:val="none"/>
                <w:vertAlign w:val="baseline"/>
                <w:lang w:val="en-US" w:eastAsia="zh-CN"/>
              </w:rPr>
              <w:t>支（计划采购</w:t>
            </w:r>
            <w:r>
              <w:rPr>
                <w:rFonts w:hint="default" w:ascii="Times New Roman" w:hAnsi="Times New Roman" w:eastAsia="方正仿宋_GBK" w:cs="Times New Roman"/>
                <w:i w:val="0"/>
                <w:color w:val="000000"/>
                <w:kern w:val="0"/>
                <w:sz w:val="21"/>
                <w:szCs w:val="21"/>
                <w:u w:val="none"/>
                <w:lang w:val="en-US" w:eastAsia="zh-CN" w:bidi="ar"/>
              </w:rPr>
              <w:t>285</w:t>
            </w:r>
            <w:r>
              <w:rPr>
                <w:rFonts w:hint="default" w:ascii="Times New Roman" w:hAnsi="Times New Roman" w:eastAsia="方正仿宋_GBK" w:cs="Times New Roman"/>
                <w:sz w:val="21"/>
                <w:szCs w:val="21"/>
                <w:highlight w:val="none"/>
                <w:u w:val="none"/>
                <w:vertAlign w:val="baseline"/>
                <w:lang w:val="en-US" w:eastAsia="zh-CN"/>
              </w:rPr>
              <w:t>支）</w:t>
            </w:r>
          </w:p>
        </w:tc>
      </w:tr>
    </w:tbl>
    <w:p w14:paraId="6B93E025">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方正仿宋_GBK" w:cs="Times New Roman"/>
          <w:b/>
          <w:bCs w:val="0"/>
          <w:color w:val="auto"/>
          <w:spacing w:val="17"/>
          <w:kern w:val="24"/>
          <w:sz w:val="24"/>
          <w:szCs w:val="24"/>
          <w:highlight w:val="none"/>
          <w:lang w:val="en-US" w:eastAsia="zh-CN"/>
        </w:rPr>
      </w:pPr>
      <w:r>
        <w:rPr>
          <w:rFonts w:hint="default" w:ascii="Times New Roman" w:hAnsi="Times New Roman" w:eastAsia="方正仿宋_GBK" w:cs="Times New Roman"/>
          <w:b/>
          <w:bCs w:val="0"/>
          <w:color w:val="auto"/>
          <w:kern w:val="2"/>
          <w:sz w:val="24"/>
          <w:szCs w:val="24"/>
          <w:highlight w:val="none"/>
          <w:lang w:val="en-US" w:eastAsia="zh-CN" w:bidi="ar-SA"/>
        </w:rPr>
        <w:t>注：1.所投公牛必须完全符合比选文件中第三部分冻精指标要求，不符合公牛视为无效公牛。</w:t>
      </w:r>
    </w:p>
    <w:p w14:paraId="2FAB0427">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2.一张报价表只允许填写一头公牛，如果提供多头公牛报价的，可自行增加附页填报。一张报价表填写多头公牛的报价无效。</w:t>
      </w:r>
    </w:p>
    <w:p w14:paraId="4A5EC1E5">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3.性控冻精指标必须符合报价表从左往右前</w:t>
      </w:r>
      <w:r>
        <w:rPr>
          <w:rFonts w:hint="eastAsia" w:eastAsia="方正仿宋_GBK" w:cs="Times New Roman"/>
          <w:b/>
          <w:bCs w:val="0"/>
          <w:color w:val="auto"/>
          <w:kern w:val="2"/>
          <w:sz w:val="24"/>
          <w:szCs w:val="24"/>
          <w:highlight w:val="none"/>
          <w:lang w:val="en-US" w:eastAsia="zh-CN" w:bidi="ar-SA"/>
        </w:rPr>
        <w:t>5</w:t>
      </w:r>
      <w:r>
        <w:rPr>
          <w:rFonts w:hint="default" w:ascii="Times New Roman" w:hAnsi="Times New Roman" w:eastAsia="方正仿宋_GBK" w:cs="Times New Roman"/>
          <w:b/>
          <w:bCs w:val="0"/>
          <w:color w:val="auto"/>
          <w:kern w:val="2"/>
          <w:sz w:val="24"/>
          <w:szCs w:val="24"/>
          <w:highlight w:val="none"/>
          <w:lang w:val="en-US" w:eastAsia="zh-CN" w:bidi="ar-SA"/>
        </w:rPr>
        <w:t>项要求和后</w:t>
      </w:r>
      <w:r>
        <w:rPr>
          <w:rFonts w:hint="eastAsia" w:eastAsia="方正仿宋_GBK" w:cs="Times New Roman"/>
          <w:b/>
          <w:bCs w:val="0"/>
          <w:color w:val="auto"/>
          <w:kern w:val="2"/>
          <w:sz w:val="24"/>
          <w:szCs w:val="24"/>
          <w:highlight w:val="none"/>
          <w:lang w:val="en-US" w:eastAsia="zh-CN" w:bidi="ar-SA"/>
        </w:rPr>
        <w:t>10</w:t>
      </w:r>
      <w:r>
        <w:rPr>
          <w:rFonts w:hint="default" w:ascii="Times New Roman" w:hAnsi="Times New Roman" w:eastAsia="方正仿宋_GBK" w:cs="Times New Roman"/>
          <w:b/>
          <w:bCs w:val="0"/>
          <w:color w:val="auto"/>
          <w:kern w:val="2"/>
          <w:sz w:val="24"/>
          <w:szCs w:val="24"/>
          <w:highlight w:val="none"/>
          <w:lang w:val="en-US" w:eastAsia="zh-CN" w:bidi="ar-SA"/>
        </w:rPr>
        <w:t>项指标要求中的</w:t>
      </w:r>
      <w:r>
        <w:rPr>
          <w:rFonts w:hint="eastAsia" w:eastAsia="方正仿宋_GBK" w:cs="Times New Roman"/>
          <w:b/>
          <w:bCs w:val="0"/>
          <w:color w:val="auto"/>
          <w:kern w:val="2"/>
          <w:sz w:val="24"/>
          <w:szCs w:val="24"/>
          <w:highlight w:val="none"/>
          <w:lang w:val="en-US" w:eastAsia="zh-CN" w:bidi="ar-SA"/>
        </w:rPr>
        <w:t>7</w:t>
      </w:r>
      <w:r>
        <w:rPr>
          <w:rFonts w:hint="default" w:ascii="Times New Roman" w:hAnsi="Times New Roman" w:eastAsia="方正仿宋_GBK" w:cs="Times New Roman"/>
          <w:b/>
          <w:bCs w:val="0"/>
          <w:color w:val="auto"/>
          <w:kern w:val="2"/>
          <w:sz w:val="24"/>
          <w:szCs w:val="24"/>
          <w:highlight w:val="none"/>
          <w:lang w:val="en-US" w:eastAsia="zh-CN" w:bidi="ar-SA"/>
        </w:rPr>
        <w:t>项，指标要求不达标报价无效。</w:t>
      </w:r>
    </w:p>
    <w:p w14:paraId="448D4D8A">
      <w:pPr>
        <w:numPr>
          <w:ilvl w:val="0"/>
          <w:numId w:val="0"/>
        </w:numPr>
        <w:spacing w:line="360" w:lineRule="auto"/>
        <w:jc w:val="right"/>
        <w:rPr>
          <w:rFonts w:hint="default" w:ascii="Times New Roman" w:hAnsi="Times New Roman" w:cs="Times New Roman"/>
          <w:highlight w:val="none"/>
          <w:lang w:val="en-US" w:eastAsia="zh-CN"/>
        </w:rPr>
      </w:pPr>
      <w:r>
        <w:rPr>
          <w:rFonts w:hint="default" w:ascii="Times New Roman" w:hAnsi="Times New Roman" w:cs="Times New Roman"/>
          <w:color w:val="auto"/>
          <w:spacing w:val="17"/>
          <w:kern w:val="24"/>
          <w:sz w:val="24"/>
          <w:szCs w:val="24"/>
          <w:highlight w:val="none"/>
          <w:lang w:val="en-US" w:eastAsia="zh-CN"/>
        </w:rPr>
        <w:t xml:space="preserve">                  投标方</w:t>
      </w:r>
      <w:r>
        <w:rPr>
          <w:rFonts w:hint="default" w:ascii="Times New Roman" w:hAnsi="Times New Roman" w:eastAsia="宋体" w:cs="Times New Roman"/>
          <w:color w:val="auto"/>
          <w:spacing w:val="17"/>
          <w:kern w:val="24"/>
          <w:sz w:val="24"/>
          <w:szCs w:val="24"/>
          <w:highlight w:val="none"/>
          <w:lang w:val="en-US" w:eastAsia="zh-CN"/>
        </w:rPr>
        <w:t>（签章）：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p>
    <w:sectPr>
      <w:pgSz w:w="16838" w:h="11906"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C34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8F488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308F488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A96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92C63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3E92C63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WE5OWI1MzAyN2IwZjFmZGQwM2JkZGY2ZmQ3ODUifQ=="/>
  </w:docVars>
  <w:rsids>
    <w:rsidRoot w:val="0EBA7F14"/>
    <w:rsid w:val="0032151C"/>
    <w:rsid w:val="004936D2"/>
    <w:rsid w:val="00950240"/>
    <w:rsid w:val="00C12E5E"/>
    <w:rsid w:val="014159BA"/>
    <w:rsid w:val="01BD36F0"/>
    <w:rsid w:val="01F5536B"/>
    <w:rsid w:val="02F456F2"/>
    <w:rsid w:val="030B2A3C"/>
    <w:rsid w:val="038B0293"/>
    <w:rsid w:val="042042C5"/>
    <w:rsid w:val="0459114E"/>
    <w:rsid w:val="04C878EC"/>
    <w:rsid w:val="05DF1E78"/>
    <w:rsid w:val="06A44D39"/>
    <w:rsid w:val="07FE4E8B"/>
    <w:rsid w:val="086F1377"/>
    <w:rsid w:val="08BD20E2"/>
    <w:rsid w:val="09AA3E72"/>
    <w:rsid w:val="0A1C72DC"/>
    <w:rsid w:val="0AB65795"/>
    <w:rsid w:val="0B402791"/>
    <w:rsid w:val="0B437538"/>
    <w:rsid w:val="0BB84DE3"/>
    <w:rsid w:val="0C11718A"/>
    <w:rsid w:val="0CB04890"/>
    <w:rsid w:val="0D3B1EE1"/>
    <w:rsid w:val="0D605A69"/>
    <w:rsid w:val="0E0A3E68"/>
    <w:rsid w:val="0E1F6CB4"/>
    <w:rsid w:val="0E5139F9"/>
    <w:rsid w:val="0E831745"/>
    <w:rsid w:val="0EB633AF"/>
    <w:rsid w:val="0EBA7F14"/>
    <w:rsid w:val="0F154E21"/>
    <w:rsid w:val="0F5768DB"/>
    <w:rsid w:val="0F7D25CB"/>
    <w:rsid w:val="101A2510"/>
    <w:rsid w:val="10973CD0"/>
    <w:rsid w:val="10B464C1"/>
    <w:rsid w:val="110C1820"/>
    <w:rsid w:val="11F528ED"/>
    <w:rsid w:val="127777A6"/>
    <w:rsid w:val="13396025"/>
    <w:rsid w:val="13C35F54"/>
    <w:rsid w:val="146B6E96"/>
    <w:rsid w:val="14BE790E"/>
    <w:rsid w:val="15067630"/>
    <w:rsid w:val="15DB2080"/>
    <w:rsid w:val="16290509"/>
    <w:rsid w:val="16C44F84"/>
    <w:rsid w:val="16DC4596"/>
    <w:rsid w:val="16E3540A"/>
    <w:rsid w:val="173C2D6C"/>
    <w:rsid w:val="17CB123F"/>
    <w:rsid w:val="180715CC"/>
    <w:rsid w:val="18910B21"/>
    <w:rsid w:val="19810F0A"/>
    <w:rsid w:val="19E832C6"/>
    <w:rsid w:val="1A98475D"/>
    <w:rsid w:val="1AA26116"/>
    <w:rsid w:val="1AC3196F"/>
    <w:rsid w:val="1AD5150D"/>
    <w:rsid w:val="1B4548E5"/>
    <w:rsid w:val="1BDE2644"/>
    <w:rsid w:val="1CD8266B"/>
    <w:rsid w:val="1D152095"/>
    <w:rsid w:val="1D187DD7"/>
    <w:rsid w:val="1D7A639C"/>
    <w:rsid w:val="1DFC4968"/>
    <w:rsid w:val="1F075687"/>
    <w:rsid w:val="21497FA1"/>
    <w:rsid w:val="21940426"/>
    <w:rsid w:val="22462CF1"/>
    <w:rsid w:val="227171F5"/>
    <w:rsid w:val="22A44F00"/>
    <w:rsid w:val="22D67696"/>
    <w:rsid w:val="231F36C8"/>
    <w:rsid w:val="23E639DC"/>
    <w:rsid w:val="25055EC8"/>
    <w:rsid w:val="255A0519"/>
    <w:rsid w:val="26C16DEA"/>
    <w:rsid w:val="27214EE7"/>
    <w:rsid w:val="275E288B"/>
    <w:rsid w:val="27886772"/>
    <w:rsid w:val="27EC60E8"/>
    <w:rsid w:val="2881242E"/>
    <w:rsid w:val="29BB282E"/>
    <w:rsid w:val="2AD84934"/>
    <w:rsid w:val="2B3202B6"/>
    <w:rsid w:val="2B59055B"/>
    <w:rsid w:val="2C251BC9"/>
    <w:rsid w:val="2C275941"/>
    <w:rsid w:val="2C5A446F"/>
    <w:rsid w:val="2C7768C8"/>
    <w:rsid w:val="2CCB09C2"/>
    <w:rsid w:val="2CD5539D"/>
    <w:rsid w:val="2E2D5982"/>
    <w:rsid w:val="2E4353B7"/>
    <w:rsid w:val="2E900F92"/>
    <w:rsid w:val="2EFA7D1D"/>
    <w:rsid w:val="2F25260C"/>
    <w:rsid w:val="30A04800"/>
    <w:rsid w:val="318A0E4C"/>
    <w:rsid w:val="31D54D89"/>
    <w:rsid w:val="31E4461C"/>
    <w:rsid w:val="326E46BA"/>
    <w:rsid w:val="32892EB1"/>
    <w:rsid w:val="328E671A"/>
    <w:rsid w:val="32F81DE5"/>
    <w:rsid w:val="33D71E67"/>
    <w:rsid w:val="33EF4F96"/>
    <w:rsid w:val="34476CBB"/>
    <w:rsid w:val="345A5CDB"/>
    <w:rsid w:val="35FC1BEC"/>
    <w:rsid w:val="3631421F"/>
    <w:rsid w:val="3667175C"/>
    <w:rsid w:val="36894DE2"/>
    <w:rsid w:val="369342FF"/>
    <w:rsid w:val="369B5D30"/>
    <w:rsid w:val="37B54749"/>
    <w:rsid w:val="3814146F"/>
    <w:rsid w:val="385D3222"/>
    <w:rsid w:val="389734B0"/>
    <w:rsid w:val="38EA6674"/>
    <w:rsid w:val="391D25A6"/>
    <w:rsid w:val="3962620A"/>
    <w:rsid w:val="3A742699"/>
    <w:rsid w:val="3A945836"/>
    <w:rsid w:val="3AEC2983"/>
    <w:rsid w:val="3B6035B6"/>
    <w:rsid w:val="3B936500"/>
    <w:rsid w:val="3BA174BE"/>
    <w:rsid w:val="3D5F318D"/>
    <w:rsid w:val="3D7B115F"/>
    <w:rsid w:val="3DE01D00"/>
    <w:rsid w:val="3E6A0ABD"/>
    <w:rsid w:val="3ECA2AAC"/>
    <w:rsid w:val="3EDB4A95"/>
    <w:rsid w:val="3EF67B21"/>
    <w:rsid w:val="3F0115CD"/>
    <w:rsid w:val="3F5D7138"/>
    <w:rsid w:val="3F991024"/>
    <w:rsid w:val="3FC25C55"/>
    <w:rsid w:val="41152A89"/>
    <w:rsid w:val="41D42E8E"/>
    <w:rsid w:val="42345904"/>
    <w:rsid w:val="4269685C"/>
    <w:rsid w:val="42E163F2"/>
    <w:rsid w:val="43382874"/>
    <w:rsid w:val="43416BB4"/>
    <w:rsid w:val="44E346A3"/>
    <w:rsid w:val="44F25596"/>
    <w:rsid w:val="45FD79E7"/>
    <w:rsid w:val="46AD7715"/>
    <w:rsid w:val="47CC3FCD"/>
    <w:rsid w:val="484C50EE"/>
    <w:rsid w:val="48A84141"/>
    <w:rsid w:val="496D72D0"/>
    <w:rsid w:val="4A7144FF"/>
    <w:rsid w:val="4A7F4E6E"/>
    <w:rsid w:val="4B4D3B10"/>
    <w:rsid w:val="4B597479"/>
    <w:rsid w:val="4C673F61"/>
    <w:rsid w:val="4C716A38"/>
    <w:rsid w:val="4CFF6AF3"/>
    <w:rsid w:val="4DD76D6F"/>
    <w:rsid w:val="4DF52F80"/>
    <w:rsid w:val="4E21448E"/>
    <w:rsid w:val="4E4674B4"/>
    <w:rsid w:val="4E5008D0"/>
    <w:rsid w:val="4EC1556F"/>
    <w:rsid w:val="4F474E0F"/>
    <w:rsid w:val="4F7D0A74"/>
    <w:rsid w:val="4FC45C43"/>
    <w:rsid w:val="50BB0282"/>
    <w:rsid w:val="50E0418D"/>
    <w:rsid w:val="513A1AEF"/>
    <w:rsid w:val="517B3EB5"/>
    <w:rsid w:val="51E41A5B"/>
    <w:rsid w:val="521560B8"/>
    <w:rsid w:val="52EA12F3"/>
    <w:rsid w:val="53475EA7"/>
    <w:rsid w:val="538A25FE"/>
    <w:rsid w:val="539354E6"/>
    <w:rsid w:val="539D0113"/>
    <w:rsid w:val="548E5B16"/>
    <w:rsid w:val="54A93664"/>
    <w:rsid w:val="54F46459"/>
    <w:rsid w:val="554219EC"/>
    <w:rsid w:val="57CC4680"/>
    <w:rsid w:val="57D1120E"/>
    <w:rsid w:val="57DB745C"/>
    <w:rsid w:val="57E508C1"/>
    <w:rsid w:val="5814296E"/>
    <w:rsid w:val="58385703"/>
    <w:rsid w:val="589C308F"/>
    <w:rsid w:val="591F0FE5"/>
    <w:rsid w:val="596671F9"/>
    <w:rsid w:val="59C7413C"/>
    <w:rsid w:val="5B0145B4"/>
    <w:rsid w:val="5B407E83"/>
    <w:rsid w:val="5B413A7A"/>
    <w:rsid w:val="5B631C42"/>
    <w:rsid w:val="5C395096"/>
    <w:rsid w:val="5D381B91"/>
    <w:rsid w:val="5DE8519A"/>
    <w:rsid w:val="5E0B2C45"/>
    <w:rsid w:val="5E19439A"/>
    <w:rsid w:val="5E421FE3"/>
    <w:rsid w:val="5EE7342D"/>
    <w:rsid w:val="5F241DA6"/>
    <w:rsid w:val="5F9746C6"/>
    <w:rsid w:val="5FC133DB"/>
    <w:rsid w:val="60406E34"/>
    <w:rsid w:val="61005E31"/>
    <w:rsid w:val="628645B3"/>
    <w:rsid w:val="63302D52"/>
    <w:rsid w:val="63447B4D"/>
    <w:rsid w:val="64230FD2"/>
    <w:rsid w:val="64284C50"/>
    <w:rsid w:val="64592EAE"/>
    <w:rsid w:val="645B3F2E"/>
    <w:rsid w:val="6478589A"/>
    <w:rsid w:val="64AA2690"/>
    <w:rsid w:val="655645C6"/>
    <w:rsid w:val="65E971E8"/>
    <w:rsid w:val="66E92F30"/>
    <w:rsid w:val="66F1161D"/>
    <w:rsid w:val="66F81DD8"/>
    <w:rsid w:val="677F3305"/>
    <w:rsid w:val="67CC0B6F"/>
    <w:rsid w:val="67E75E22"/>
    <w:rsid w:val="67F80D58"/>
    <w:rsid w:val="68386205"/>
    <w:rsid w:val="683B3349"/>
    <w:rsid w:val="695E3B61"/>
    <w:rsid w:val="6969351C"/>
    <w:rsid w:val="6A0C7949"/>
    <w:rsid w:val="6A102F95"/>
    <w:rsid w:val="6A244C92"/>
    <w:rsid w:val="6A8F3E59"/>
    <w:rsid w:val="6C2471CC"/>
    <w:rsid w:val="6C3D64DF"/>
    <w:rsid w:val="6C953C26"/>
    <w:rsid w:val="6CD24E7A"/>
    <w:rsid w:val="6DE94229"/>
    <w:rsid w:val="6E02353D"/>
    <w:rsid w:val="6E1868BC"/>
    <w:rsid w:val="6EAD34A8"/>
    <w:rsid w:val="6ED76777"/>
    <w:rsid w:val="6F800BBD"/>
    <w:rsid w:val="6F9323BF"/>
    <w:rsid w:val="6FB5D321"/>
    <w:rsid w:val="71C64881"/>
    <w:rsid w:val="727442DD"/>
    <w:rsid w:val="72862146"/>
    <w:rsid w:val="72936E59"/>
    <w:rsid w:val="72BB5B2C"/>
    <w:rsid w:val="73B07597"/>
    <w:rsid w:val="744D3038"/>
    <w:rsid w:val="755723C0"/>
    <w:rsid w:val="77D07CFA"/>
    <w:rsid w:val="77EA35C3"/>
    <w:rsid w:val="77EF75E9"/>
    <w:rsid w:val="78680440"/>
    <w:rsid w:val="78970D25"/>
    <w:rsid w:val="79DD0A92"/>
    <w:rsid w:val="7A9E45ED"/>
    <w:rsid w:val="7B191D1A"/>
    <w:rsid w:val="7B3D02AF"/>
    <w:rsid w:val="7C80044E"/>
    <w:rsid w:val="7CF70598"/>
    <w:rsid w:val="7D3D50B2"/>
    <w:rsid w:val="7D6C09D3"/>
    <w:rsid w:val="7D944111"/>
    <w:rsid w:val="7E2A6710"/>
    <w:rsid w:val="7E494870"/>
    <w:rsid w:val="7E5576B9"/>
    <w:rsid w:val="7EF40365"/>
    <w:rsid w:val="9D8DECA8"/>
    <w:rsid w:val="B9FF0267"/>
    <w:rsid w:val="BEFDD4FC"/>
    <w:rsid w:val="D6BE6E7C"/>
    <w:rsid w:val="F6BBD71D"/>
    <w:rsid w:val="FBEB651B"/>
    <w:rsid w:val="FD77454C"/>
    <w:rsid w:val="FEE668F2"/>
    <w:rsid w:val="FF3FC3BA"/>
    <w:rsid w:val="FFDE5D0A"/>
    <w:rsid w:val="FFDF59E8"/>
    <w:rsid w:val="FFFD6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正文"/>
    <w:basedOn w:val="1"/>
    <w:qFormat/>
    <w:uiPriority w:val="0"/>
    <w:pPr>
      <w:ind w:firstLine="480"/>
    </w:pPr>
    <w:rPr>
      <w:szCs w:val="22"/>
      <w:lang w:val="zh-CN"/>
    </w:rPr>
  </w:style>
  <w:style w:type="character" w:customStyle="1" w:styleId="15">
    <w:name w:val="font11"/>
    <w:basedOn w:val="13"/>
    <w:qFormat/>
    <w:uiPriority w:val="0"/>
    <w:rPr>
      <w:rFonts w:ascii="方正仿宋_GBK" w:hAnsi="方正仿宋_GBK" w:eastAsia="方正仿宋_GBK" w:cs="方正仿宋_GBK"/>
      <w:color w:val="000000"/>
      <w:sz w:val="24"/>
      <w:szCs w:val="24"/>
      <w:u w:val="none"/>
    </w:rPr>
  </w:style>
  <w:style w:type="character" w:customStyle="1" w:styleId="16">
    <w:name w:val="font3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10634</Words>
  <Characters>11432</Characters>
  <Lines>0</Lines>
  <Paragraphs>0</Paragraphs>
  <TotalTime>11</TotalTime>
  <ScaleCrop>false</ScaleCrop>
  <LinksUpToDate>false</LinksUpToDate>
  <CharactersWithSpaces>12035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2023-11-22T08:41:00Z</dcterms:created>
  <dc:creator>WPS_1602477702</dc:creator>
  <cp:lastModifiedBy>李杰</cp:lastModifiedBy>
  <dcterms:modified xsi:type="dcterms:W3CDTF">2025-11-18T09:30:55Z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ACB4D6C152DD96EA30901669FFB6AB32_43</vt:lpwstr>
  </property>
  <property fmtid="{D5CDD505-2E9C-101B-9397-08002B2CF9AE}" pid="4" name="KSOTemplateDocerSaveRecord">
    <vt:lpwstr>eyJoZGlkIjoiNDQ0NmI3NDcyZWE2ZDY3OWUxYjRhNmJmNmFmMGEwNzQiLCJ1c2VySWQiOiIxOTQxNDk4NCJ9</vt:lpwstr>
  </property>
</Properties>
</file>