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cs="Times New Roman"/>
          <w:b/>
          <w:color w:val="auto"/>
          <w:sz w:val="52"/>
          <w:szCs w:val="52"/>
          <w:highlight w:val="none"/>
        </w:rPr>
      </w:pPr>
      <w:r>
        <w:rPr>
          <w:rFonts w:hint="eastAsia" w:eastAsia="方正小标宋_GBK" w:cs="Times New Roman"/>
          <w:b/>
          <w:bCs/>
          <w:color w:val="auto"/>
          <w:sz w:val="36"/>
          <w:szCs w:val="36"/>
          <w:highlight w:val="none"/>
          <w:lang w:val="en-US" w:eastAsia="zh-CN"/>
        </w:rPr>
        <w:t>燕麦草、小麦秸秆预处理项目</w:t>
      </w:r>
    </w:p>
    <w:p>
      <w:pPr>
        <w:spacing w:line="700" w:lineRule="exact"/>
        <w:jc w:val="both"/>
        <w:rPr>
          <w:rFonts w:hint="eastAsia" w:eastAsia="方正小标宋_GBK" w:cs="Times New Roman"/>
          <w:b/>
          <w:color w:val="auto"/>
          <w:sz w:val="52"/>
          <w:szCs w:val="52"/>
          <w:highlight w:val="none"/>
          <w:lang w:val="en-US" w:eastAsia="zh-CN"/>
        </w:rPr>
      </w:pPr>
    </w:p>
    <w:p>
      <w:pPr>
        <w:spacing w:line="700" w:lineRule="exact"/>
        <w:jc w:val="both"/>
        <w:rPr>
          <w:rFonts w:hint="eastAsia" w:eastAsia="方正小标宋_GBK" w:cs="Times New Roman"/>
          <w:b/>
          <w:color w:val="auto"/>
          <w:sz w:val="52"/>
          <w:szCs w:val="52"/>
          <w:highlight w:val="none"/>
          <w:lang w:val="en-US" w:eastAsia="zh-CN"/>
        </w:rPr>
      </w:pPr>
    </w:p>
    <w:p>
      <w:pPr>
        <w:spacing w:line="700" w:lineRule="exact"/>
        <w:jc w:val="center"/>
        <w:rPr>
          <w:rFonts w:hint="eastAsia" w:eastAsia="方正小标宋_GBK" w:cs="Times New Roman"/>
          <w:b/>
          <w:color w:val="auto"/>
          <w:sz w:val="52"/>
          <w:szCs w:val="52"/>
          <w:highlight w:val="none"/>
          <w:lang w:val="en-US" w:eastAsia="zh-CN"/>
        </w:rPr>
      </w:pPr>
    </w:p>
    <w:p>
      <w:pPr>
        <w:spacing w:line="700" w:lineRule="exact"/>
        <w:jc w:val="center"/>
        <w:rPr>
          <w:rFonts w:hint="eastAsia" w:eastAsia="方正小标宋_GBK" w:cs="Times New Roman"/>
          <w:b/>
          <w:color w:val="auto"/>
          <w:sz w:val="52"/>
          <w:szCs w:val="52"/>
          <w:highlight w:val="none"/>
          <w:lang w:val="en-US" w:eastAsia="zh-CN"/>
        </w:rPr>
      </w:pPr>
    </w:p>
    <w:p>
      <w:pPr>
        <w:spacing w:line="700" w:lineRule="exact"/>
        <w:jc w:val="center"/>
        <w:rPr>
          <w:rFonts w:hint="default" w:ascii="Times New Roman" w:hAnsi="Times New Roman" w:eastAsia="方正小标宋_GBK" w:cs="Times New Roman"/>
          <w:b/>
          <w:color w:val="auto"/>
          <w:sz w:val="52"/>
          <w:szCs w:val="52"/>
          <w:highlight w:val="none"/>
          <w:lang w:eastAsia="zh-CN"/>
        </w:rPr>
      </w:pPr>
      <w:r>
        <w:rPr>
          <w:rFonts w:hint="eastAsia" w:ascii="Times New Roman" w:hAnsi="Times New Roman" w:eastAsia="方正小标宋_GBK" w:cs="Times New Roman"/>
          <w:b/>
          <w:color w:val="auto"/>
          <w:sz w:val="52"/>
          <w:szCs w:val="52"/>
          <w:highlight w:val="none"/>
          <w:lang w:val="en-US" w:eastAsia="zh-CN"/>
        </w:rPr>
        <w:t>第二次</w:t>
      </w:r>
      <w:r>
        <w:rPr>
          <w:rFonts w:hint="default" w:ascii="Times New Roman" w:hAnsi="Times New Roman" w:eastAsia="方正小标宋_GBK" w:cs="Times New Roman"/>
          <w:b/>
          <w:color w:val="auto"/>
          <w:sz w:val="52"/>
          <w:szCs w:val="52"/>
          <w:highlight w:val="none"/>
          <w:lang w:eastAsia="zh-CN"/>
        </w:rPr>
        <w:t>比选文件</w:t>
      </w:r>
    </w:p>
    <w:p>
      <w:pPr>
        <w:spacing w:line="700" w:lineRule="exact"/>
        <w:jc w:val="both"/>
        <w:rPr>
          <w:rFonts w:hint="default" w:ascii="Times New Roman" w:hAnsi="Times New Roman" w:eastAsia="方正小标宋_GBK" w:cs="Times New Roman"/>
          <w:color w:val="auto"/>
          <w:sz w:val="30"/>
          <w:szCs w:val="30"/>
          <w:highlight w:val="none"/>
          <w:lang w:val="en-US" w:eastAsia="zh-CN"/>
        </w:rPr>
      </w:pPr>
    </w:p>
    <w:p>
      <w:pPr>
        <w:spacing w:line="700" w:lineRule="exact"/>
        <w:ind w:left="-424" w:leftChars="-202" w:firstLine="696" w:firstLineChars="232"/>
        <w:jc w:val="both"/>
        <w:rPr>
          <w:rFonts w:hint="default" w:ascii="Times New Roman" w:hAnsi="Times New Roman" w:eastAsia="方正小标宋_GBK" w:cs="Times New Roman"/>
          <w:color w:val="auto"/>
          <w:sz w:val="30"/>
          <w:szCs w:val="30"/>
          <w:highlight w:val="none"/>
          <w:lang w:val="en-US" w:eastAsia="zh-CN"/>
        </w:rPr>
      </w:pPr>
    </w:p>
    <w:p>
      <w:pPr>
        <w:pStyle w:val="2"/>
        <w:rPr>
          <w:rFonts w:hint="default" w:ascii="Times New Roman" w:hAnsi="Times New Roman" w:eastAsia="方正小标宋_GBK" w:cs="Times New Roman"/>
          <w:color w:val="auto"/>
          <w:sz w:val="30"/>
          <w:szCs w:val="30"/>
          <w:highlight w:val="none"/>
          <w:lang w:val="en-US" w:eastAsia="zh-CN"/>
        </w:rPr>
      </w:pPr>
    </w:p>
    <w:p>
      <w:pPr>
        <w:pStyle w:val="3"/>
        <w:rPr>
          <w:rFonts w:hint="default" w:ascii="Times New Roman" w:hAnsi="Times New Roman" w:eastAsia="方正小标宋_GBK" w:cs="Times New Roman"/>
          <w:color w:val="auto"/>
          <w:sz w:val="30"/>
          <w:szCs w:val="30"/>
          <w:highlight w:val="none"/>
          <w:lang w:val="en-US" w:eastAsia="zh-CN"/>
        </w:rPr>
      </w:pPr>
    </w:p>
    <w:p>
      <w:pPr>
        <w:rPr>
          <w:rFonts w:hint="default"/>
          <w:lang w:val="en-US" w:eastAsia="zh-CN"/>
        </w:rPr>
      </w:pPr>
    </w:p>
    <w:p>
      <w:pPr>
        <w:spacing w:line="700" w:lineRule="exact"/>
        <w:jc w:val="both"/>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项目名称：</w:t>
      </w:r>
      <w:r>
        <w:rPr>
          <w:rFonts w:hint="eastAsia" w:eastAsia="方正小标宋_GBK" w:cs="Times New Roman"/>
          <w:color w:val="auto"/>
          <w:sz w:val="30"/>
          <w:szCs w:val="30"/>
          <w:highlight w:val="none"/>
          <w:lang w:val="en-US" w:eastAsia="zh-CN"/>
        </w:rPr>
        <w:t>燕麦草、小麦秸秆预处理项目</w:t>
      </w:r>
    </w:p>
    <w:p>
      <w:pPr>
        <w:keepNext w:val="0"/>
        <w:keepLines w:val="0"/>
        <w:pageBreakBefore w:val="0"/>
        <w:widowControl w:val="0"/>
        <w:kinsoku/>
        <w:wordWrap/>
        <w:overflowPunct/>
        <w:topLinePunct w:val="0"/>
        <w:autoSpaceDE/>
        <w:autoSpaceDN/>
        <w:bidi w:val="0"/>
        <w:adjustRightInd/>
        <w:snapToGrid/>
        <w:spacing w:line="700" w:lineRule="exact"/>
        <w:ind w:left="1506" w:leftChars="0" w:hanging="1506" w:hangingChars="500"/>
        <w:jc w:val="left"/>
        <w:textAlignment w:val="auto"/>
        <w:rPr>
          <w:rFonts w:hint="default" w:ascii="Times New Roman" w:hAnsi="Times New Roman" w:eastAsia="方正小标宋_GBK" w:cs="Times New Roman"/>
          <w:b/>
          <w:bCs/>
          <w:color w:val="auto"/>
          <w:sz w:val="30"/>
          <w:szCs w:val="30"/>
          <w:highlight w:val="none"/>
        </w:rPr>
      </w:pPr>
    </w:p>
    <w:p>
      <w:pPr>
        <w:spacing w:line="700" w:lineRule="exact"/>
        <w:ind w:left="0" w:leftChars="0" w:firstLine="0" w:firstLineChars="0"/>
        <w:rPr>
          <w:rFonts w:hint="default" w:ascii="Times New Roman" w:hAnsi="Times New Roman" w:eastAsia="方正小标宋_GBK" w:cs="Times New Roman"/>
          <w:color w:val="auto"/>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中垦牧（陕西）牧业有限公司</w:t>
      </w:r>
    </w:p>
    <w:p>
      <w:pPr>
        <w:spacing w:line="700" w:lineRule="exact"/>
        <w:jc w:val="center"/>
        <w:rPr>
          <w:rFonts w:hint="default" w:ascii="Times New Roman" w:hAnsi="Times New Roman" w:eastAsia="方正小标宋_GBK" w:cs="Times New Roman"/>
          <w:color w:val="auto"/>
          <w:sz w:val="30"/>
          <w:szCs w:val="30"/>
          <w:highlight w:val="none"/>
          <w:lang w:val="en-US" w:eastAsia="zh-CN"/>
        </w:rPr>
      </w:pPr>
    </w:p>
    <w:p>
      <w:pPr>
        <w:spacing w:line="700" w:lineRule="exact"/>
        <w:jc w:val="center"/>
        <w:rPr>
          <w:rFonts w:hint="default" w:ascii="Times New Roman" w:hAnsi="Times New Roman" w:eastAsia="方正小标宋_GBK" w:cs="Times New Roman"/>
          <w:color w:val="auto"/>
          <w:sz w:val="30"/>
          <w:szCs w:val="30"/>
          <w:highlight w:val="none"/>
          <w:lang w:val="en-US" w:eastAsia="zh-CN"/>
        </w:rPr>
      </w:pPr>
    </w:p>
    <w:p>
      <w:pPr>
        <w:pStyle w:val="2"/>
        <w:rPr>
          <w:rFonts w:hint="default"/>
          <w:lang w:val="en-US" w:eastAsia="zh-CN"/>
        </w:rPr>
      </w:pPr>
    </w:p>
    <w:p>
      <w:pPr>
        <w:spacing w:line="700" w:lineRule="exact"/>
        <w:jc w:val="center"/>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二○二</w:t>
      </w:r>
      <w:r>
        <w:rPr>
          <w:rFonts w:hint="eastAsia" w:ascii="Times New Roman" w:hAnsi="Times New Roman" w:eastAsia="方正小标宋_GBK" w:cs="Times New Roman"/>
          <w:color w:val="auto"/>
          <w:sz w:val="30"/>
          <w:szCs w:val="30"/>
          <w:highlight w:val="none"/>
          <w:lang w:val="en-US" w:eastAsia="zh-CN"/>
        </w:rPr>
        <w:t>五</w:t>
      </w:r>
      <w:r>
        <w:rPr>
          <w:rFonts w:hint="default" w:ascii="Times New Roman" w:hAnsi="Times New Roman" w:eastAsia="方正小标宋_GBK" w:cs="Times New Roman"/>
          <w:color w:val="auto"/>
          <w:sz w:val="30"/>
          <w:szCs w:val="30"/>
          <w:highlight w:val="none"/>
          <w:lang w:val="en-US" w:eastAsia="zh-CN"/>
        </w:rPr>
        <w:t>年</w:t>
      </w:r>
      <w:r>
        <w:rPr>
          <w:rFonts w:hint="eastAsia" w:ascii="Times New Roman" w:hAnsi="Times New Roman" w:eastAsia="方正小标宋_GBK" w:cs="Times New Roman"/>
          <w:color w:val="auto"/>
          <w:sz w:val="30"/>
          <w:szCs w:val="30"/>
          <w:highlight w:val="none"/>
          <w:lang w:val="en-US" w:eastAsia="zh-CN"/>
        </w:rPr>
        <w:t>十一</w:t>
      </w:r>
      <w:r>
        <w:rPr>
          <w:rFonts w:hint="default" w:ascii="Times New Roman" w:hAnsi="Times New Roman" w:eastAsia="方正小标宋_GBK" w:cs="Times New Roman"/>
          <w:color w:val="auto"/>
          <w:sz w:val="30"/>
          <w:szCs w:val="30"/>
          <w:highlight w:val="none"/>
          <w:lang w:val="en-US" w:eastAsia="zh-CN"/>
        </w:rPr>
        <w:t>月</w:t>
      </w:r>
    </w:p>
    <w:p>
      <w:pPr>
        <w:spacing w:line="700" w:lineRule="exact"/>
        <w:ind w:left="0" w:leftChars="0" w:firstLine="0" w:firstLineChars="0"/>
        <w:rPr>
          <w:rFonts w:hint="default" w:ascii="Times New Roman" w:hAnsi="Times New Roman" w:eastAsia="方正小标宋_GBK" w:cs="Times New Roman"/>
          <w:color w:val="auto"/>
          <w:sz w:val="30"/>
          <w:szCs w:val="30"/>
          <w:highlight w:val="none"/>
          <w:lang w:val="en-US" w:eastAsia="zh-CN"/>
        </w:rPr>
        <w:sectPr>
          <w:headerReference r:id="rId3" w:type="default"/>
          <w:footerReference r:id="rId4"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黑体_GBK"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lang w:val="en-US" w:eastAsia="zh-CN"/>
        </w:rPr>
        <w:t>第一部分：比选公告</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default" w:ascii="Times New Roman" w:hAnsi="Times New Roman" w:eastAsia="方正黑体_GBK" w:cs="Times New Roman"/>
          <w:b/>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一、</w:t>
      </w:r>
      <w:r>
        <w:rPr>
          <w:rFonts w:hint="eastAsia" w:eastAsia="方正仿宋_GBK" w:cs="Times New Roman"/>
          <w:color w:val="auto"/>
          <w:kern w:val="0"/>
          <w:sz w:val="24"/>
          <w:szCs w:val="24"/>
          <w:highlight w:val="none"/>
          <w:lang w:val="en-US" w:eastAsia="zh-CN"/>
        </w:rPr>
        <w:t>比选</w:t>
      </w:r>
      <w:r>
        <w:rPr>
          <w:rFonts w:hint="default" w:ascii="Times New Roman" w:hAnsi="Times New Roman" w:eastAsia="方正仿宋_GBK" w:cs="Times New Roman"/>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中垦牧（陕西）牧业有限公司</w:t>
      </w:r>
      <w:r>
        <w:rPr>
          <w:rFonts w:hint="default" w:ascii="Times New Roman" w:hAnsi="Times New Roman" w:eastAsia="方正仿宋_GBK" w:cs="Times New Roman"/>
          <w:color w:val="auto"/>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名称：</w:t>
      </w:r>
      <w:r>
        <w:rPr>
          <w:rFonts w:hint="eastAsia" w:eastAsia="方正仿宋_GBK" w:cs="Times New Roman"/>
          <w:color w:val="auto"/>
          <w:kern w:val="0"/>
          <w:sz w:val="24"/>
          <w:szCs w:val="24"/>
          <w:highlight w:val="none"/>
          <w:lang w:val="en-US" w:eastAsia="zh-CN"/>
        </w:rPr>
        <w:t>燕麦草、小麦秸秆预处理项目。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地点：</w:t>
      </w:r>
      <w:r>
        <w:rPr>
          <w:rFonts w:hint="eastAsia" w:eastAsia="方正仿宋_GBK" w:cs="Times New Roman"/>
          <w:color w:val="auto"/>
          <w:kern w:val="0"/>
          <w:sz w:val="24"/>
          <w:szCs w:val="24"/>
          <w:highlight w:val="none"/>
          <w:lang w:val="en-US" w:eastAsia="zh-CN"/>
        </w:rPr>
        <w:t>宁夏中宁县恩和镇红梧山</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四</w:t>
      </w:r>
      <w:r>
        <w:rPr>
          <w:rFonts w:hint="default" w:ascii="Times New Roman" w:hAnsi="Times New Roman" w:eastAsia="方正仿宋_GBK" w:cs="Times New Roman"/>
          <w:color w:val="auto"/>
          <w:kern w:val="0"/>
          <w:sz w:val="24"/>
          <w:szCs w:val="24"/>
          <w:highlight w:val="none"/>
        </w:rPr>
        <w:t>、项目内容</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预计</w:t>
      </w:r>
      <w:r>
        <w:rPr>
          <w:rFonts w:hint="default" w:ascii="Times New Roman" w:hAnsi="Times New Roman" w:eastAsia="方正仿宋_GBK" w:cs="Times New Roman"/>
          <w:color w:val="auto"/>
          <w:kern w:val="0"/>
          <w:sz w:val="24"/>
          <w:szCs w:val="24"/>
          <w:highlight w:val="none"/>
          <w:lang w:val="en-US" w:eastAsia="zh-CN"/>
        </w:rPr>
        <w:t>预处理燕麦草2500吨，小麦秸秆400吨</w:t>
      </w:r>
      <w:r>
        <w:rPr>
          <w:rFonts w:hint="eastAsia" w:ascii="Times New Roman" w:hAnsi="Times New Roman" w:eastAsia="方正仿宋_GBK" w:cs="Times New Roman"/>
          <w:color w:val="auto"/>
          <w:kern w:val="0"/>
          <w:sz w:val="24"/>
          <w:szCs w:val="24"/>
          <w:highlight w:val="none"/>
          <w:lang w:val="en-US" w:eastAsia="zh-CN"/>
        </w:rPr>
        <w:t>（具体以实际处理草料数量为准）。</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五</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项目最高限价：</w:t>
      </w:r>
      <w:bookmarkStart w:id="0" w:name="OLE_LINK1"/>
      <w:r>
        <w:rPr>
          <w:rFonts w:hint="eastAsia" w:ascii="Times New Roman" w:hAnsi="Times New Roman" w:eastAsia="方正仿宋_GBK" w:cs="Times New Roman"/>
          <w:color w:val="auto"/>
          <w:kern w:val="0"/>
          <w:sz w:val="24"/>
          <w:szCs w:val="24"/>
          <w:highlight w:val="none"/>
          <w:lang w:val="en-US" w:eastAsia="zh-CN"/>
        </w:rPr>
        <w:t>粉碎90元/吨、转运20元/吨</w:t>
      </w:r>
      <w:r>
        <w:rPr>
          <w:rFonts w:hint="default" w:ascii="Times New Roman" w:hAnsi="Times New Roman" w:eastAsia="方正仿宋_GBK" w:cs="Times New Roman"/>
          <w:color w:val="auto"/>
          <w:kern w:val="0"/>
          <w:sz w:val="24"/>
          <w:szCs w:val="24"/>
          <w:highlight w:val="none"/>
          <w:lang w:val="zh-CN" w:eastAsia="zh-CN"/>
        </w:rPr>
        <w:t>（含发票、人工、设备</w:t>
      </w:r>
      <w:r>
        <w:rPr>
          <w:rFonts w:hint="eastAsia" w:ascii="Times New Roman" w:hAnsi="Times New Roman" w:eastAsia="方正仿宋_GBK" w:cs="Times New Roman"/>
          <w:color w:val="auto"/>
          <w:kern w:val="0"/>
          <w:sz w:val="24"/>
          <w:szCs w:val="24"/>
          <w:highlight w:val="none"/>
          <w:lang w:val="zh-CN" w:eastAsia="zh-CN"/>
        </w:rPr>
        <w:t>、</w:t>
      </w:r>
      <w:r>
        <w:rPr>
          <w:rFonts w:hint="eastAsia" w:ascii="Times New Roman" w:hAnsi="Times New Roman" w:eastAsia="方正仿宋_GBK" w:cs="Times New Roman"/>
          <w:color w:val="auto"/>
          <w:kern w:val="0"/>
          <w:sz w:val="24"/>
          <w:szCs w:val="24"/>
          <w:highlight w:val="none"/>
          <w:lang w:val="en-US" w:eastAsia="zh-CN"/>
        </w:rPr>
        <w:t>税金</w:t>
      </w:r>
      <w:r>
        <w:rPr>
          <w:rFonts w:hint="default" w:ascii="Times New Roman" w:hAnsi="Times New Roman" w:eastAsia="方正仿宋_GBK" w:cs="Times New Roman"/>
          <w:color w:val="auto"/>
          <w:kern w:val="0"/>
          <w:sz w:val="24"/>
          <w:szCs w:val="24"/>
          <w:highlight w:val="none"/>
          <w:lang w:val="zh-CN" w:eastAsia="zh-CN"/>
        </w:rPr>
        <w:t>等所有费用）</w:t>
      </w:r>
      <w:r>
        <w:rPr>
          <w:rFonts w:hint="default" w:ascii="Times New Roman" w:hAnsi="Times New Roman" w:eastAsia="方正仿宋_GBK" w:cs="Times New Roman"/>
          <w:color w:val="auto"/>
          <w:kern w:val="0"/>
          <w:sz w:val="24"/>
          <w:szCs w:val="24"/>
          <w:highlight w:val="none"/>
          <w:lang w:val="zh-CN"/>
        </w:rPr>
        <w:t>；超过</w:t>
      </w:r>
      <w:r>
        <w:rPr>
          <w:rFonts w:hint="default" w:ascii="Times New Roman" w:hAnsi="Times New Roman" w:eastAsia="方正仿宋_GBK" w:cs="Times New Roman"/>
          <w:color w:val="auto"/>
          <w:kern w:val="0"/>
          <w:sz w:val="24"/>
          <w:szCs w:val="24"/>
          <w:highlight w:val="none"/>
          <w:lang w:val="en-US" w:eastAsia="zh-CN"/>
        </w:rPr>
        <w:t>最高限价</w:t>
      </w:r>
      <w:r>
        <w:rPr>
          <w:rFonts w:hint="default" w:ascii="Times New Roman" w:hAnsi="Times New Roman" w:eastAsia="方正仿宋_GBK" w:cs="Times New Roman"/>
          <w:color w:val="auto"/>
          <w:kern w:val="0"/>
          <w:sz w:val="24"/>
          <w:szCs w:val="24"/>
          <w:highlight w:val="none"/>
          <w:lang w:val="zh-CN"/>
        </w:rPr>
        <w:t>，作废标处理。</w:t>
      </w:r>
    </w:p>
    <w:bookmarkEnd w:id="0"/>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服务期限</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合同签订之日起至完成所有草料完成处理之日起截止</w:t>
      </w:r>
      <w:r>
        <w:rPr>
          <w:rFonts w:hint="eastAsia"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七</w:t>
      </w:r>
      <w:r>
        <w:rPr>
          <w:rFonts w:hint="default" w:ascii="Times New Roman" w:hAnsi="Times New Roman" w:eastAsia="方正仿宋_GBK" w:cs="Times New Roman"/>
          <w:color w:val="auto"/>
          <w:kern w:val="0"/>
          <w:sz w:val="24"/>
          <w:szCs w:val="24"/>
          <w:highlight w:val="none"/>
        </w:rPr>
        <w:t>、获取比选文件方式：</w:t>
      </w:r>
      <w:r>
        <w:rPr>
          <w:rFonts w:hint="default" w:ascii="Times New Roman" w:hAnsi="Times New Roman" w:eastAsia="方正仿宋_GBK" w:cs="Times New Roman"/>
          <w:color w:val="auto"/>
          <w:kern w:val="0"/>
          <w:sz w:val="24"/>
          <w:szCs w:val="24"/>
          <w:highlight w:val="none"/>
          <w:lang w:val="en-US" w:eastAsia="zh-CN"/>
        </w:rPr>
        <w:t>中垦</w:t>
      </w:r>
      <w:r>
        <w:rPr>
          <w:rFonts w:hint="eastAsia" w:ascii="Times New Roman" w:hAnsi="Times New Roman" w:eastAsia="方正仿宋_GBK" w:cs="Times New Roman"/>
          <w:color w:val="auto"/>
          <w:kern w:val="0"/>
          <w:sz w:val="24"/>
          <w:szCs w:val="24"/>
          <w:highlight w:val="none"/>
          <w:lang w:val="en-US" w:eastAsia="zh-CN"/>
        </w:rPr>
        <w:t>牧</w:t>
      </w:r>
      <w:r>
        <w:rPr>
          <w:rFonts w:hint="default" w:ascii="Times New Roman" w:hAnsi="Times New Roman" w:eastAsia="方正仿宋_GBK" w:cs="Times New Roman"/>
          <w:color w:val="auto"/>
          <w:kern w:val="0"/>
          <w:sz w:val="24"/>
          <w:szCs w:val="24"/>
          <w:highlight w:val="none"/>
        </w:rPr>
        <w:t>官网（http://www.zhongkendairy.com/notice/）</w:t>
      </w:r>
      <w:r>
        <w:rPr>
          <w:rFonts w:hint="default" w:ascii="Times New Roman" w:hAnsi="Times New Roman" w:eastAsia="方正仿宋_GBK" w:cs="Times New Roman"/>
          <w:color w:val="auto"/>
          <w:kern w:val="0"/>
          <w:sz w:val="24"/>
          <w:szCs w:val="24"/>
          <w:highlight w:val="none"/>
          <w:lang w:val="en-US" w:eastAsia="zh-CN"/>
        </w:rPr>
        <w:t>自行下载</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、获取比选文件时间：</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bookmarkStart w:id="5" w:name="_GoBack"/>
      <w:bookmarkEnd w:id="5"/>
      <w:r>
        <w:rPr>
          <w:rFonts w:hint="eastAsia" w:eastAsia="方正仿宋_GBK" w:cs="Times New Roman"/>
          <w:color w:val="auto"/>
          <w:kern w:val="0"/>
          <w:sz w:val="24"/>
          <w:szCs w:val="24"/>
          <w:highlight w:val="none"/>
          <w:lang w:val="en-US" w:eastAsia="zh-CN"/>
        </w:rPr>
        <w:t>11</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24</w:t>
      </w:r>
      <w:r>
        <w:rPr>
          <w:rFonts w:hint="eastAsia" w:eastAsia="方正仿宋_GBK" w:cs="Times New Roman"/>
          <w:color w:val="auto"/>
          <w:kern w:val="0"/>
          <w:sz w:val="24"/>
          <w:szCs w:val="24"/>
          <w:highlight w:val="none"/>
          <w:lang w:eastAsia="zh-CN"/>
        </w:rPr>
        <w:t>日</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r>
        <w:rPr>
          <w:rFonts w:hint="eastAsia" w:eastAsia="方正仿宋_GBK" w:cs="Times New Roman"/>
          <w:color w:val="auto"/>
          <w:kern w:val="0"/>
          <w:sz w:val="24"/>
          <w:szCs w:val="24"/>
          <w:highlight w:val="none"/>
          <w:lang w:val="en-US" w:eastAsia="zh-CN"/>
        </w:rPr>
        <w:t>12</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eastAsia="zh-CN"/>
        </w:rPr>
        <w:t>日</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九</w:t>
      </w:r>
      <w:r>
        <w:rPr>
          <w:rFonts w:hint="default" w:ascii="Times New Roman" w:hAnsi="Times New Roman" w:eastAsia="方正仿宋_GBK" w:cs="Times New Roman"/>
          <w:color w:val="auto"/>
          <w:kern w:val="0"/>
          <w:sz w:val="24"/>
          <w:szCs w:val="24"/>
          <w:highlight w:val="none"/>
        </w:rPr>
        <w:t>、投标人</w:t>
      </w:r>
      <w:r>
        <w:rPr>
          <w:rFonts w:hint="eastAsia" w:ascii="Times New Roman" w:hAnsi="Times New Roman" w:eastAsia="方正仿宋_GBK" w:cs="Times New Roman"/>
          <w:color w:val="auto"/>
          <w:kern w:val="0"/>
          <w:sz w:val="24"/>
          <w:szCs w:val="24"/>
          <w:highlight w:val="none"/>
          <w:lang w:val="en-US" w:eastAsia="zh-CN"/>
        </w:rPr>
        <w:t>投标文件</w:t>
      </w:r>
      <w:r>
        <w:rPr>
          <w:rFonts w:hint="default" w:ascii="Times New Roman" w:hAnsi="Times New Roman" w:eastAsia="方正仿宋_GBK" w:cs="Times New Roman"/>
          <w:color w:val="auto"/>
          <w:kern w:val="0"/>
          <w:sz w:val="24"/>
          <w:szCs w:val="24"/>
          <w:highlight w:val="none"/>
        </w:rPr>
        <w:t>要求</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投标的公司提供的资质证明材料应真实、合法、有效。</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lang w:val="en-US" w:eastAsia="zh-CN"/>
        </w:rPr>
        <w:t>提供企业法人营业执照</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经营范围应包括劳务服务、劳务分包等其中之一</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账户信息</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lang w:val="en-US" w:eastAsia="zh-CN"/>
        </w:rPr>
        <w:t>提供委托授权书，提供投标人公司法人身份证复印件和法人委托代理人身份证复印件。</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投标方认为必要的其它证明文件。</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十</w:t>
      </w:r>
      <w:r>
        <w:rPr>
          <w:rFonts w:hint="default" w:ascii="Times New Roman" w:hAnsi="Times New Roman" w:eastAsia="方正仿宋_GBK" w:cs="Times New Roman"/>
          <w:color w:val="auto"/>
          <w:kern w:val="0"/>
          <w:sz w:val="24"/>
          <w:szCs w:val="24"/>
          <w:highlight w:val="none"/>
        </w:rPr>
        <w:t>、投标文件的递交</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1、投标文件递交的截止时间：</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r>
        <w:rPr>
          <w:rFonts w:hint="eastAsia" w:eastAsia="方正仿宋_GBK" w:cs="Times New Roman"/>
          <w:color w:val="auto"/>
          <w:kern w:val="0"/>
          <w:sz w:val="24"/>
          <w:szCs w:val="24"/>
          <w:highlight w:val="none"/>
          <w:lang w:val="en-US" w:eastAsia="zh-CN"/>
        </w:rPr>
        <w:t>12</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eastAsia="zh-CN"/>
        </w:rPr>
        <w:t>日1</w:t>
      </w:r>
      <w:r>
        <w:rPr>
          <w:rFonts w:hint="eastAsia" w:eastAsia="方正仿宋_GBK" w:cs="Times New Roman"/>
          <w:color w:val="auto"/>
          <w:kern w:val="0"/>
          <w:sz w:val="24"/>
          <w:szCs w:val="24"/>
          <w:highlight w:val="none"/>
          <w:lang w:val="en-US" w:eastAsia="zh-CN"/>
        </w:rPr>
        <w:t>0</w:t>
      </w:r>
      <w:r>
        <w:rPr>
          <w:rFonts w:hint="eastAsia" w:eastAsia="方正仿宋_GBK" w:cs="Times New Roman"/>
          <w:color w:val="auto"/>
          <w:kern w:val="0"/>
          <w:sz w:val="24"/>
          <w:szCs w:val="24"/>
          <w:highlight w:val="none"/>
          <w:lang w:eastAsia="zh-CN"/>
        </w:rPr>
        <w:t>:00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逾期送达的或者未送达指定地点的投标文件，将不予受理</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2、投标文件要求：投标方应于截止时间前将</w:t>
      </w:r>
      <w:r>
        <w:rPr>
          <w:rFonts w:hint="default" w:ascii="Times New Roman" w:hAnsi="Times New Roman" w:eastAsia="方正仿宋_GBK" w:cs="Times New Roman"/>
          <w:b/>
          <w:bCs/>
          <w:color w:val="auto"/>
          <w:kern w:val="0"/>
          <w:sz w:val="24"/>
          <w:szCs w:val="24"/>
          <w:highlight w:val="none"/>
          <w:lang w:val="en-US" w:eastAsia="zh-CN"/>
        </w:rPr>
        <w:t>密封的、</w:t>
      </w:r>
      <w:r>
        <w:rPr>
          <w:rFonts w:hint="eastAsia" w:ascii="方正仿宋_GBK" w:hAnsi="方正仿宋_GBK" w:eastAsia="方正仿宋_GBK" w:cs="方正仿宋_GBK"/>
          <w:b/>
          <w:bCs/>
          <w:kern w:val="0"/>
          <w:sz w:val="24"/>
          <w:szCs w:val="24"/>
          <w:highlight w:val="none"/>
          <w:lang w:val="en-US" w:eastAsia="zh-CN"/>
        </w:rPr>
        <w:t>每页盖章且盖有骑缝章</w:t>
      </w:r>
      <w:r>
        <w:rPr>
          <w:rFonts w:hint="default" w:ascii="Times New Roman" w:hAnsi="Times New Roman" w:eastAsia="方正仿宋_GBK" w:cs="Times New Roman"/>
          <w:b/>
          <w:bCs/>
          <w:color w:val="auto"/>
          <w:kern w:val="0"/>
          <w:sz w:val="24"/>
          <w:szCs w:val="24"/>
          <w:highlight w:val="none"/>
          <w:lang w:val="en-US" w:eastAsia="zh-CN"/>
        </w:rPr>
        <w:t>的比选响应文件正副本各一份（并将比选响应文件电子文档拷贝至U盘）</w:t>
      </w:r>
      <w:r>
        <w:rPr>
          <w:rFonts w:hint="default" w:ascii="Times New Roman" w:hAnsi="Times New Roman" w:eastAsia="方正仿宋_GBK" w:cs="Times New Roman"/>
          <w:color w:val="auto"/>
          <w:kern w:val="0"/>
          <w:sz w:val="24"/>
          <w:szCs w:val="24"/>
          <w:highlight w:val="none"/>
          <w:lang w:val="en-US" w:eastAsia="zh-CN"/>
        </w:rPr>
        <w:t>送至比选地点，逾期收到或不符合规定的比选响应文件将被拒绝。无论参选方是否中标，比选响应文件将不予退还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、送达地点：</w:t>
      </w:r>
      <w:r>
        <w:rPr>
          <w:rFonts w:hint="eastAsia" w:ascii="Times New Roman" w:hAnsi="Times New Roman" w:eastAsia="方正仿宋_GBK" w:cs="Times New Roman"/>
          <w:color w:val="auto"/>
          <w:kern w:val="0"/>
          <w:sz w:val="24"/>
          <w:szCs w:val="24"/>
          <w:highlight w:val="none"/>
          <w:lang w:eastAsia="zh-CN"/>
        </w:rPr>
        <w:t>中垦牧（陕西）牧业有限公司</w:t>
      </w:r>
      <w:r>
        <w:rPr>
          <w:rFonts w:hint="eastAsia" w:ascii="Times New Roman" w:hAnsi="Times New Roman" w:eastAsia="方正仿宋_GBK" w:cs="Times New Roman"/>
          <w:color w:val="auto"/>
          <w:kern w:val="0"/>
          <w:sz w:val="24"/>
          <w:szCs w:val="24"/>
          <w:highlight w:val="none"/>
          <w:lang w:val="en-US" w:eastAsia="zh-CN"/>
        </w:rPr>
        <w:t>中宁牧场</w:t>
      </w:r>
      <w:r>
        <w:rPr>
          <w:rFonts w:hint="default"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rPr>
        <w:t>楼会议室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eastAsia="方正仿宋_GBK" w:cs="Times New Roman"/>
          <w:color w:val="auto"/>
          <w:kern w:val="0"/>
          <w:sz w:val="24"/>
          <w:szCs w:val="24"/>
          <w:highlight w:val="none"/>
          <w:lang w:val="en-US" w:eastAsia="zh-CN"/>
        </w:rPr>
        <w:t>王乐乐</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17795093540</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十一</w:t>
      </w:r>
      <w:r>
        <w:rPr>
          <w:rFonts w:hint="default" w:ascii="Times New Roman" w:hAnsi="Times New Roman" w:eastAsia="方正仿宋_GBK" w:cs="Times New Roman"/>
          <w:color w:val="auto"/>
          <w:kern w:val="0"/>
          <w:sz w:val="24"/>
          <w:szCs w:val="24"/>
          <w:highlight w:val="none"/>
        </w:rPr>
        <w:t>、开标时间及地点</w:t>
      </w:r>
    </w:p>
    <w:p>
      <w:pPr>
        <w:keepNext w:val="0"/>
        <w:keepLines w:val="0"/>
        <w:pageBreakBefore w:val="0"/>
        <w:widowControl w:val="0"/>
        <w:kinsoku/>
        <w:wordWrap/>
        <w:overflowPunct/>
        <w:topLinePunct w:val="0"/>
        <w:bidi w:val="0"/>
        <w:snapToGrid/>
        <w:spacing w:line="480" w:lineRule="exact"/>
        <w:ind w:firstLine="56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1、时间：</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r>
        <w:rPr>
          <w:rFonts w:hint="eastAsia" w:eastAsia="方正仿宋_GBK" w:cs="Times New Roman"/>
          <w:color w:val="auto"/>
          <w:kern w:val="0"/>
          <w:sz w:val="24"/>
          <w:szCs w:val="24"/>
          <w:highlight w:val="none"/>
          <w:lang w:val="en-US" w:eastAsia="zh-CN"/>
        </w:rPr>
        <w:t>12</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eastAsia="zh-CN"/>
        </w:rPr>
        <w:t>日1</w:t>
      </w:r>
      <w:r>
        <w:rPr>
          <w:rFonts w:hint="eastAsia" w:eastAsia="方正仿宋_GBK" w:cs="Times New Roman"/>
          <w:color w:val="auto"/>
          <w:kern w:val="0"/>
          <w:sz w:val="24"/>
          <w:szCs w:val="24"/>
          <w:highlight w:val="none"/>
          <w:lang w:val="en-US" w:eastAsia="zh-CN"/>
        </w:rPr>
        <w:t>0</w:t>
      </w:r>
      <w:r>
        <w:rPr>
          <w:rFonts w:hint="eastAsia" w:eastAsia="方正仿宋_GBK" w:cs="Times New Roman"/>
          <w:color w:val="auto"/>
          <w:kern w:val="0"/>
          <w:sz w:val="24"/>
          <w:szCs w:val="24"/>
          <w:highlight w:val="none"/>
          <w:lang w:eastAsia="zh-CN"/>
        </w:rPr>
        <w:t>:00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   </w:t>
      </w:r>
    </w:p>
    <w:p>
      <w:pPr>
        <w:keepNext w:val="0"/>
        <w:keepLines w:val="0"/>
        <w:pageBreakBefore w:val="0"/>
        <w:widowControl w:val="0"/>
        <w:kinsoku/>
        <w:wordWrap/>
        <w:overflowPunct/>
        <w:topLinePunct w:val="0"/>
        <w:bidi w:val="0"/>
        <w:snapToGrid/>
        <w:spacing w:line="480" w:lineRule="exact"/>
        <w:ind w:firstLine="56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2、地点：</w:t>
      </w:r>
      <w:r>
        <w:rPr>
          <w:rFonts w:hint="eastAsia" w:eastAsia="方正仿宋_GBK" w:cs="Times New Roman"/>
          <w:color w:val="auto"/>
          <w:kern w:val="0"/>
          <w:sz w:val="24"/>
          <w:szCs w:val="24"/>
          <w:highlight w:val="none"/>
          <w:lang w:val="en-US" w:eastAsia="zh-CN"/>
        </w:rPr>
        <w:t>宁夏中宁县恩和镇红梧山中宁牧场</w:t>
      </w:r>
      <w:r>
        <w:rPr>
          <w:rFonts w:hint="default" w:ascii="Times New Roman" w:hAnsi="Times New Roman" w:eastAsia="方正仿宋_GBK" w:cs="Times New Roman"/>
          <w:color w:val="auto"/>
          <w:kern w:val="0"/>
          <w:sz w:val="24"/>
          <w:szCs w:val="24"/>
          <w:highlight w:val="none"/>
          <w:lang w:val="en-US" w:eastAsia="zh-CN"/>
        </w:rPr>
        <w:t>一楼会议室。</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十二</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咨询</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咨询截止时间：</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r>
        <w:rPr>
          <w:rFonts w:hint="eastAsia" w:eastAsia="方正仿宋_GBK" w:cs="Times New Roman"/>
          <w:color w:val="auto"/>
          <w:kern w:val="0"/>
          <w:sz w:val="24"/>
          <w:szCs w:val="24"/>
          <w:highlight w:val="none"/>
          <w:lang w:val="en-US" w:eastAsia="zh-CN"/>
        </w:rPr>
        <w:t>11</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30</w:t>
      </w:r>
      <w:r>
        <w:rPr>
          <w:rFonts w:hint="eastAsia" w:eastAsia="方正仿宋_GBK" w:cs="Times New Roman"/>
          <w:color w:val="auto"/>
          <w:kern w:val="0"/>
          <w:sz w:val="24"/>
          <w:szCs w:val="24"/>
          <w:highlight w:val="none"/>
          <w:lang w:eastAsia="zh-CN"/>
        </w:rPr>
        <w:t>日1</w:t>
      </w:r>
      <w:r>
        <w:rPr>
          <w:rFonts w:hint="eastAsia" w:eastAsia="方正仿宋_GBK" w:cs="Times New Roman"/>
          <w:color w:val="auto"/>
          <w:kern w:val="0"/>
          <w:sz w:val="24"/>
          <w:szCs w:val="24"/>
          <w:highlight w:val="none"/>
          <w:lang w:val="en-US" w:eastAsia="zh-CN"/>
        </w:rPr>
        <w:t>8</w:t>
      </w:r>
      <w:r>
        <w:rPr>
          <w:rFonts w:hint="eastAsia" w:eastAsia="方正仿宋_GBK" w:cs="Times New Roman"/>
          <w:color w:val="auto"/>
          <w:kern w:val="0"/>
          <w:sz w:val="24"/>
          <w:szCs w:val="24"/>
          <w:highlight w:val="none"/>
          <w:lang w:eastAsia="zh-CN"/>
        </w:rPr>
        <w:t>:00</w:t>
      </w:r>
      <w:r>
        <w:rPr>
          <w:rFonts w:hint="default" w:ascii="Times New Roman" w:hAnsi="Times New Roman" w:eastAsia="方正仿宋_GBK" w:cs="Times New Roman"/>
          <w:color w:val="auto"/>
          <w:kern w:val="0"/>
          <w:sz w:val="24"/>
          <w:szCs w:val="24"/>
          <w:highlight w:val="none"/>
        </w:rPr>
        <w:t>前，咨询方式为电话咨询或现场踏勘。</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联系人：</w:t>
      </w:r>
      <w:r>
        <w:rPr>
          <w:rFonts w:hint="eastAsia" w:eastAsia="方正仿宋_GBK" w:cs="Times New Roman"/>
          <w:color w:val="auto"/>
          <w:kern w:val="0"/>
          <w:sz w:val="24"/>
          <w:szCs w:val="24"/>
          <w:highlight w:val="none"/>
          <w:lang w:val="en-US" w:eastAsia="zh-CN"/>
        </w:rPr>
        <w:t>王乐乐</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17795093540</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十三</w:t>
      </w:r>
      <w:r>
        <w:rPr>
          <w:rFonts w:hint="default" w:ascii="Times New Roman" w:hAnsi="Times New Roman" w:eastAsia="方正仿宋_GBK" w:cs="Times New Roman"/>
          <w:color w:val="auto"/>
          <w:kern w:val="0"/>
          <w:sz w:val="24"/>
          <w:szCs w:val="24"/>
          <w:highlight w:val="none"/>
        </w:rPr>
        <w:t>、其他要求</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1、投标人不得存在下列情形之一：</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（1）与招标人存在利害关系可能影响招标公正性的法人、其他组织或者个人；</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（2）被责令停业的；</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（3）被暂停或取消投标资格的；</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（4）财产被接管或冻结的；</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（5）单位负责人为同一人或者存在控股、管理关系的不同单位，不得同时投标。</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2、不得委托代理商参与投标。</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6798" w:leftChars="1100" w:hanging="4488" w:hangingChars="1870"/>
        <w:jc w:val="center"/>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6798" w:leftChars="1100" w:hanging="4488" w:hangingChars="1870"/>
        <w:jc w:val="center"/>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 xml:space="preserve">             中垦牧（陕西）牧业有限公司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center"/>
        <w:textAlignment w:val="auto"/>
        <w:outlineLvl w:val="9"/>
        <w:rPr>
          <w:rFonts w:hint="default" w:ascii="Times New Roman" w:hAnsi="Times New Roman" w:eastAsia="方正仿宋_GBK" w:cs="Times New Roman"/>
          <w:color w:val="auto"/>
          <w:sz w:val="24"/>
          <w:szCs w:val="24"/>
          <w:highlight w:val="yellow"/>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 xml:space="preserve">     </w:t>
      </w:r>
      <w:r>
        <w:rPr>
          <w:rFonts w:hint="eastAsia" w:eastAsia="方正仿宋_GBK" w:cs="Times New Roman"/>
          <w:color w:val="auto"/>
          <w:kern w:val="0"/>
          <w:sz w:val="24"/>
          <w:szCs w:val="24"/>
          <w:highlight w:val="none"/>
          <w:lang w:eastAsia="zh-CN"/>
        </w:rPr>
        <w:t>202</w:t>
      </w:r>
      <w:r>
        <w:rPr>
          <w:rFonts w:hint="eastAsia" w:eastAsia="方正仿宋_GBK" w:cs="Times New Roman"/>
          <w:color w:val="auto"/>
          <w:kern w:val="0"/>
          <w:sz w:val="24"/>
          <w:szCs w:val="24"/>
          <w:highlight w:val="none"/>
          <w:lang w:val="en-US" w:eastAsia="zh-CN"/>
        </w:rPr>
        <w:t>5</w:t>
      </w:r>
      <w:r>
        <w:rPr>
          <w:rFonts w:hint="eastAsia" w:eastAsia="方正仿宋_GBK" w:cs="Times New Roman"/>
          <w:color w:val="auto"/>
          <w:kern w:val="0"/>
          <w:sz w:val="24"/>
          <w:szCs w:val="24"/>
          <w:highlight w:val="none"/>
          <w:lang w:eastAsia="zh-CN"/>
        </w:rPr>
        <w:t>年</w:t>
      </w:r>
      <w:r>
        <w:rPr>
          <w:rFonts w:hint="eastAsia" w:eastAsia="方正仿宋_GBK" w:cs="Times New Roman"/>
          <w:color w:val="auto"/>
          <w:kern w:val="0"/>
          <w:sz w:val="24"/>
          <w:szCs w:val="24"/>
          <w:highlight w:val="none"/>
          <w:lang w:val="en-US" w:eastAsia="zh-CN"/>
        </w:rPr>
        <w:t>11</w:t>
      </w:r>
      <w:r>
        <w:rPr>
          <w:rFonts w:hint="eastAsia" w:eastAsia="方正仿宋_GBK" w:cs="Times New Roman"/>
          <w:color w:val="auto"/>
          <w:kern w:val="0"/>
          <w:sz w:val="24"/>
          <w:szCs w:val="24"/>
          <w:highlight w:val="none"/>
          <w:lang w:eastAsia="zh-CN"/>
        </w:rPr>
        <w:t>月</w:t>
      </w:r>
      <w:r>
        <w:rPr>
          <w:rFonts w:hint="eastAsia" w:eastAsia="方正仿宋_GBK" w:cs="Times New Roman"/>
          <w:color w:val="auto"/>
          <w:kern w:val="0"/>
          <w:sz w:val="24"/>
          <w:szCs w:val="24"/>
          <w:highlight w:val="none"/>
          <w:lang w:val="en-US" w:eastAsia="zh-CN"/>
        </w:rPr>
        <w:t>24</w:t>
      </w:r>
      <w:r>
        <w:rPr>
          <w:rFonts w:hint="eastAsia" w:eastAsia="方正仿宋_GBK" w:cs="Times New Roman"/>
          <w:color w:val="auto"/>
          <w:kern w:val="0"/>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default" w:ascii="Times New Roman" w:hAnsi="Times New Roman" w:eastAsia="方正仿宋_GBK" w:cs="Times New Roman"/>
          <w:b/>
          <w:color w:val="auto"/>
          <w:sz w:val="24"/>
          <w:szCs w:val="24"/>
          <w:highlight w:val="none"/>
          <w:lang w:val="en-US" w:eastAsia="zh-CN"/>
        </w:rPr>
        <w:sectPr>
          <w:footerReference r:id="rId6" w:type="first"/>
          <w:footerReference r:id="rId5" w:type="default"/>
          <w:pgSz w:w="11906" w:h="16838"/>
          <w:pgMar w:top="1440" w:right="1274" w:bottom="1440" w:left="1440" w:header="851" w:footer="992" w:gutter="0"/>
          <w:pgNumType w:fmt="decimal" w:start="1"/>
          <w:cols w:space="720" w:num="1"/>
          <w:titlePg/>
          <w:docGrid w:type="lines" w:linePitch="312" w:charSpace="0"/>
        </w:sectPr>
      </w:pPr>
    </w:p>
    <w:p>
      <w:pPr>
        <w:widowControl/>
        <w:jc w:val="center"/>
        <w:rPr>
          <w:rFonts w:hint="default" w:ascii="Times New Roman" w:hAnsi="Times New Roman" w:eastAsia="方正黑体_GBK" w:cs="Times New Roman"/>
          <w:b/>
          <w:color w:val="auto"/>
          <w:kern w:val="0"/>
          <w:sz w:val="44"/>
          <w:szCs w:val="44"/>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r>
        <w:rPr>
          <w:rFonts w:hint="default" w:ascii="Times New Roman" w:hAnsi="Times New Roman" w:eastAsia="方正黑体_GBK" w:cs="Times New Roman"/>
          <w:b/>
          <w:color w:val="auto"/>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燕麦草、小麦秸秆预处理项目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宁夏中宁县恩和镇红梧山中宁牧场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服务期限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合同签订之日起至完成所有草料完成处理之日起截止。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K" w:hAnsi="方正仿宋_GBK" w:eastAsia="方正仿宋_GBK" w:cs="方正仿宋_GBK"/>
                <w:color w:val="auto"/>
                <w:kern w:val="0"/>
                <w:sz w:val="21"/>
                <w:szCs w:val="21"/>
                <w:highlight w:val="none"/>
                <w:lang w:val="en-US"/>
              </w:rPr>
            </w:pPr>
            <w:r>
              <w:rPr>
                <w:rFonts w:hint="eastAsia" w:ascii="方正仿宋_GBK" w:hAnsi="方正仿宋_GBK" w:eastAsia="方正仿宋_GBK" w:cs="方正仿宋_GBK"/>
                <w:color w:val="auto"/>
                <w:kern w:val="0"/>
                <w:sz w:val="21"/>
                <w:szCs w:val="21"/>
                <w:highlight w:val="none"/>
                <w:lang w:val="en-US" w:eastAsia="zh-CN"/>
              </w:rPr>
              <w:t>联系人：王乐乐，联系电话：17795093540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第三部分包含的所有内容。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报价组成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总价包干的形式。包括但不限于发票、人工、设备等所有费用</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最高限价</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rPr>
              <w:t>粉碎90元/吨、转运20元/吨（含发票、人工、设备、税金等所有费用）；超过最高限价，作废标处理。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eastAsia="方正仿宋_GBK" w:cs="Times New Roman"/>
                <w:color w:val="auto"/>
                <w:sz w:val="21"/>
                <w:szCs w:val="21"/>
                <w:highlight w:val="none"/>
                <w:lang w:val="en-US" w:eastAsia="zh-CN"/>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履约保证金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投标方中标</w:t>
            </w:r>
            <w:r>
              <w:rPr>
                <w:rFonts w:hint="eastAsia" w:ascii="Times New Roman" w:hAnsi="Times New Roman" w:eastAsia="方正仿宋_GBK" w:cs="Times New Roman"/>
                <w:color w:val="auto"/>
                <w:kern w:val="0"/>
                <w:sz w:val="21"/>
                <w:szCs w:val="21"/>
                <w:highlight w:val="none"/>
                <w:lang w:val="en-US" w:eastAsia="zh-CN"/>
              </w:rPr>
              <w:t>单位</w:t>
            </w:r>
            <w:r>
              <w:rPr>
                <w:rFonts w:hint="default" w:ascii="Times New Roman" w:hAnsi="Times New Roman" w:eastAsia="方正仿宋_GBK" w:cs="Times New Roman"/>
                <w:color w:val="auto"/>
                <w:kern w:val="0"/>
                <w:sz w:val="21"/>
                <w:szCs w:val="21"/>
                <w:highlight w:val="none"/>
                <w:lang w:val="en-US" w:eastAsia="zh-CN"/>
              </w:rPr>
              <w:t>，在合同签订之后</w:t>
            </w:r>
            <w:r>
              <w:rPr>
                <w:rFonts w:hint="eastAsia" w:ascii="Times New Roman" w:hAnsi="Times New Roman" w:eastAsia="方正仿宋_GBK" w:cs="Times New Roman"/>
                <w:color w:val="auto"/>
                <w:kern w:val="0"/>
                <w:sz w:val="21"/>
                <w:szCs w:val="21"/>
                <w:highlight w:val="none"/>
                <w:lang w:val="en-US" w:eastAsia="zh-CN"/>
              </w:rPr>
              <w:t>10000元投标保证金</w:t>
            </w:r>
            <w:r>
              <w:rPr>
                <w:rFonts w:hint="default" w:ascii="Times New Roman" w:hAnsi="Times New Roman" w:eastAsia="方正仿宋_GBK" w:cs="Times New Roman"/>
                <w:color w:val="auto"/>
                <w:kern w:val="0"/>
                <w:sz w:val="21"/>
                <w:szCs w:val="21"/>
                <w:highlight w:val="none"/>
                <w:lang w:val="en-US" w:eastAsia="zh-CN"/>
              </w:rPr>
              <w:t>直接转为该合同履约保证金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每次粉碎完工后，双方现场称重并签署《粉碎量确认单》，以最终双方审定的结算数量为准，乙方提交合规发票后，甲方于15个工作日内支付当期款项。合同履约结束无息退还10000元履约保证金。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投标人应具备以下资格条件：</w:t>
            </w:r>
          </w:p>
          <w:p>
            <w:pPr>
              <w:spacing w:line="450" w:lineRule="exact"/>
              <w:rPr>
                <w:rFonts w:hint="default" w:ascii="Times New Roman" w:hAnsi="Times New Roman" w:eastAsia="方正仿宋_GBK" w:cs="Times New Roman"/>
                <w:snapToGrid w:val="0"/>
                <w:color w:val="auto"/>
                <w:kern w:val="0"/>
                <w:sz w:val="21"/>
                <w:szCs w:val="21"/>
                <w:highlight w:val="none"/>
                <w:lang w:val="en-US" w:eastAsia="zh-CN"/>
              </w:rPr>
            </w:pPr>
            <w:r>
              <w:rPr>
                <w:rFonts w:hint="default" w:ascii="Times New Roman" w:hAnsi="Times New Roman" w:eastAsia="方正仿宋_GBK" w:cs="Times New Roman"/>
                <w:snapToGrid w:val="0"/>
                <w:color w:val="auto"/>
                <w:kern w:val="0"/>
                <w:sz w:val="21"/>
                <w:szCs w:val="21"/>
                <w:highlight w:val="none"/>
                <w:lang w:val="en-US" w:eastAsia="zh-CN"/>
              </w:rPr>
              <w:t>投标的公司提供的资质证明材料应真实、合法、有效。</w:t>
            </w:r>
          </w:p>
          <w:p>
            <w:pPr>
              <w:spacing w:line="450" w:lineRule="exact"/>
              <w:rPr>
                <w:rFonts w:hint="default" w:ascii="Times New Roman" w:hAnsi="Times New Roman" w:eastAsia="方正仿宋_GBK" w:cs="Times New Roman"/>
                <w:snapToGrid w:val="0"/>
                <w:color w:val="auto"/>
                <w:kern w:val="0"/>
                <w:sz w:val="21"/>
                <w:szCs w:val="21"/>
                <w:highlight w:val="none"/>
                <w:lang w:val="en-US" w:eastAsia="zh-CN"/>
              </w:rPr>
            </w:pPr>
            <w:r>
              <w:rPr>
                <w:rFonts w:hint="default" w:ascii="Times New Roman" w:hAnsi="Times New Roman" w:eastAsia="方正仿宋_GBK" w:cs="Times New Roman"/>
                <w:snapToGrid w:val="0"/>
                <w:color w:val="auto"/>
                <w:kern w:val="0"/>
                <w:sz w:val="21"/>
                <w:szCs w:val="21"/>
                <w:highlight w:val="none"/>
                <w:lang w:val="en-US" w:eastAsia="zh-CN"/>
              </w:rPr>
              <w:t>1.提供企业法人营业执照（经营范围应包括劳务服务、劳务分包等其中之一）、账户信息。</w:t>
            </w:r>
          </w:p>
          <w:p>
            <w:pPr>
              <w:spacing w:line="450" w:lineRule="exact"/>
              <w:rPr>
                <w:rFonts w:hint="default" w:ascii="Times New Roman" w:hAnsi="Times New Roman" w:eastAsia="方正仿宋_GBK" w:cs="Times New Roman"/>
                <w:snapToGrid w:val="0"/>
                <w:color w:val="auto"/>
                <w:kern w:val="0"/>
                <w:sz w:val="21"/>
                <w:szCs w:val="21"/>
                <w:highlight w:val="none"/>
                <w:lang w:val="en-US" w:eastAsia="zh-CN"/>
              </w:rPr>
            </w:pPr>
            <w:r>
              <w:rPr>
                <w:rFonts w:hint="default" w:ascii="Times New Roman" w:hAnsi="Times New Roman" w:eastAsia="方正仿宋_GBK" w:cs="Times New Roman"/>
                <w:snapToGrid w:val="0"/>
                <w:color w:val="auto"/>
                <w:kern w:val="0"/>
                <w:sz w:val="21"/>
                <w:szCs w:val="21"/>
                <w:highlight w:val="none"/>
                <w:lang w:val="en-US" w:eastAsia="zh-CN"/>
              </w:rPr>
              <w:t>2.提供委托授权书，提供投标人公司法人身份证复印件和法人委托代理人身份证复印件。</w:t>
            </w:r>
          </w:p>
          <w:p>
            <w:pPr>
              <w:spacing w:line="450" w:lineRule="exact"/>
              <w:rPr>
                <w:rFonts w:hint="default" w:ascii="Times New Roman" w:hAnsi="Times New Roman" w:eastAsia="方正仿宋_GBK" w:cs="Times New Roman"/>
                <w:snapToGrid w:val="0"/>
                <w:color w:val="auto"/>
                <w:kern w:val="0"/>
                <w:sz w:val="21"/>
                <w:szCs w:val="21"/>
                <w:highlight w:val="none"/>
              </w:rPr>
            </w:pPr>
            <w:r>
              <w:rPr>
                <w:rFonts w:hint="default" w:ascii="Times New Roman" w:hAnsi="Times New Roman" w:eastAsia="方正仿宋_GBK" w:cs="Times New Roman"/>
                <w:snapToGrid w:val="0"/>
                <w:color w:val="auto"/>
                <w:kern w:val="0"/>
                <w:sz w:val="21"/>
                <w:szCs w:val="21"/>
                <w:highlight w:val="none"/>
                <w:lang w:val="en-US" w:eastAsia="zh-CN"/>
              </w:rPr>
              <w:t>3.投标方认为必要的其它证明文件。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投标文件正副本各1份</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每页需</w:t>
            </w:r>
            <w:r>
              <w:rPr>
                <w:rFonts w:hint="default" w:ascii="Times New Roman" w:hAnsi="Times New Roman" w:eastAsia="方正仿宋_GBK" w:cs="Times New Roman"/>
                <w:color w:val="auto"/>
                <w:sz w:val="21"/>
                <w:szCs w:val="21"/>
                <w:highlight w:val="none"/>
              </w:rPr>
              <w:t>加盖公章</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并将比选响应文件电子文档拷贝至U盘）。</w:t>
            </w:r>
          </w:p>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投标文件</w:t>
            </w:r>
            <w:r>
              <w:rPr>
                <w:rFonts w:hint="default" w:ascii="Times New Roman" w:hAnsi="Times New Roman" w:eastAsia="方正仿宋_GBK" w:cs="Times New Roman"/>
                <w:color w:val="auto"/>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投标保证金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1.投标保证金递交时间：以银行电汇、转账形式递交的投标保证金，须在投标截止时间</w:t>
            </w:r>
            <w:r>
              <w:rPr>
                <w:rFonts w:hint="eastAsia" w:eastAsia="方正仿宋_GBK" w:cs="Times New Roman"/>
                <w:color w:val="auto"/>
                <w:kern w:val="0"/>
                <w:sz w:val="21"/>
                <w:szCs w:val="21"/>
                <w:highlight w:val="none"/>
                <w:lang w:val="en-US" w:eastAsia="zh-CN"/>
              </w:rPr>
              <w:t>2025年12月1日</w:t>
            </w:r>
            <w:r>
              <w:rPr>
                <w:rFonts w:hint="default" w:ascii="Times New Roman" w:hAnsi="Times New Roman" w:eastAsia="方正仿宋_GBK" w:cs="Times New Roman"/>
                <w:color w:val="auto"/>
                <w:kern w:val="0"/>
                <w:sz w:val="21"/>
                <w:szCs w:val="21"/>
                <w:highlight w:val="none"/>
                <w:lang w:val="en-US" w:eastAsia="zh-CN"/>
              </w:rPr>
              <w:t>1</w:t>
            </w:r>
            <w:r>
              <w:rPr>
                <w:rFonts w:hint="eastAsia" w:eastAsia="方正仿宋_GBK" w:cs="Times New Roman"/>
                <w:color w:val="auto"/>
                <w:kern w:val="0"/>
                <w:sz w:val="21"/>
                <w:szCs w:val="21"/>
                <w:highlight w:val="none"/>
                <w:lang w:val="en-US" w:eastAsia="zh-CN"/>
              </w:rPr>
              <w:t>0</w:t>
            </w:r>
            <w:r>
              <w:rPr>
                <w:rFonts w:hint="default" w:ascii="Times New Roman" w:hAnsi="Times New Roman" w:eastAsia="方正仿宋_GBK" w:cs="Times New Roman"/>
                <w:color w:val="auto"/>
                <w:kern w:val="0"/>
                <w:sz w:val="21"/>
                <w:szCs w:val="21"/>
                <w:highlight w:val="none"/>
                <w:lang w:val="en-US" w:eastAsia="zh-CN"/>
              </w:rPr>
              <w:t>:00之前打到招标人账户。</w:t>
            </w:r>
          </w:p>
          <w:p>
            <w:pPr>
              <w:spacing w:line="360" w:lineRule="auto"/>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2.投标保证金：￥1</w:t>
            </w:r>
            <w:r>
              <w:rPr>
                <w:rFonts w:hint="eastAsia" w:ascii="Times New Roman" w:hAnsi="Times New Roman" w:eastAsia="方正仿宋_GBK" w:cs="Times New Roman"/>
                <w:color w:val="auto"/>
                <w:kern w:val="0"/>
                <w:sz w:val="21"/>
                <w:szCs w:val="21"/>
                <w:highlight w:val="none"/>
                <w:lang w:val="en-US" w:eastAsia="zh-CN"/>
              </w:rPr>
              <w:t>0</w:t>
            </w:r>
            <w:r>
              <w:rPr>
                <w:rFonts w:hint="default" w:ascii="Times New Roman" w:hAnsi="Times New Roman" w:eastAsia="方正仿宋_GBK" w:cs="Times New Roman"/>
                <w:color w:val="auto"/>
                <w:kern w:val="0"/>
                <w:sz w:val="21"/>
                <w:szCs w:val="21"/>
                <w:highlight w:val="none"/>
                <w:lang w:val="en-US" w:eastAsia="zh-CN"/>
              </w:rPr>
              <w:t>000元，大写：人民币</w:t>
            </w:r>
            <w:r>
              <w:rPr>
                <w:rFonts w:hint="eastAsia" w:eastAsia="方正仿宋_GBK" w:cs="Times New Roman"/>
                <w:color w:val="auto"/>
                <w:kern w:val="0"/>
                <w:sz w:val="21"/>
                <w:szCs w:val="21"/>
                <w:highlight w:val="none"/>
                <w:lang w:val="en-US" w:eastAsia="zh-CN"/>
              </w:rPr>
              <w:t>壹万</w:t>
            </w:r>
            <w:r>
              <w:rPr>
                <w:rFonts w:hint="default" w:ascii="Times New Roman" w:hAnsi="Times New Roman" w:eastAsia="方正仿宋_GBK" w:cs="Times New Roman"/>
                <w:color w:val="auto"/>
                <w:kern w:val="0"/>
                <w:sz w:val="21"/>
                <w:szCs w:val="21"/>
                <w:highlight w:val="none"/>
                <w:lang w:val="en-US" w:eastAsia="zh-CN"/>
              </w:rPr>
              <w:t>元整（投标方需备注：</w:t>
            </w:r>
            <w:r>
              <w:rPr>
                <w:rFonts w:hint="eastAsia" w:ascii="Times New Roman" w:hAnsi="Times New Roman" w:eastAsia="方正仿宋_GBK" w:cs="Times New Roman"/>
                <w:color w:val="auto"/>
                <w:kern w:val="0"/>
                <w:sz w:val="21"/>
                <w:szCs w:val="21"/>
                <w:highlight w:val="none"/>
                <w:lang w:val="en-US" w:eastAsia="zh-CN"/>
              </w:rPr>
              <w:t>燕麦草、小麦秸秆预处理项目</w:t>
            </w:r>
            <w:r>
              <w:rPr>
                <w:rFonts w:hint="default" w:ascii="Times New Roman" w:hAnsi="Times New Roman" w:eastAsia="方正仿宋_GBK" w:cs="Times New Roman"/>
                <w:color w:val="auto"/>
                <w:kern w:val="0"/>
                <w:sz w:val="21"/>
                <w:szCs w:val="21"/>
                <w:highlight w:val="none"/>
                <w:lang w:val="en-US" w:eastAsia="zh-CN"/>
              </w:rPr>
              <w:t>投标保证金），投标人应于</w:t>
            </w:r>
            <w:r>
              <w:rPr>
                <w:rFonts w:hint="eastAsia" w:eastAsia="方正仿宋_GBK" w:cs="Times New Roman"/>
                <w:color w:val="auto"/>
                <w:kern w:val="0"/>
                <w:sz w:val="21"/>
                <w:szCs w:val="21"/>
                <w:highlight w:val="none"/>
                <w:lang w:val="en-US" w:eastAsia="zh-CN"/>
              </w:rPr>
              <w:t>2025年12月1日10</w:t>
            </w:r>
            <w:r>
              <w:rPr>
                <w:rFonts w:hint="default" w:ascii="Times New Roman" w:hAnsi="Times New Roman" w:eastAsia="方正仿宋_GBK" w:cs="Times New Roman"/>
                <w:color w:val="auto"/>
                <w:kern w:val="0"/>
                <w:sz w:val="21"/>
                <w:szCs w:val="21"/>
                <w:highlight w:val="none"/>
                <w:lang w:val="en-US" w:eastAsia="zh-CN"/>
              </w:rPr>
              <w:t>:00前，将投标保证金电汇回单通过微信发给招标方联系人（回单作为甲方退还未中标投标人保证金的凭证）。未在规定时间内缴纳投标保证金的视为未响应本次投标活动，招标方届时恕不接受其递交的投标文件。</w:t>
            </w:r>
            <w:r>
              <w:rPr>
                <w:rFonts w:hint="eastAsia" w:ascii="Times New Roman" w:hAnsi="Times New Roman" w:eastAsia="方正仿宋_GBK" w:cs="Times New Roman"/>
                <w:color w:val="auto"/>
                <w:kern w:val="0"/>
                <w:sz w:val="21"/>
                <w:szCs w:val="21"/>
                <w:highlight w:val="none"/>
                <w:lang w:val="en-US" w:eastAsia="zh-CN"/>
              </w:rPr>
              <w:t>投标保证金：</w:t>
            </w:r>
            <w:r>
              <w:rPr>
                <w:rFonts w:hint="default" w:ascii="Times New Roman" w:hAnsi="Times New Roman" w:eastAsia="方正仿宋_GBK" w:cs="Times New Roman"/>
                <w:color w:val="auto"/>
                <w:kern w:val="0"/>
                <w:sz w:val="21"/>
                <w:szCs w:val="21"/>
                <w:highlight w:val="none"/>
                <w:lang w:val="en-US" w:eastAsia="zh-CN"/>
              </w:rPr>
              <w:t>投标方未能中标的，在招标方与中标人签订了该合同后5个工作日内无息退还；投标方中标</w:t>
            </w:r>
            <w:r>
              <w:rPr>
                <w:rFonts w:hint="eastAsia" w:ascii="Times New Roman" w:hAnsi="Times New Roman" w:eastAsia="方正仿宋_GBK" w:cs="Times New Roman"/>
                <w:color w:val="auto"/>
                <w:kern w:val="0"/>
                <w:sz w:val="21"/>
                <w:szCs w:val="21"/>
                <w:highlight w:val="none"/>
                <w:lang w:val="en-US" w:eastAsia="zh-CN"/>
              </w:rPr>
              <w:t>单位</w:t>
            </w:r>
            <w:r>
              <w:rPr>
                <w:rFonts w:hint="default" w:ascii="Times New Roman" w:hAnsi="Times New Roman" w:eastAsia="方正仿宋_GBK" w:cs="Times New Roman"/>
                <w:color w:val="auto"/>
                <w:kern w:val="0"/>
                <w:sz w:val="21"/>
                <w:szCs w:val="21"/>
                <w:highlight w:val="none"/>
                <w:lang w:val="en-US" w:eastAsia="zh-CN"/>
              </w:rPr>
              <w:t>，在合同签订之后直接转为该合同履约保证金。</w:t>
            </w:r>
          </w:p>
          <w:p>
            <w:pPr>
              <w:spacing w:line="360" w:lineRule="auto"/>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3.投标保证金电汇地址：</w:t>
            </w:r>
          </w:p>
          <w:p>
            <w:pPr>
              <w:spacing w:line="360" w:lineRule="auto"/>
              <w:jc w:val="lef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收款单位名称：中垦牧（陕西）牧业有限公司（注：括号为中文格式）开户行：农业银行宁夏中宁县支行  </w:t>
            </w:r>
          </w:p>
          <w:p>
            <w:pPr>
              <w:spacing w:line="360" w:lineRule="auto"/>
              <w:jc w:val="lef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账号：29362001040016859</w:t>
            </w:r>
          </w:p>
          <w:p>
            <w:pPr>
              <w:spacing w:line="360" w:lineRule="auto"/>
              <w:jc w:val="lef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税号：91610825MA70CMPQ7L</w:t>
            </w:r>
          </w:p>
          <w:p>
            <w:pPr>
              <w:spacing w:line="360" w:lineRule="auto"/>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4.投标保证金缴存凭证（复印件加盖公章附投标文件内）。</w:t>
            </w:r>
          </w:p>
          <w:p>
            <w:pPr>
              <w:spacing w:line="360" w:lineRule="auto"/>
              <w:jc w:val="left"/>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特别提醒：投标人在提交投标保证金时采用银行转账或银行电汇方式时，应当从投标人基本账户汇至招标人的银行账户上。如果投标人弄虚作假，骗取中标的，投标无效，并不退还投标保证金。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1</w:t>
            </w:r>
            <w:r>
              <w:rPr>
                <w:rFonts w:hint="eastAsia"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投标文件递交的截止时间：</w:t>
            </w:r>
            <w:r>
              <w:rPr>
                <w:rFonts w:hint="eastAsia" w:eastAsia="方正仿宋_GBK" w:cs="Times New Roman"/>
                <w:color w:val="auto"/>
                <w:kern w:val="0"/>
                <w:sz w:val="21"/>
                <w:szCs w:val="21"/>
                <w:highlight w:val="none"/>
                <w:lang w:eastAsia="zh-CN"/>
              </w:rPr>
              <w:t>202</w:t>
            </w:r>
            <w:r>
              <w:rPr>
                <w:rFonts w:hint="eastAsia" w:eastAsia="方正仿宋_GBK" w:cs="Times New Roman"/>
                <w:color w:val="auto"/>
                <w:kern w:val="0"/>
                <w:sz w:val="21"/>
                <w:szCs w:val="21"/>
                <w:highlight w:val="none"/>
                <w:lang w:val="en-US" w:eastAsia="zh-CN"/>
              </w:rPr>
              <w:t>5</w:t>
            </w:r>
            <w:r>
              <w:rPr>
                <w:rFonts w:hint="eastAsia" w:eastAsia="方正仿宋_GBK" w:cs="Times New Roman"/>
                <w:color w:val="auto"/>
                <w:kern w:val="0"/>
                <w:sz w:val="21"/>
                <w:szCs w:val="21"/>
                <w:highlight w:val="none"/>
                <w:lang w:eastAsia="zh-CN"/>
              </w:rPr>
              <w:t>年</w:t>
            </w:r>
            <w:r>
              <w:rPr>
                <w:rFonts w:hint="eastAsia" w:eastAsia="方正仿宋_GBK" w:cs="Times New Roman"/>
                <w:color w:val="auto"/>
                <w:kern w:val="0"/>
                <w:sz w:val="21"/>
                <w:szCs w:val="21"/>
                <w:highlight w:val="none"/>
                <w:lang w:val="en-US" w:eastAsia="zh-CN"/>
              </w:rPr>
              <w:t>12</w:t>
            </w:r>
            <w:r>
              <w:rPr>
                <w:rFonts w:hint="eastAsia" w:eastAsia="方正仿宋_GBK" w:cs="Times New Roman"/>
                <w:color w:val="auto"/>
                <w:kern w:val="0"/>
                <w:sz w:val="21"/>
                <w:szCs w:val="21"/>
                <w:highlight w:val="none"/>
                <w:lang w:eastAsia="zh-CN"/>
              </w:rPr>
              <w:t>月</w:t>
            </w:r>
            <w:r>
              <w:rPr>
                <w:rFonts w:hint="eastAsia" w:eastAsia="方正仿宋_GBK" w:cs="Times New Roman"/>
                <w:color w:val="auto"/>
                <w:kern w:val="0"/>
                <w:sz w:val="21"/>
                <w:szCs w:val="21"/>
                <w:highlight w:val="none"/>
                <w:lang w:val="en-US" w:eastAsia="zh-CN"/>
              </w:rPr>
              <w:t>1</w:t>
            </w:r>
            <w:r>
              <w:rPr>
                <w:rFonts w:hint="eastAsia" w:eastAsia="方正仿宋_GBK" w:cs="Times New Roman"/>
                <w:color w:val="auto"/>
                <w:kern w:val="0"/>
                <w:sz w:val="21"/>
                <w:szCs w:val="21"/>
                <w:highlight w:val="none"/>
                <w:lang w:eastAsia="zh-CN"/>
              </w:rPr>
              <w:t>日1</w:t>
            </w:r>
            <w:r>
              <w:rPr>
                <w:rFonts w:hint="eastAsia" w:eastAsia="方正仿宋_GBK" w:cs="Times New Roman"/>
                <w:color w:val="auto"/>
                <w:kern w:val="0"/>
                <w:sz w:val="21"/>
                <w:szCs w:val="21"/>
                <w:highlight w:val="none"/>
                <w:lang w:val="en-US" w:eastAsia="zh-CN"/>
              </w:rPr>
              <w:t>0</w:t>
            </w:r>
            <w:r>
              <w:rPr>
                <w:rFonts w:hint="eastAsia" w:eastAsia="方正仿宋_GBK" w:cs="Times New Roman"/>
                <w:color w:val="auto"/>
                <w:kern w:val="0"/>
                <w:sz w:val="21"/>
                <w:szCs w:val="21"/>
                <w:highlight w:val="none"/>
                <w:lang w:eastAsia="zh-CN"/>
              </w:rPr>
              <w:t>:00</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逾期送达的或者未送达指定地点的投标文件，将不予受理</w:t>
            </w:r>
            <w:r>
              <w:rPr>
                <w:rFonts w:hint="default" w:ascii="Times New Roman" w:hAnsi="Times New Roman" w:eastAsia="方正仿宋_GBK" w:cs="Times New Roman"/>
                <w:color w:val="auto"/>
                <w:kern w:val="0"/>
                <w:sz w:val="21"/>
                <w:szCs w:val="21"/>
                <w:highlight w:val="none"/>
                <w:lang w:eastAsia="zh-CN"/>
              </w:rPr>
              <w:t>。</w:t>
            </w:r>
          </w:p>
          <w:p>
            <w:pPr>
              <w:spacing w:line="360" w:lineRule="auto"/>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2</w:t>
            </w:r>
            <w:r>
              <w:rPr>
                <w:rFonts w:hint="eastAsia"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lang w:val="en-US" w:eastAsia="zh-CN"/>
              </w:rPr>
              <w:t>投标文件要求：投标方应于截止时间前将密封的、每页加盖公章的比选响应文件正副本各一份（并将比选响应文件电子文档拷贝至U盘）送至比选地点，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1"/>
                <w:szCs w:val="21"/>
                <w:highlight w:val="none"/>
              </w:rPr>
              <w:t>。</w:t>
            </w:r>
          </w:p>
          <w:p>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3</w:t>
            </w:r>
            <w:r>
              <w:rPr>
                <w:rFonts w:hint="eastAsia"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送达地点：中</w:t>
            </w:r>
            <w:r>
              <w:rPr>
                <w:rFonts w:hint="eastAsia" w:eastAsia="方正仿宋_GBK" w:cs="Times New Roman"/>
                <w:color w:val="auto"/>
                <w:kern w:val="0"/>
                <w:sz w:val="21"/>
                <w:szCs w:val="21"/>
                <w:highlight w:val="none"/>
                <w:lang w:val="en-US" w:eastAsia="zh-CN"/>
              </w:rPr>
              <w:t>宁</w:t>
            </w:r>
            <w:r>
              <w:rPr>
                <w:rFonts w:hint="default" w:ascii="Times New Roman" w:hAnsi="Times New Roman" w:eastAsia="方正仿宋_GBK" w:cs="Times New Roman"/>
                <w:color w:val="auto"/>
                <w:kern w:val="0"/>
                <w:sz w:val="21"/>
                <w:szCs w:val="21"/>
                <w:highlight w:val="none"/>
              </w:rPr>
              <w:t>牧业有限公司</w:t>
            </w:r>
            <w:r>
              <w:rPr>
                <w:rFonts w:hint="default" w:ascii="Times New Roman" w:hAnsi="Times New Roman" w:eastAsia="方正仿宋_GBK" w:cs="Times New Roman"/>
                <w:color w:val="auto"/>
                <w:kern w:val="0"/>
                <w:sz w:val="21"/>
                <w:szCs w:val="21"/>
                <w:highlight w:val="none"/>
                <w:lang w:val="en-US" w:eastAsia="zh-CN"/>
              </w:rPr>
              <w:t>一</w:t>
            </w:r>
            <w:r>
              <w:rPr>
                <w:rFonts w:hint="default" w:ascii="Times New Roman" w:hAnsi="Times New Roman" w:eastAsia="方正仿宋_GBK" w:cs="Times New Roman"/>
                <w:color w:val="auto"/>
                <w:kern w:val="0"/>
                <w:sz w:val="21"/>
                <w:szCs w:val="21"/>
                <w:highlight w:val="none"/>
              </w:rPr>
              <w:t>楼会议室</w:t>
            </w:r>
            <w:r>
              <w:rPr>
                <w:rFonts w:hint="default" w:ascii="Times New Roman" w:hAnsi="Times New Roman" w:eastAsia="方正仿宋_GBK" w:cs="Times New Roman"/>
                <w:color w:val="auto"/>
                <w:kern w:val="0"/>
                <w:sz w:val="21"/>
                <w:szCs w:val="21"/>
                <w:highlight w:val="none"/>
                <w:lang w:eastAsia="zh-CN"/>
              </w:rPr>
              <w:t xml:space="preserve"> ，</w:t>
            </w:r>
            <w:r>
              <w:rPr>
                <w:rFonts w:hint="default" w:ascii="Times New Roman" w:hAnsi="Times New Roman" w:eastAsia="方正仿宋_GBK" w:cs="Times New Roman"/>
                <w:color w:val="auto"/>
                <w:kern w:val="0"/>
                <w:sz w:val="21"/>
                <w:szCs w:val="21"/>
                <w:highlight w:val="none"/>
                <w:lang w:val="en-US" w:eastAsia="zh-CN"/>
              </w:rPr>
              <w:t>收件人：</w:t>
            </w:r>
            <w:r>
              <w:rPr>
                <w:rFonts w:hint="eastAsia" w:eastAsia="方正仿宋_GBK" w:cs="Times New Roman"/>
                <w:color w:val="auto"/>
                <w:kern w:val="0"/>
                <w:sz w:val="21"/>
                <w:szCs w:val="21"/>
                <w:highlight w:val="none"/>
                <w:lang w:val="en-US" w:eastAsia="zh-CN"/>
              </w:rPr>
              <w:t>王乐乐</w:t>
            </w:r>
            <w:r>
              <w:rPr>
                <w:rFonts w:hint="default" w:ascii="Times New Roman" w:hAnsi="Times New Roman" w:eastAsia="方正仿宋_GBK" w:cs="Times New Roman"/>
                <w:color w:val="auto"/>
                <w:kern w:val="0"/>
                <w:sz w:val="21"/>
                <w:szCs w:val="21"/>
                <w:highlight w:val="none"/>
                <w:lang w:val="en-US" w:eastAsia="zh-CN"/>
              </w:rPr>
              <w:t>，联系电话：</w:t>
            </w:r>
            <w:r>
              <w:rPr>
                <w:rFonts w:hint="eastAsia" w:eastAsia="方正仿宋_GBK" w:cs="Times New Roman"/>
                <w:color w:val="auto"/>
                <w:kern w:val="0"/>
                <w:sz w:val="21"/>
                <w:szCs w:val="21"/>
                <w:highlight w:val="none"/>
                <w:lang w:val="en-US" w:eastAsia="zh-CN"/>
              </w:rPr>
              <w:t>17795093540</w:t>
            </w:r>
            <w:r>
              <w:rPr>
                <w:rFonts w:hint="default" w:ascii="Times New Roman" w:hAnsi="Times New Roman" w:eastAsia="方正仿宋_GBK"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投标人的书面澄清、说明和补正（但不得改变投标文件的实质性内容）</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单位书面澄清或补疑截止时间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202</w:t>
            </w:r>
            <w:r>
              <w:rPr>
                <w:rFonts w:hint="eastAsia" w:ascii="Times New Roman" w:hAnsi="Times New Roman"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年</w:t>
            </w: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30</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8</w:t>
            </w:r>
            <w:r>
              <w:rPr>
                <w:rFonts w:hint="default" w:ascii="Times New Roman" w:hAnsi="Times New Roman" w:eastAsia="方正仿宋_GBK" w:cs="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u w:val="single"/>
                <w:lang w:val="en-US" w:eastAsia="zh-CN"/>
              </w:rPr>
              <w:t>6</w:t>
            </w:r>
            <w:r>
              <w:rPr>
                <w:rFonts w:hint="default" w:ascii="Times New Roman" w:hAnsi="Times New Roman" w:eastAsia="方正仿宋_GBK" w:cs="Times New Roman"/>
                <w:color w:val="auto"/>
                <w:sz w:val="21"/>
                <w:szCs w:val="21"/>
                <w:highlight w:val="none"/>
                <w:u w:val="single"/>
                <w:lang w:val="en-US" w:eastAsia="zh-CN"/>
              </w:rPr>
              <w:t>0</w:t>
            </w:r>
            <w:r>
              <w:rPr>
                <w:rFonts w:hint="default" w:ascii="Times New Roman" w:hAnsi="Times New Roman" w:eastAsia="方正仿宋_GBK" w:cs="Times New Roman"/>
                <w:color w:val="auto"/>
                <w:sz w:val="21"/>
                <w:szCs w:val="21"/>
                <w:highlight w:val="none"/>
              </w:rPr>
              <w:t>日历天（从提交投标文件截止日起计算）</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eastAsia="zh-CN"/>
              </w:rPr>
              <w:t>202</w:t>
            </w:r>
            <w:r>
              <w:rPr>
                <w:rFonts w:hint="eastAsia" w:eastAsia="方正仿宋_GBK" w:cs="Times New Roman"/>
                <w:color w:val="auto"/>
                <w:sz w:val="21"/>
                <w:szCs w:val="21"/>
                <w:highlight w:val="none"/>
                <w:lang w:val="en-US" w:eastAsia="zh-CN"/>
              </w:rPr>
              <w:t>5</w:t>
            </w:r>
            <w:r>
              <w:rPr>
                <w:rFonts w:hint="eastAsia" w:eastAsia="方正仿宋_GBK" w:cs="Times New Roman"/>
                <w:color w:val="auto"/>
                <w:sz w:val="21"/>
                <w:szCs w:val="21"/>
                <w:highlight w:val="none"/>
                <w:lang w:eastAsia="zh-CN"/>
              </w:rPr>
              <w:t>年</w:t>
            </w:r>
            <w:r>
              <w:rPr>
                <w:rFonts w:hint="eastAsia" w:eastAsia="方正仿宋_GBK" w:cs="Times New Roman"/>
                <w:color w:val="auto"/>
                <w:sz w:val="21"/>
                <w:szCs w:val="21"/>
                <w:highlight w:val="none"/>
                <w:lang w:val="en-US" w:eastAsia="zh-CN"/>
              </w:rPr>
              <w:t>12</w:t>
            </w:r>
            <w:r>
              <w:rPr>
                <w:rFonts w:hint="eastAsia" w:eastAsia="方正仿宋_GBK" w:cs="Times New Roman"/>
                <w:color w:val="auto"/>
                <w:sz w:val="21"/>
                <w:szCs w:val="21"/>
                <w:highlight w:val="none"/>
                <w:lang w:eastAsia="zh-CN"/>
              </w:rPr>
              <w:t>月</w:t>
            </w:r>
            <w:r>
              <w:rPr>
                <w:rFonts w:hint="eastAsia"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eastAsia="zh-CN"/>
              </w:rPr>
              <w:t>日1</w:t>
            </w:r>
            <w:r>
              <w:rPr>
                <w:rFonts w:hint="eastAsia" w:eastAsia="方正仿宋_GBK" w:cs="Times New Roman"/>
                <w:color w:val="auto"/>
                <w:sz w:val="21"/>
                <w:szCs w:val="21"/>
                <w:highlight w:val="none"/>
                <w:lang w:val="en-US" w:eastAsia="zh-CN"/>
              </w:rPr>
              <w:t>0</w:t>
            </w:r>
            <w:r>
              <w:rPr>
                <w:rFonts w:hint="eastAsia" w:eastAsia="方正仿宋_GBK" w:cs="Times New Roman"/>
                <w:color w:val="auto"/>
                <w:sz w:val="21"/>
                <w:szCs w:val="21"/>
                <w:highlight w:val="none"/>
                <w:lang w:eastAsia="zh-CN"/>
              </w:rPr>
              <w:t>:00</w:t>
            </w:r>
            <w:r>
              <w:rPr>
                <w:rFonts w:hint="default" w:ascii="Times New Roman" w:hAnsi="Times New Roman"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en-US" w:eastAsia="zh-CN"/>
              </w:rPr>
              <w:t>中宁</w:t>
            </w:r>
            <w:r>
              <w:rPr>
                <w:rFonts w:hint="default" w:ascii="Times New Roman" w:hAnsi="Times New Roman" w:eastAsia="方正仿宋_GBK" w:cs="Times New Roman"/>
                <w:color w:val="auto"/>
                <w:sz w:val="21"/>
                <w:szCs w:val="21"/>
                <w:highlight w:val="none"/>
                <w:lang w:val="en-US" w:eastAsia="zh-CN"/>
              </w:rPr>
              <w:t>牧</w:t>
            </w:r>
            <w:r>
              <w:rPr>
                <w:rFonts w:hint="eastAsia" w:ascii="Times New Roman" w:hAnsi="Times New Roman" w:eastAsia="方正仿宋_GBK" w:cs="Times New Roman"/>
                <w:color w:val="auto"/>
                <w:sz w:val="21"/>
                <w:szCs w:val="21"/>
                <w:highlight w:val="none"/>
                <w:lang w:val="en-US" w:eastAsia="zh-CN"/>
              </w:rPr>
              <w:t>场</w:t>
            </w:r>
            <w:r>
              <w:rPr>
                <w:rFonts w:hint="default" w:ascii="Times New Roman" w:hAnsi="Times New Roman" w:eastAsia="方正仿宋_GBK" w:cs="Times New Roman"/>
                <w:color w:val="auto"/>
                <w:sz w:val="21"/>
                <w:szCs w:val="21"/>
                <w:highlight w:val="none"/>
                <w:lang w:val="en-US" w:eastAsia="zh-CN"/>
              </w:rPr>
              <w:t>一楼</w:t>
            </w:r>
            <w:r>
              <w:rPr>
                <w:rFonts w:hint="default" w:ascii="Times New Roman" w:hAnsi="Times New Roman" w:eastAsia="方正仿宋_GBK" w:cs="Times New Roman"/>
                <w:color w:val="auto"/>
                <w:sz w:val="21"/>
                <w:szCs w:val="21"/>
                <w:highlight w:val="none"/>
              </w:rPr>
              <w:t>会议室</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lang w:val="en-US" w:eastAsia="zh-CN"/>
              </w:rPr>
              <w:t>综合评选，择优推选出合格中选人，形成比选评审意见，参评成员予此签字确认生效。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1、招标方在中标候选人范围内依据排序进行选择，最终确定中标人。</w:t>
            </w:r>
          </w:p>
          <w:p>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2、报价最低的</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有不中标的可能，对未中标的原因招标方可不予解释。</w:t>
            </w:r>
          </w:p>
          <w:p>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经过评标委员会评审并推荐出中标候选人后，招标人将按规定向中标人发出中标通知书；如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default" w:ascii="Times New Roman" w:hAnsi="Times New Roman" w:eastAsia="方正仿宋_GBK" w:cs="Times New Roman"/>
                <w:color w:val="auto"/>
                <w:sz w:val="21"/>
                <w:szCs w:val="21"/>
                <w:highlight w:val="none"/>
                <w:lang w:val="en-US" w:eastAsia="zh-CN"/>
              </w:rPr>
              <w:t>七</w:t>
            </w:r>
            <w:r>
              <w:rPr>
                <w:rFonts w:hint="default" w:ascii="Times New Roman" w:hAnsi="Times New Roman" w:eastAsia="方正仿宋_GBK" w:cs="Times New Roman"/>
                <w:color w:val="auto"/>
                <w:sz w:val="21"/>
                <w:szCs w:val="21"/>
                <w:highlight w:val="none"/>
              </w:rPr>
              <w:t>日内没有接到招标方发出的中标通知书，</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bCs/>
                <w:color w:val="auto"/>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3</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个工作日内，根据招标文件和中标人的投标文件的约定与招标人订立书面合同。中标人无正当理由拒签合同的，招标人取消其中标资格；给招标人造成的损失中标人应当予以赔偿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default" w:ascii="Times New Roman" w:hAnsi="Times New Roman" w:eastAsia="方正仿宋_GBK" w:cs="Times New Roman"/>
                <w:color w:val="auto"/>
                <w:sz w:val="21"/>
                <w:szCs w:val="21"/>
                <w:highlight w:val="none"/>
                <w:lang w:val="en-US" w:eastAsia="zh-CN"/>
              </w:rPr>
              <w:t>中垦</w:t>
            </w:r>
            <w:r>
              <w:rPr>
                <w:rFonts w:hint="eastAsia" w:ascii="Times New Roman" w:hAnsi="Times New Roman" w:eastAsia="方正仿宋_GBK" w:cs="Times New Roman"/>
                <w:color w:val="auto"/>
                <w:sz w:val="21"/>
                <w:szCs w:val="21"/>
                <w:highlight w:val="none"/>
                <w:lang w:val="en-US" w:eastAsia="zh-CN"/>
              </w:rPr>
              <w:t>牧</w:t>
            </w:r>
            <w:r>
              <w:rPr>
                <w:rFonts w:hint="default" w:ascii="Times New Roman" w:hAnsi="Times New Roman" w:eastAsia="方正仿宋_GBK" w:cs="Times New Roman"/>
                <w:color w:val="auto"/>
                <w:sz w:val="21"/>
                <w:szCs w:val="21"/>
                <w:highlight w:val="none"/>
                <w:lang w:val="en-US" w:eastAsia="zh-CN"/>
              </w:rPr>
              <w:t>乳业</w:t>
            </w:r>
            <w:r>
              <w:rPr>
                <w:rFonts w:hint="eastAsia" w:ascii="Times New Roman" w:hAnsi="Times New Roman" w:eastAsia="方正仿宋_GBK" w:cs="Times New Roman"/>
                <w:color w:val="auto"/>
                <w:sz w:val="21"/>
                <w:szCs w:val="21"/>
                <w:highlight w:val="none"/>
                <w:lang w:val="en-US" w:eastAsia="zh-CN"/>
              </w:rPr>
              <w:t>（集团）</w:t>
            </w:r>
            <w:r>
              <w:rPr>
                <w:rFonts w:hint="default" w:ascii="Times New Roman" w:hAnsi="Times New Roman" w:eastAsia="方正仿宋_GBK" w:cs="Times New Roman"/>
                <w:color w:val="auto"/>
                <w:sz w:val="21"/>
                <w:szCs w:val="21"/>
                <w:highlight w:val="none"/>
                <w:lang w:val="en-US" w:eastAsia="zh-CN"/>
              </w:rPr>
              <w:t>股份有限公司</w:t>
            </w:r>
            <w:r>
              <w:rPr>
                <w:rFonts w:hint="default" w:ascii="Times New Roman" w:hAnsi="Times New Roman" w:eastAsia="方正仿宋_GBK" w:cs="Times New Roman"/>
                <w:color w:val="auto"/>
                <w:sz w:val="21"/>
                <w:szCs w:val="21"/>
                <w:highlight w:val="none"/>
              </w:rPr>
              <w:t>进行投诉。投诉电话：</w:t>
            </w:r>
            <w:r>
              <w:rPr>
                <w:rFonts w:hint="default" w:ascii="Times New Roman" w:hAnsi="Times New Roman" w:eastAsia="方正仿宋_GBK" w:cs="Times New Roman"/>
                <w:color w:val="auto"/>
                <w:sz w:val="21"/>
                <w:szCs w:val="21"/>
                <w:highlight w:val="none"/>
                <w:lang w:val="en-US" w:eastAsia="zh-CN"/>
              </w:rPr>
              <w:t>023-67686008</w:t>
            </w:r>
            <w:r>
              <w:rPr>
                <w:rFonts w:hint="default" w:ascii="Times New Roman" w:hAnsi="Times New Roman" w:eastAsia="方正仿宋_GBK"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黑体_GBK" w:cs="Times New Roman"/>
          <w:b/>
          <w:bCs/>
          <w:color w:val="auto"/>
          <w:sz w:val="36"/>
          <w:szCs w:val="36"/>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default" w:ascii="Times New Roman" w:hAnsi="Times New Roman" w:eastAsia="方正黑体_GBK" w:cs="Times New Roman"/>
          <w:b/>
          <w:bCs/>
          <w:color w:val="auto"/>
          <w:sz w:val="36"/>
          <w:szCs w:val="36"/>
          <w:highlight w:val="none"/>
          <w:lang w:val="en-US" w:eastAsia="zh-CN"/>
        </w:rPr>
        <w:t>三</w:t>
      </w:r>
      <w:r>
        <w:rPr>
          <w:rFonts w:hint="default" w:ascii="Times New Roman" w:hAnsi="Times New Roman" w:eastAsia="方正黑体_GBK" w:cs="Times New Roman"/>
          <w:b/>
          <w:bCs/>
          <w:color w:val="auto"/>
          <w:sz w:val="36"/>
          <w:szCs w:val="36"/>
          <w:highlight w:val="none"/>
        </w:rPr>
        <w:t>部分：</w:t>
      </w:r>
      <w:bookmarkStart w:id="1" w:name="_Toc440035097"/>
      <w:r>
        <w:rPr>
          <w:rFonts w:hint="default" w:ascii="Times New Roman" w:hAnsi="Times New Roman" w:eastAsia="方正黑体_GBK" w:cs="Times New Roman"/>
          <w:b/>
          <w:bCs/>
          <w:color w:val="auto"/>
          <w:sz w:val="36"/>
          <w:szCs w:val="36"/>
          <w:highlight w:val="none"/>
          <w:lang w:val="en-US" w:eastAsia="zh-CN"/>
        </w:rPr>
        <w:t>主要招标内容及服务要求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方正仿宋_GBK" w:cs="Times New Roman"/>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一、投标人资质要求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1.提供企业法人营业执照、</w:t>
      </w:r>
      <w:r>
        <w:rPr>
          <w:rFonts w:hint="eastAsia" w:ascii="Times New Roman" w:hAnsi="Times New Roman" w:eastAsia="方正仿宋_GBK" w:cs="Times New Roman"/>
          <w:color w:val="auto"/>
          <w:kern w:val="0"/>
          <w:sz w:val="24"/>
          <w:szCs w:val="24"/>
          <w:highlight w:val="none"/>
          <w:lang w:val="en-US" w:eastAsia="zh-CN"/>
        </w:rPr>
        <w:t>账户信息</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2.法人代表授权书（原件）。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3.竞价人或被授权人的业绩有关材料。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4.投标方认为必要的其它证明文件。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5.投标的公司提供的资质证明材料应真实、合法、有效。</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bCs/>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二、</w:t>
      </w:r>
      <w:r>
        <w:rPr>
          <w:rFonts w:hint="eastAsia" w:eastAsia="方正仿宋_GBK" w:cs="Times New Roman"/>
          <w:b/>
          <w:bCs/>
          <w:color w:val="auto"/>
          <w:kern w:val="0"/>
          <w:sz w:val="24"/>
          <w:szCs w:val="24"/>
          <w:highlight w:val="none"/>
          <w:lang w:val="en-US" w:eastAsia="zh-CN"/>
        </w:rPr>
        <w:t>技术要求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经铡草机预处理后的燕麦草、小麦秸秆长度保持在了5cm以内，均匀一致。</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1.租赁粉碎机，对牧场燕麦草、小麦秸秆转运到指定地点，预处理，进行粉碎。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2．每天预处理时间严格控制在20点-4点之间；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3．每天预处理结束后必须清理干净铡草机、现场周边散落草屑、粉尘，现场不能遗留任何草料；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Times New Roman" w:hAnsi="Times New Roman" w:eastAsia="方正黑体_GBK" w:cs="Times New Roman"/>
          <w:b/>
          <w:color w:val="auto"/>
          <w:sz w:val="36"/>
          <w:szCs w:val="36"/>
          <w:highlight w:val="none"/>
        </w:rPr>
      </w:pPr>
      <w:r>
        <w:rPr>
          <w:rFonts w:hint="eastAsia" w:eastAsia="方正仿宋_GBK" w:cs="Times New Roman"/>
          <w:color w:val="auto"/>
          <w:kern w:val="0"/>
          <w:sz w:val="24"/>
          <w:szCs w:val="24"/>
          <w:highlight w:val="none"/>
          <w:lang w:val="en-US" w:eastAsia="zh-CN"/>
        </w:rPr>
        <w:t>4．加工区储存预处理后燕麦草、小麦秸秆的格子每周进行一次倒库，防止原料出现霉变；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sz w:val="36"/>
          <w:szCs w:val="36"/>
          <w:highlight w:val="none"/>
        </w:rPr>
      </w:pPr>
    </w:p>
    <w:p>
      <w:pPr>
        <w:rPr>
          <w:rFonts w:hint="default" w:ascii="Times New Roman" w:hAnsi="Times New Roman" w:eastAsia="方正黑体_GBK" w:cs="Times New Roman"/>
          <w:b/>
          <w:color w:val="auto"/>
          <w:sz w:val="36"/>
          <w:szCs w:val="36"/>
          <w:highlight w:val="none"/>
        </w:rPr>
      </w:pPr>
      <w:r>
        <w:rPr>
          <w:rFonts w:hint="default" w:ascii="Times New Roman" w:hAnsi="Times New Roman" w:eastAsia="方正黑体_GBK" w:cs="Times New Roman"/>
          <w:b/>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招标方采用综合评估法评标，评委将依据乙方提交的比选响应文件，对各项评标项目进行比较和评审。通过阅读比选响应文件，汇总各项评标项目分值，按得分从高到低推选3家中标候选人。</w:t>
      </w:r>
    </w:p>
    <w:p>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综合评分法</w:t>
      </w:r>
    </w:p>
    <w:p>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1、招标方在中标候选人范围内依据排序进行选择，最终确定中标人。</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2、报价最低的参选方有不中标的可能，对未中标的原因招标方可不予解释。</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3、中标及落标</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w:t>
      </w:r>
      <w:ins w:id="0" w:author="wanglele" w:date="2023-02-24T15:05:55Z">
        <w:r>
          <w:rPr>
            <w:rFonts w:hint="eastAsia" w:ascii="Times New Roman" w:hAnsi="Times New Roman" w:eastAsia="方正仿宋_GBK" w:cs="Times New Roman"/>
            <w:b w:val="0"/>
            <w:bCs w:val="0"/>
            <w:color w:val="auto"/>
            <w:kern w:val="0"/>
            <w:sz w:val="24"/>
            <w:szCs w:val="24"/>
            <w:highlight w:val="none"/>
            <w:lang w:val="en-US" w:eastAsia="zh-CN"/>
          </w:rPr>
          <w:t>7</w:t>
        </w:r>
      </w:ins>
      <w:r>
        <w:rPr>
          <w:rFonts w:hint="default" w:ascii="Times New Roman" w:hAnsi="Times New Roman" w:eastAsia="方正仿宋_GBK" w:cs="Times New Roman"/>
          <w:b w:val="0"/>
          <w:bCs w:val="0"/>
          <w:color w:val="auto"/>
          <w:kern w:val="0"/>
          <w:sz w:val="24"/>
          <w:szCs w:val="24"/>
          <w:highlight w:val="none"/>
        </w:rPr>
        <w:t>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p>
    <w:p>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4、收到三家（含三家）以上符合招标要求的参选方，开标有效。</w:t>
      </w:r>
    </w:p>
    <w:p>
      <w:pPr>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lang w:val="en-US" w:eastAsia="zh-CN"/>
        </w:rPr>
        <w:t>三、</w:t>
      </w:r>
      <w:r>
        <w:rPr>
          <w:rFonts w:hint="default" w:ascii="Times New Roman" w:hAnsi="Times New Roman" w:eastAsia="方正仿宋_GBK" w:cs="Times New Roman"/>
          <w:b/>
          <w:color w:val="auto"/>
          <w:sz w:val="24"/>
          <w:szCs w:val="24"/>
          <w:highlight w:val="none"/>
        </w:rPr>
        <w:t>评分标准</w:t>
      </w:r>
    </w:p>
    <w:tbl>
      <w:tblPr>
        <w:tblStyle w:val="1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评分项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color w:val="auto"/>
                <w:sz w:val="24"/>
                <w:szCs w:val="24"/>
                <w:highlight w:val="none"/>
              </w:rPr>
            </w:pPr>
            <w:r>
              <w:rPr>
                <w:rFonts w:hint="default" w:ascii="Times New Roman" w:hAnsi="Times New Roman" w:cs="Times New Roman"/>
                <w:color w:val="auto"/>
                <w:sz w:val="24"/>
                <w:szCs w:val="24"/>
                <w:highlight w:val="none"/>
              </w:rPr>
              <w:t>及分值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654" w:type="dxa"/>
            <w:vMerge w:val="restart"/>
            <w:tcBorders>
              <w:left w:val="doub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商务分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业绩（5分）：根据提供与其他单位相关业绩的签字盖章合同扫描件，</w:t>
            </w:r>
            <w:r>
              <w:rPr>
                <w:rFonts w:hint="eastAsia" w:ascii="Times New Roman" w:hAnsi="Times New Roman" w:eastAsia="方正仿宋_GBK" w:cs="Times New Roman"/>
                <w:color w:val="auto"/>
                <w:sz w:val="24"/>
                <w:szCs w:val="24"/>
                <w:highlight w:val="none"/>
                <w:lang w:val="en-US" w:eastAsia="zh-CN"/>
              </w:rPr>
              <w:t>提供3份得5分，提供2份得3分，提供1份得1分。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1654" w:type="dxa"/>
            <w:vMerge w:val="restart"/>
            <w:tcBorders>
              <w:left w:val="doub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技术分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30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实施方案（15分）：根据招标需求结合招标方实际情况，如何开展本项目工作提出实施方案。方案中有明确的实施计划、工作流程、保障措施等。实施方案有针对性、合理性、可操作性。优，得 11-15分，良，得 6-10，一般，得1-5分。未提供不得分。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1654" w:type="dxa"/>
            <w:vMerge w:val="continue"/>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lang w:val="en-US" w:eastAsia="zh-CN"/>
              </w:rPr>
            </w:pP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紧急事故应急预案（15分）：根据本项目特点有完善的突发环境事件应急预案、安全生产事故应急预案，演练方案及处理机制。优，得 11-15分，良，得 6-10，一般，得1-5分。未提供不得分。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vMerge w:val="restart"/>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65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粉碎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45</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45</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r>
              <w:rPr>
                <w:rFonts w:hint="eastAsia" w:eastAsia="方正仿宋_GBK"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vMerge w:val="continue"/>
            <w:tcBorders>
              <w:left w:val="double" w:color="auto" w:sz="4" w:space="0"/>
              <w:right w:val="single" w:color="auto" w:sz="4" w:space="0"/>
            </w:tcBorders>
            <w:noWrap w:val="0"/>
            <w:vAlign w:val="top"/>
          </w:tcPr>
          <w:p>
            <w:pPr>
              <w:spacing w:line="320" w:lineRule="exact"/>
              <w:jc w:val="center"/>
              <w:rPr>
                <w:rFonts w:hint="eastAsia" w:eastAsia="方正仿宋_GBK" w:cs="Times New Roman"/>
                <w:b/>
                <w:bCs w:val="0"/>
                <w:color w:val="auto"/>
                <w:sz w:val="24"/>
                <w:szCs w:val="24"/>
                <w:highlight w:val="none"/>
                <w:lang w:val="en-US" w:eastAsia="zh-CN"/>
              </w:rPr>
            </w:pPr>
          </w:p>
        </w:tc>
        <w:tc>
          <w:tcPr>
            <w:tcW w:w="7205" w:type="dxa"/>
            <w:noWrap w:val="0"/>
            <w:vAlign w:val="center"/>
          </w:tcPr>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转运：</w:t>
            </w:r>
            <w:r>
              <w:rPr>
                <w:rFonts w:hint="default" w:ascii="Times New Roman" w:hAnsi="Times New Roman" w:eastAsia="方正仿宋_GBK" w:cs="Times New Roman"/>
                <w:color w:val="auto"/>
                <w:sz w:val="24"/>
                <w:szCs w:val="24"/>
                <w:highlight w:val="none"/>
              </w:rPr>
              <w:t>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20</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20</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r>
              <w:rPr>
                <w:rFonts w:hint="eastAsia" w:eastAsia="方正仿宋_GBK" w:cs="Times New Roman"/>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四</w:t>
      </w:r>
      <w:r>
        <w:rPr>
          <w:rFonts w:hint="default" w:ascii="Times New Roman" w:hAnsi="Times New Roman" w:eastAsia="方正仿宋_GBK" w:cs="Times New Roman"/>
          <w:b/>
          <w:bCs/>
          <w:color w:val="auto"/>
          <w:kern w:val="0"/>
          <w:sz w:val="24"/>
          <w:szCs w:val="24"/>
          <w:highlight w:val="none"/>
        </w:rPr>
        <w:t>、投标人发生以下条款情况之一者，视为无效响应，其响应文件将被拒绝：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投标人不符合规定的基本资格条件或特定资格条件的；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投标人的法定代表人或其授权代表未参加比选；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投标人所提交的响应文件不按规定签字、盖章；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投标人的总报价超过控制价的；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法定代表人为同一个人的两个及两个以上法人，母公司、全资子公司及其控股公司，同时参与比选；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单位负责人为同一人或者存在直接控股、管理关系的不同投标人；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为项目提供整体设计、规范编制或者项目管理、监理、检测等服务的投标人；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8</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投标人比选有效期不满足</w:t>
      </w:r>
      <w:r>
        <w:rPr>
          <w:rFonts w:hint="eastAsia" w:eastAsia="方正仿宋_GBK" w:cs="Times New Roman"/>
          <w:color w:val="auto"/>
          <w:kern w:val="0"/>
          <w:sz w:val="24"/>
          <w:szCs w:val="24"/>
          <w:highlight w:val="none"/>
          <w:lang w:val="en-US" w:eastAsia="zh-CN"/>
        </w:rPr>
        <w:t>公开</w:t>
      </w:r>
      <w:r>
        <w:rPr>
          <w:rFonts w:hint="default" w:ascii="Times New Roman" w:hAnsi="Times New Roman" w:eastAsia="方正仿宋_GBK" w:cs="Times New Roman"/>
          <w:color w:val="auto"/>
          <w:kern w:val="0"/>
          <w:sz w:val="24"/>
          <w:szCs w:val="24"/>
          <w:highlight w:val="none"/>
        </w:rPr>
        <w:t>比选文件要求的；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投标人以联合体形式参与比选的；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b/>
          <w:color w:val="auto"/>
          <w:sz w:val="24"/>
          <w:szCs w:val="24"/>
          <w:highlight w:val="none"/>
          <w:lang w:eastAsia="zh-CN"/>
        </w:rPr>
        <w:sectPr>
          <w:pgSz w:w="11906" w:h="16838"/>
          <w:pgMar w:top="1440" w:right="1274" w:bottom="1440" w:left="1440" w:header="851" w:footer="992" w:gutter="0"/>
          <w:pgNumType w:fmt="decimal"/>
          <w:cols w:space="720" w:num="1"/>
          <w:titlePg/>
          <w:docGrid w:type="lines" w:linePitch="312" w:charSpace="0"/>
        </w:sectPr>
      </w:pPr>
      <w:r>
        <w:rPr>
          <w:rFonts w:hint="default"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投标人响应文件内容有与国家现行法律法规相违背的内容，或附有招标人无法接受的条件。</w:t>
      </w:r>
    </w:p>
    <w:p>
      <w:pPr>
        <w:pStyle w:val="8"/>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宋体" w:cs="Times New Roman"/>
          <w:b/>
          <w:color w:val="auto"/>
          <w:sz w:val="36"/>
          <w:szCs w:val="36"/>
          <w:highlight w:val="none"/>
          <w:lang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五</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eastAsia="zh-CN"/>
        </w:rPr>
        <w:t>合同主要</w:t>
      </w:r>
      <w:r>
        <w:rPr>
          <w:rFonts w:hint="default" w:ascii="Times New Roman" w:hAnsi="Times New Roman" w:eastAsia="方正黑体_GBK" w:cs="Times New Roman"/>
          <w:b/>
          <w:color w:val="auto"/>
          <w:sz w:val="36"/>
          <w:szCs w:val="36"/>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按照《中华人民共和国民法典》和国家有关法律法规，本着平等互利的原则，结合本项目具体情况，经甲、乙双方友好协商，达成以下协议。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一、服务内容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甲方租赁乙方粉碎机粉碎甲方牧场草料（包含人工）。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二、甲方职责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1、提供符合粉碎条件的场地及稳定电力供应。</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2、按合同约定期限支付乙方租赁服务费用。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三、乙方职责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1、合同期内接到甲方通知后，乙方应在24小时内安排设备进场。设备需符合国家环保及安全标准，进场前提供设备检验合格证明。若因甲方未达粉碎条件，乙方设备进场时间可顺延，但乙方应积极配合甲方尽快满足粉碎条件；若因乙方自身原因导致设备未能按时进场，每逾期一天，乙方应向甲方支付合同总价款万分之二的违约金，且甲方有权解除合同，乙方应承担由此给甲方造成的全部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2、作业人员需持有特种设备操作证，将进场人员的特种设备操作证复印件、身份证复印件留存甲方，为进场人员办理商业保险（数额由乙方确定一般以每人150万确定），未办理商业保险人员甲方拒绝进场施工，乙方应严格执行施工规范、安全操作规程、防火安全规定、环境保护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3、遵守甲方对施工现场管理的规定，做好施工现场垃圾清理工作。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4、此项作业现场操作人员作业过程中必须全程在粉碎现场，作业全程接受甲方监督；服务过程中乙方做好施工人员的安全防护工作与紧急救治及应急处置措施，如在粉碎过程中发生安全事故由乙方全权负责，甲方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5</w:t>
      </w:r>
      <w:r>
        <w:rPr>
          <w:rFonts w:hint="eastAsia" w:ascii="Times New Roman" w:hAnsi="Times New Roman" w:eastAsia="方正仿宋_GBK" w:cs="Times New Roman"/>
          <w:color w:val="auto"/>
          <w:kern w:val="0"/>
          <w:sz w:val="24"/>
          <w:szCs w:val="24"/>
          <w:highlight w:val="none"/>
        </w:rPr>
        <w:t>、一线工人：男性年龄不得超过58岁</w:t>
      </w:r>
      <w:r>
        <w:rPr>
          <w:rFonts w:hint="eastAsia" w:ascii="Times New Roman" w:hAnsi="Times New Roman" w:eastAsia="方正仿宋_GBK" w:cs="Times New Roman"/>
          <w:color w:val="auto"/>
          <w:kern w:val="0"/>
          <w:sz w:val="24"/>
          <w:szCs w:val="24"/>
          <w:highlight w:val="none"/>
          <w:lang w:eastAsia="zh-CN"/>
        </w:rPr>
        <w:t>，</w:t>
      </w:r>
      <w:r>
        <w:rPr>
          <w:rFonts w:hint="eastAsia" w:ascii="Times New Roman" w:hAnsi="Times New Roman" w:eastAsia="方正仿宋_GBK" w:cs="Times New Roman"/>
          <w:color w:val="auto"/>
          <w:kern w:val="0"/>
          <w:sz w:val="24"/>
          <w:szCs w:val="24"/>
          <w:highlight w:val="none"/>
        </w:rPr>
        <w:t>身体素质良好</w:t>
      </w:r>
      <w:r>
        <w:rPr>
          <w:rFonts w:hint="eastAsia"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6</w:t>
      </w:r>
      <w:r>
        <w:rPr>
          <w:rFonts w:hint="eastAsia" w:ascii="Times New Roman" w:hAnsi="Times New Roman" w:eastAsia="方正仿宋_GBK" w:cs="Times New Roman"/>
          <w:color w:val="auto"/>
          <w:kern w:val="0"/>
          <w:sz w:val="24"/>
          <w:szCs w:val="24"/>
          <w:highlight w:val="none"/>
        </w:rPr>
        <w:t>、草料粉碎后经甲方抽检不合格的，乙方需48小时内免费返工，并承担因此导致的甲方损失（如饲料浪费、延误投喂等）。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rPr>
        <w:t>、同一批次累计2次验收不合格，甲方可终止合同并扣留未付款项。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四、结算及付款方式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1、租赁金额为：</w:t>
      </w:r>
      <w:r>
        <w:rPr>
          <w:rFonts w:hint="eastAsia" w:ascii="Times New Roman" w:hAnsi="Times New Roman" w:eastAsia="方正仿宋_GBK" w:cs="Times New Roman"/>
          <w:color w:val="auto"/>
          <w:kern w:val="0"/>
          <w:sz w:val="24"/>
          <w:szCs w:val="24"/>
          <w:highlight w:val="none"/>
          <w:lang w:val="en-US" w:eastAsia="zh-CN"/>
        </w:rPr>
        <w:t>粉碎   元/吨、转运  元/吨</w:t>
      </w:r>
      <w:r>
        <w:rPr>
          <w:rFonts w:hint="eastAsia" w:ascii="Times New Roman" w:hAnsi="Times New Roman" w:eastAsia="方正仿宋_GBK" w:cs="Times New Roman"/>
          <w:color w:val="auto"/>
          <w:kern w:val="0"/>
          <w:sz w:val="24"/>
          <w:szCs w:val="24"/>
          <w:highlight w:val="none"/>
        </w:rPr>
        <w:t>（包含包含设备、运输、调试、人工、税费等）。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2、每次粉碎完工后，双方现场称重并签署《粉碎量确认单》，以最终双方审定的结算数量为准，乙方提交合规发票后，甲方于15个工作日内支付当期款项</w:t>
      </w:r>
      <w:r>
        <w:rPr>
          <w:rFonts w:hint="eastAsia" w:ascii="Times New Roman" w:hAnsi="Times New Roman" w:eastAsia="方正仿宋_GBK" w:cs="Times New Roman"/>
          <w:color w:val="auto"/>
          <w:kern w:val="0"/>
          <w:sz w:val="24"/>
          <w:szCs w:val="24"/>
          <w:highlight w:val="none"/>
          <w:lang w:eastAsia="zh-CN"/>
        </w:rPr>
        <w:t>，</w:t>
      </w:r>
      <w:r>
        <w:rPr>
          <w:rFonts w:hint="eastAsia" w:ascii="Times New Roman" w:hAnsi="Times New Roman" w:eastAsia="方正仿宋_GBK" w:cs="Times New Roman"/>
          <w:color w:val="auto"/>
          <w:kern w:val="0"/>
          <w:sz w:val="24"/>
          <w:szCs w:val="24"/>
          <w:highlight w:val="none"/>
        </w:rPr>
        <w:t>合同履约结束无息退还10000元履约保证金。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五、违约责任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1、甲方若因己方原因导致未按约定支付项目款项的（包括但不限于延迟支付或者支付金额不足的），应按应支付金额的每日万分之四向乙方支付违约金。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2、如果乙方未按照合同约定的服务期限完工或无法达到其工艺、功能需要，应按合同总价的1‰／日向甲方支付违约金，乙方逾期完成施工超过15日的，甲方有权解除本合同，且不支付乙方工程款。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3、乙方交付的草料存在质量问题的，乙方应48小时内无条件进行整改，并承担所有整改费用。因质量问题导致逾期完成施工和验收的，乙方除按本条第2款约定承担违约责任外，还应向甲方支付合同总价款10%的违约金。若经一次整改后项目仍不能通过验收的，甲方有权解除本合同，乙方应向甲方支付合同总价款20%的违约金，并赔偿甲方因此遭受的全部损失，包括但不限于重新施工的费用、因工程延误导致的间接损失等。甲方有权就未付的20%款项扣留作为赔偿，不足部分，甲方可以向乙方追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4、因乙方作业导致设备损坏或人员伤亡的，乙方承担全部赔偿责任。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5、除不可抗力外，乙方单方终止本合同则视为违约，乙方应向甲方支付合同总金额20%的违约金，并赔偿甲方因此遭受的全部经济损失。甲方在乙方出现严重违约行为（如逾期进场超过3天、逾期完工超过15天、服务存在重大质量问题且经一次整改仍不合格等、转包或分包本服务）时，有权单方解除本合同，乙方应按照本合同约定承担违约责任，并赔偿甲方因此遭受的全部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六、本合同未尽事宜，甲方乙方应友好协商解决并签订补充协议，如协商不成，双方约定在甲方牧场所在地人民法院诉讼解决。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七、附则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1、本合同一式肆份，甲乙双方各执二份，具同等效力。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2、本合同从双方签订之日起执行至合同履行完成后自动终止。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3、本合同有效期自2025年 月 日起至2025年 月 日截至，经甲乙双方法定代表人或委托代理人签字、并盖公章后生效。</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color w:val="auto"/>
          <w:sz w:val="36"/>
          <w:szCs w:val="36"/>
          <w:highlight w:val="none"/>
          <w:lang w:val="en-US" w:eastAsia="zh-CN"/>
        </w:rPr>
        <w:br w:type="page"/>
      </w: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8"/>
        <w:jc w:val="center"/>
        <w:rPr>
          <w:rFonts w:hint="default" w:ascii="Times New Roman" w:hAnsi="Times New Roman" w:cs="Times New Roman"/>
          <w:b/>
          <w:color w:val="auto"/>
          <w:sz w:val="44"/>
          <w:szCs w:val="44"/>
          <w:highlight w:val="none"/>
        </w:rPr>
      </w:pPr>
    </w:p>
    <w:p>
      <w:pPr>
        <w:spacing w:line="700" w:lineRule="exact"/>
        <w:ind w:left="-424" w:leftChars="-202" w:firstLine="477" w:firstLineChars="132"/>
        <w:jc w:val="center"/>
        <w:rPr>
          <w:rFonts w:hint="default" w:ascii="Times New Roman" w:hAnsi="Times New Roman" w:eastAsia="方正小标宋_GBK" w:cs="Times New Roman"/>
          <w:b/>
          <w:bCs/>
          <w:color w:val="auto"/>
          <w:sz w:val="36"/>
          <w:szCs w:val="36"/>
          <w:highlight w:val="none"/>
          <w:lang w:val="en-US" w:eastAsia="zh-CN"/>
        </w:rPr>
      </w:pPr>
    </w:p>
    <w:p>
      <w:pPr>
        <w:pStyle w:val="8"/>
        <w:jc w:val="center"/>
        <w:rPr>
          <w:rFonts w:hint="default" w:ascii="Times New Roman" w:hAnsi="Times New Roman" w:cs="Times New Roman"/>
          <w:b/>
          <w:color w:val="auto"/>
          <w:sz w:val="96"/>
          <w:szCs w:val="96"/>
          <w:highlight w:val="none"/>
        </w:rPr>
      </w:pPr>
      <w:r>
        <w:rPr>
          <w:rFonts w:hint="eastAsia" w:eastAsia="方正小标宋_GBK" w:cs="Times New Roman"/>
          <w:b/>
          <w:bCs/>
          <w:color w:val="auto"/>
          <w:sz w:val="40"/>
          <w:szCs w:val="40"/>
          <w:highlight w:val="none"/>
          <w:lang w:val="en-US" w:eastAsia="zh-CN"/>
        </w:rPr>
        <w:t>燕麦草、小麦秸秆预处理项目</w:t>
      </w:r>
    </w:p>
    <w:p>
      <w:pPr>
        <w:pStyle w:val="8"/>
        <w:jc w:val="center"/>
        <w:rPr>
          <w:rFonts w:hint="default" w:ascii="Times New Roman" w:hAnsi="Times New Roman" w:cs="Times New Roman"/>
          <w:b/>
          <w:color w:val="auto"/>
          <w:sz w:val="84"/>
          <w:szCs w:val="84"/>
          <w:highlight w:val="none"/>
        </w:rPr>
      </w:pPr>
    </w:p>
    <w:p>
      <w:pPr>
        <w:pStyle w:val="8"/>
        <w:jc w:val="center"/>
        <w:rPr>
          <w:rFonts w:hint="default" w:ascii="Times New Roman" w:hAnsi="Times New Roman" w:cs="Times New Roman"/>
          <w:b/>
          <w:color w:val="auto"/>
          <w:sz w:val="84"/>
          <w:szCs w:val="84"/>
          <w:highlight w:val="none"/>
        </w:rPr>
      </w:pPr>
    </w:p>
    <w:p>
      <w:pPr>
        <w:pStyle w:val="8"/>
        <w:jc w:val="center"/>
        <w:rPr>
          <w:rFonts w:hint="default" w:ascii="Times New Roman" w:hAnsi="Times New Roman" w:eastAsia="方正小标宋_GBK" w:cs="Times New Roman"/>
          <w:b/>
          <w:color w:val="auto"/>
          <w:sz w:val="84"/>
          <w:szCs w:val="84"/>
          <w:highlight w:val="none"/>
        </w:rPr>
      </w:pPr>
      <w:r>
        <w:rPr>
          <w:rFonts w:hint="eastAsia" w:ascii="Times New Roman" w:hAnsi="Times New Roman" w:eastAsia="方正小标宋_GBK" w:cs="Times New Roman"/>
          <w:b/>
          <w:color w:val="auto"/>
          <w:sz w:val="84"/>
          <w:szCs w:val="84"/>
          <w:highlight w:val="none"/>
          <w:lang w:val="en-US" w:eastAsia="zh-CN"/>
        </w:rPr>
        <w:t xml:space="preserve">第 二 次 </w:t>
      </w: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2"/>
        <w:rPr>
          <w:rFonts w:hint="default" w:ascii="Times New Roman" w:hAnsi="Times New Roman" w:eastAsia="方正小标宋_GBK" w:cs="Times New Roman"/>
          <w:b/>
          <w:color w:val="auto"/>
          <w:sz w:val="28"/>
          <w:szCs w:val="28"/>
          <w:highlight w:val="none"/>
          <w:u w:val="single"/>
        </w:rPr>
      </w:pPr>
    </w:p>
    <w:p>
      <w:pPr>
        <w:pStyle w:val="3"/>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（本目录为格式，要求投标人在投标文件中标注各项页码，逐页编码）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color w:val="auto"/>
          <w:sz w:val="24"/>
          <w:szCs w:val="24"/>
          <w:highlight w:val="none"/>
        </w:rPr>
      </w:pPr>
      <w:bookmarkStart w:id="2" w:name="_Toc184635138"/>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en-US" w:eastAsia="zh-CN"/>
        </w:rPr>
        <w:t>、通过“信用中国”（http://www.creditchina.gov.cn/）查询相关主体无失信记录（提供截图加盖公章）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、投标人认为有必要提供的材料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lang w:val="en-US" w:eastAsia="zh-CN"/>
        </w:rPr>
        <w:t>、实施方案</w:t>
      </w:r>
    </w:p>
    <w:p>
      <w:pPr>
        <w:pStyle w:val="2"/>
        <w:ind w:firstLine="480" w:firstLineChars="200"/>
        <w:rPr>
          <w:rFonts w:hint="default"/>
          <w:lang w:val="en-US" w:eastAsia="zh-CN"/>
        </w:rPr>
      </w:pPr>
      <w:r>
        <w:rPr>
          <w:rFonts w:hint="eastAsia" w:ascii="Times New Roman" w:hAnsi="Times New Roman" w:eastAsia="方正仿宋_GBK" w:cs="Times New Roman"/>
          <w:color w:val="auto"/>
          <w:sz w:val="24"/>
          <w:szCs w:val="24"/>
          <w:highlight w:val="none"/>
          <w:lang w:val="en-US" w:eastAsia="zh-CN"/>
        </w:rPr>
        <w:t>四、紧急事故应急预案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lang w:val="en-US" w:eastAsia="zh-CN"/>
        </w:rPr>
        <w:t>其他</w:t>
      </w:r>
    </w:p>
    <w:p>
      <w:pPr>
        <w:jc w:val="both"/>
        <w:rPr>
          <w:rFonts w:hint="default" w:ascii="Times New Roman" w:hAnsi="Times New Roman" w:cs="Times New Roman"/>
          <w:b/>
          <w:bCs/>
          <w:color w:val="auto"/>
          <w:sz w:val="36"/>
          <w:szCs w:val="32"/>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2"/>
    </w:p>
    <w:p>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致：</w:t>
      </w:r>
      <w:r>
        <w:rPr>
          <w:rFonts w:hint="eastAsia" w:ascii="Times New Roman" w:hAnsi="Times New Roman" w:eastAsia="方正仿宋_GBK" w:cs="Times New Roman"/>
          <w:color w:val="auto"/>
          <w:sz w:val="24"/>
          <w:szCs w:val="24"/>
          <w:highlight w:val="none"/>
          <w:lang w:val="en-US" w:eastAsia="zh-CN"/>
        </w:rPr>
        <w:t>中垦牧（陕西）牧业有限公司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我方根据从中垦牧乳业官网下载燕麦草、小麦秸秆预处理项目的比选公告，已充分理解了该</w:t>
      </w:r>
      <w:r>
        <w:rPr>
          <w:rFonts w:hint="eastAsia" w:ascii="Times New Roman" w:hAnsi="Times New Roman" w:eastAsia="方正仿宋_GBK" w:cs="Times New Roman"/>
          <w:color w:val="auto"/>
          <w:sz w:val="24"/>
          <w:szCs w:val="24"/>
          <w:highlight w:val="none"/>
          <w:lang w:val="en-US" w:eastAsia="zh-CN"/>
        </w:rPr>
        <w:t>公开</w:t>
      </w:r>
      <w:r>
        <w:rPr>
          <w:rFonts w:hint="default" w:ascii="Times New Roman" w:hAnsi="Times New Roman" w:eastAsia="方正仿宋_GBK" w:cs="Times New Roman"/>
          <w:color w:val="auto"/>
          <w:sz w:val="24"/>
          <w:szCs w:val="24"/>
          <w:highlight w:val="none"/>
        </w:rPr>
        <w:t xml:space="preserve">比选文件的全部内容，决定参加投标，经我方研究决定，就以下内容分别做出承诺：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1、我方按照</w:t>
      </w:r>
      <w:r>
        <w:rPr>
          <w:rFonts w:hint="eastAsia" w:ascii="Times New Roman" w:hAnsi="Times New Roman" w:eastAsia="方正仿宋_GBK" w:cs="Times New Roman"/>
          <w:color w:val="auto"/>
          <w:sz w:val="24"/>
          <w:szCs w:val="24"/>
          <w:highlight w:val="none"/>
          <w:lang w:val="en-US" w:eastAsia="zh-CN"/>
        </w:rPr>
        <w:t>公开</w:t>
      </w:r>
      <w:r>
        <w:rPr>
          <w:rFonts w:hint="default" w:ascii="Times New Roman" w:hAnsi="Times New Roman" w:eastAsia="方正仿宋_GBK" w:cs="Times New Roman"/>
          <w:color w:val="auto"/>
          <w:sz w:val="24"/>
          <w:szCs w:val="24"/>
          <w:highlight w:val="none"/>
        </w:rPr>
        <w:t>比选文件的要求，提供的投标文件1份；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2、我方已详细审查全部招标文件，包括修改文件（如有的话）以及全部参考资料和有关附件，我们完全理解上述文件的内容并同意放弃对上述文件的内容有不明及误解的追究权利；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3、我方承诺我们的投标文件中有关陈述全部是真实的准确的，若有违背，我方将承担由此造成的一切后果；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4、如果我方中标，保证忠实地执行买卖双方所签的经济合同，承担合同规定的责任和义务；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5、我方的投标有效期为：自开标之日起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投标人： （盖章）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法定代表人或其授权委托人： （签字或盖章）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日   期：202</w:t>
      </w: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二、商务及资信证明文件</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w:t>
      </w:r>
      <w:r>
        <w:rPr>
          <w:rFonts w:hint="eastAsia" w:ascii="Times New Roman" w:hAnsi="Times New Roman" w:eastAsia="方正仿宋_GBK" w:cs="Times New Roman"/>
          <w:color w:val="auto"/>
          <w:sz w:val="24"/>
          <w:szCs w:val="24"/>
          <w:highlight w:val="none"/>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en-US" w:eastAsia="zh-CN"/>
        </w:rPr>
        <w:t>、通过“信用中国”（http://www.creditchina.gov.cn/）查询相关主体无失信记录（提供截图加盖公章）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、投标人认为有必要提供的材料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pStyle w:val="6"/>
        <w:spacing w:before="0" w:after="0" w:line="240" w:lineRule="auto"/>
        <w:jc w:val="center"/>
        <w:rPr>
          <w:rFonts w:hint="default" w:ascii="Times New Roman" w:hAnsi="Times New Roman" w:eastAsia="宋体" w:cs="Times New Roman"/>
          <w:color w:val="auto"/>
          <w:highlight w:val="none"/>
          <w:lang w:eastAsia="zh-CN"/>
        </w:rPr>
      </w:pPr>
    </w:p>
    <w:p>
      <w:pPr>
        <w:rPr>
          <w:rFonts w:hint="default" w:ascii="Times New Roman" w:hAnsi="Times New Roman" w:eastAsia="宋体"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1、营业执照</w:t>
      </w:r>
    </w:p>
    <w:p>
      <w:pPr>
        <w:jc w:val="center"/>
        <w:rPr>
          <w:rFonts w:hint="default" w:ascii="Times New Roman" w:hAnsi="Times New Roman" w:eastAsia="方正黑体_GBK" w:cs="Times New Roman"/>
          <w:b/>
          <w:bCs/>
          <w:color w:val="auto"/>
          <w:sz w:val="36"/>
          <w:szCs w:val="32"/>
          <w:highlight w:val="none"/>
        </w:rPr>
      </w:pPr>
    </w:p>
    <w:p>
      <w:pP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br w:type="page"/>
      </w:r>
    </w:p>
    <w:p>
      <w:pPr>
        <w:jc w:val="center"/>
        <w:rPr>
          <w:rFonts w:hint="eastAsia" w:ascii="Times New Roman" w:hAnsi="Times New Roman" w:eastAsia="方正黑体_GBK" w:cs="Times New Roman"/>
          <w:b/>
          <w:bCs/>
          <w:color w:val="auto"/>
          <w:sz w:val="36"/>
          <w:szCs w:val="32"/>
          <w:highlight w:val="none"/>
          <w:lang w:eastAsia="zh-CN"/>
        </w:rPr>
      </w:pPr>
      <w:r>
        <w:rPr>
          <w:rFonts w:hint="default" w:ascii="Times New Roman" w:hAnsi="Times New Roman" w:eastAsia="方正黑体_GBK" w:cs="Times New Roman"/>
          <w:b/>
          <w:bCs/>
          <w:color w:val="auto"/>
          <w:sz w:val="36"/>
          <w:szCs w:val="32"/>
          <w:highlight w:val="none"/>
        </w:rPr>
        <w:t>2、</w:t>
      </w:r>
      <w:r>
        <w:rPr>
          <w:rFonts w:hint="eastAsia" w:ascii="Times New Roman" w:hAnsi="Times New Roman" w:eastAsia="方正黑体_GBK" w:cs="Times New Roman"/>
          <w:b/>
          <w:bCs/>
          <w:color w:val="auto"/>
          <w:sz w:val="36"/>
          <w:szCs w:val="32"/>
          <w:highlight w:val="none"/>
          <w:lang w:eastAsia="zh-CN"/>
        </w:rPr>
        <w:t>账户信息</w:t>
      </w:r>
    </w:p>
    <w:p>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 w:name="_Toc184635140"/>
      <w:r>
        <w:rPr>
          <w:rFonts w:hint="default" w:ascii="Times New Roman" w:hAnsi="Times New Roman" w:eastAsia="方正黑体_GBK" w:cs="Times New Roman"/>
          <w:color w:val="auto"/>
          <w:sz w:val="36"/>
          <w:szCs w:val="36"/>
          <w:highlight w:val="none"/>
          <w:lang w:val="en-US" w:eastAsia="zh-CN"/>
        </w:rPr>
        <w:t xml:space="preserve">4.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auto"/>
          <w:sz w:val="24"/>
          <w:szCs w:val="24"/>
          <w:highlight w:val="none"/>
          <w:u w:val="single"/>
          <w:lang w:val="en-US" w:eastAsia="zh-CN"/>
        </w:rPr>
        <w:t>燕麦草、小麦秸秆预处理项目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6"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1"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right"/>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t>5、业绩经验</w:t>
      </w:r>
    </w:p>
    <w:p>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rPr>
        <w:t>（提供相关业绩合同复印件）</w:t>
      </w:r>
    </w:p>
    <w:p>
      <w:pPr>
        <w:rPr>
          <w:rFonts w:hint="default" w:ascii="Times New Roman" w:hAnsi="Times New Roman" w:cs="Times New Roman"/>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sz w:val="28"/>
          <w:szCs w:val="28"/>
          <w:highlight w:val="none"/>
          <w:lang w:val="en-US" w:eastAsia="zh-CN"/>
        </w:rPr>
        <w:t xml:space="preserve">                   </w:t>
      </w:r>
    </w:p>
    <w:p>
      <w:pP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、通过“信用中国”（http://www.creditchina.gov.cn/）查询相关主体无失信记录（提供截图加盖公章）</w:t>
      </w:r>
    </w:p>
    <w:p>
      <w:pPr>
        <w:rPr>
          <w:rFonts w:hint="default" w:ascii="Times New Roman"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投标人认为有必要提供的材料</w:t>
      </w:r>
    </w:p>
    <w:p>
      <w:pPr>
        <w:pStyle w:val="17"/>
        <w:widowControl w:val="0"/>
        <w:numPr>
          <w:ilvl w:val="0"/>
          <w:numId w:val="0"/>
        </w:numPr>
        <w:pBdr>
          <w:top w:val="none" w:color="auto" w:sz="0" w:space="1"/>
          <w:left w:val="none" w:color="auto" w:sz="0" w:space="4"/>
          <w:bottom w:val="none" w:color="auto" w:sz="0" w:space="1"/>
          <w:right w:val="none" w:color="auto" w:sz="0" w:space="4"/>
        </w:pBdr>
        <w:tabs>
          <w:tab w:val="left" w:pos="720"/>
        </w:tabs>
        <w:snapToGrid w:val="0"/>
        <w:spacing w:line="240" w:lineRule="auto"/>
        <w:jc w:val="both"/>
        <w:outlineLvl w:val="9"/>
        <w:rPr>
          <w:rFonts w:hint="default"/>
          <w:highlight w:val="none"/>
          <w:lang w:val="en-US" w:eastAsia="zh-CN"/>
        </w:rPr>
      </w:pPr>
    </w:p>
    <w:p>
      <w:pPr>
        <w:pStyle w:val="17"/>
        <w:tabs>
          <w:tab w:val="left" w:pos="720"/>
        </w:tabs>
        <w:rPr>
          <w:rFonts w:hint="default"/>
          <w:highlight w:val="none"/>
          <w:lang w:val="en-US" w:eastAsia="zh-CN"/>
        </w:rPr>
      </w:pPr>
      <w:r>
        <w:rPr>
          <w:rFonts w:hint="default"/>
          <w:highlight w:val="none"/>
          <w:lang w:val="en-US" w:eastAsia="zh-CN"/>
        </w:rPr>
        <w:br w:type="page"/>
      </w:r>
    </w:p>
    <w:p>
      <w:pPr>
        <w:numPr>
          <w:ilvl w:val="0"/>
          <w:numId w:val="0"/>
        </w:numPr>
        <w:shd w:val="clear" w:color="auto" w:fill="FFFFFF"/>
        <w:spacing w:after="240" w:line="500" w:lineRule="exact"/>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8、</w:t>
      </w:r>
      <w:r>
        <w:rPr>
          <w:rFonts w:hint="default" w:ascii="Times New Roman" w:hAnsi="Times New Roman" w:eastAsia="方正黑体_GBK" w:cs="Times New Roman"/>
          <w:b/>
          <w:color w:val="auto"/>
          <w:kern w:val="2"/>
          <w:sz w:val="36"/>
          <w:szCs w:val="36"/>
          <w:highlight w:val="none"/>
          <w:lang w:val="en-US" w:eastAsia="zh-CN" w:bidi="ar-SA"/>
        </w:rPr>
        <w:t>投标承诺书</w:t>
      </w:r>
    </w:p>
    <w:p>
      <w:pPr>
        <w:numPr>
          <w:ilvl w:val="0"/>
          <w:numId w:val="0"/>
        </w:numPr>
        <w:shd w:val="clear" w:color="auto" w:fill="FFFFFF"/>
        <w:spacing w:after="240" w:line="500" w:lineRule="exact"/>
        <w:jc w:val="both"/>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u w:val="single"/>
          <w:lang w:val="en-US" w:eastAsia="zh-CN"/>
        </w:rPr>
        <w:t>中垦牧（陕西）牧业有限公司</w:t>
      </w:r>
      <w:r>
        <w:rPr>
          <w:rFonts w:hint="default" w:ascii="Times New Roman" w:hAnsi="Times New Roman" w:eastAsia="方正仿宋_GBK" w:cs="Times New Roman"/>
          <w:color w:val="auto"/>
          <w:sz w:val="24"/>
          <w:szCs w:val="24"/>
          <w:highlight w:val="none"/>
          <w:lang w:val="en-US" w:eastAsia="zh-CN"/>
        </w:rPr>
        <w:t> ：</w:t>
      </w:r>
    </w:p>
    <w:p>
      <w:pPr>
        <w:numPr>
          <w:ilvl w:val="0"/>
          <w:numId w:val="0"/>
        </w:numPr>
        <w:shd w:val="clear" w:color="auto" w:fill="FFFFFF"/>
        <w:spacing w:after="240" w:line="500" w:lineRule="exact"/>
        <w:ind w:firstLine="480" w:firstLineChars="200"/>
        <w:jc w:val="both"/>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 </w:t>
      </w:r>
      <w:r>
        <w:rPr>
          <w:rFonts w:hint="eastAsia" w:eastAsia="方正仿宋_GBK" w:cs="Times New Roman"/>
          <w:color w:val="auto"/>
          <w:sz w:val="24"/>
          <w:szCs w:val="24"/>
          <w:highlight w:val="none"/>
          <w:lang w:val="en-US" w:eastAsia="zh-CN"/>
        </w:rPr>
        <w:t>燕麦草、小麦秸秆预处理项目公开</w:t>
      </w:r>
      <w:r>
        <w:rPr>
          <w:rFonts w:hint="default" w:ascii="Times New Roman" w:hAnsi="Times New Roman" w:eastAsia="方正仿宋_GBK" w:cs="Times New Roman"/>
          <w:color w:val="auto"/>
          <w:sz w:val="24"/>
          <w:szCs w:val="24"/>
          <w:highlight w:val="none"/>
          <w:lang w:val="en-US" w:eastAsia="zh-CN"/>
        </w:rPr>
        <w:t>比选（以下简称“本项目”）文件，我方就本项目的投标工作，作出以下承诺：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2、我方于投标前以对本项目进行了充分调研，确保中标后顺利实施，对于以上可能产生的费用及风险均由我方自行承担。</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3、若我方有幸中标，则在实施过程中出现的各种变更，由发标人与我方共同进行确认，价格双方最终协商结果为准。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4、一旦我方中标，为了保证项目顺利进行，将熟悉项目所在地周边环境，了解人为因素，若因此带来的有关影响项目实施的各项风险均由我方承担。</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5、我方承诺：一旦我方中标，将保证及时</w:t>
      </w:r>
      <w:r>
        <w:rPr>
          <w:rFonts w:hint="eastAsia" w:eastAsia="方正仿宋_GBK" w:cs="Times New Roman"/>
          <w:color w:val="auto"/>
          <w:sz w:val="24"/>
          <w:szCs w:val="24"/>
          <w:highlight w:val="none"/>
          <w:lang w:val="en-US" w:eastAsia="zh-CN"/>
        </w:rPr>
        <w:t>开展服务，按合同约定实施和完成服务项目，完成各项服务内容</w:t>
      </w:r>
      <w:r>
        <w:rPr>
          <w:rFonts w:hint="default"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4" w:name="_Toc184635139"/>
    </w:p>
    <w:bookmarkEnd w:id="4"/>
    <w:p>
      <w:pPr>
        <w:numPr>
          <w:ilvl w:val="0"/>
          <w:numId w:val="0"/>
        </w:numPr>
        <w:ind w:left="420" w:leftChars="0"/>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三、</w:t>
      </w:r>
      <w:r>
        <w:rPr>
          <w:rFonts w:hint="default" w:ascii="Times New Roman" w:hAnsi="Times New Roman" w:eastAsia="方正黑体_GBK" w:cs="Times New Roman"/>
          <w:b/>
          <w:bCs/>
          <w:color w:val="auto"/>
          <w:sz w:val="36"/>
          <w:szCs w:val="32"/>
          <w:highlight w:val="none"/>
          <w:lang w:val="en-US" w:eastAsia="zh-CN"/>
        </w:rPr>
        <w:t>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pPr>
        <w:pStyle w:val="23"/>
        <w:widowControl w:val="0"/>
        <w:numPr>
          <w:ilvl w:val="0"/>
          <w:numId w:val="0"/>
        </w:numPr>
        <w:jc w:val="both"/>
        <w:rPr>
          <w:rFonts w:hint="default" w:ascii="Times New Roman" w:hAnsi="Times New Roman" w:eastAsia="方正黑体_GBK" w:cs="Times New Roman"/>
          <w:color w:val="auto"/>
          <w:highlight w:val="none"/>
          <w:lang w:val="en-US" w:eastAsia="zh-CN"/>
        </w:rPr>
      </w:pPr>
    </w:p>
    <w:p>
      <w:pPr>
        <w:pStyle w:val="23"/>
        <w:widowControl w:val="0"/>
        <w:numPr>
          <w:ilvl w:val="0"/>
          <w:numId w:val="0"/>
        </w:numPr>
        <w:jc w:val="both"/>
        <w:rPr>
          <w:rFonts w:hint="default" w:ascii="Times New Roman" w:hAnsi="Times New Roman" w:eastAsia="方正黑体_GBK" w:cs="Times New Roman"/>
          <w:color w:val="auto"/>
          <w:highlight w:val="none"/>
          <w:lang w:val="en-US" w:eastAsia="zh-CN"/>
        </w:rPr>
      </w:pPr>
    </w:p>
    <w:p>
      <w:pPr>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outlineLvl w:val="9"/>
        <w:rPr>
          <w:rFonts w:hint="eastAsia" w:ascii="Times New Roman" w:hAnsi="Times New Roman" w:eastAsia="方正黑体_GBK" w:cs="Times New Roman"/>
          <w:b/>
          <w:color w:val="auto"/>
          <w:kern w:val="2"/>
          <w:sz w:val="36"/>
          <w:szCs w:val="36"/>
          <w:highlight w:val="none"/>
          <w:lang w:val="en-US" w:eastAsia="zh-CN" w:bidi="ar-SA"/>
        </w:rPr>
        <w:sectPr>
          <w:headerReference r:id="rId7" w:type="default"/>
          <w:footerReference r:id="rId8" w:type="default"/>
          <w:footerReference r:id="rId9" w:type="even"/>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黑体_GBK" w:cs="Times New Roman"/>
          <w:b/>
          <w:bCs/>
          <w:color w:val="auto"/>
          <w:sz w:val="36"/>
          <w:szCs w:val="32"/>
          <w:highlight w:val="none"/>
          <w:lang w:val="en-US" w:eastAsia="zh-CN"/>
        </w:rPr>
        <w:t>四、</w:t>
      </w:r>
      <w:r>
        <w:rPr>
          <w:rFonts w:hint="default" w:ascii="Times New Roman" w:hAnsi="Times New Roman" w:eastAsia="方正黑体_GBK" w:cs="Times New Roman"/>
          <w:b/>
          <w:bCs/>
          <w:color w:val="auto"/>
          <w:sz w:val="36"/>
          <w:szCs w:val="32"/>
          <w:highlight w:val="none"/>
          <w:lang w:val="en-US" w:eastAsia="zh-CN"/>
        </w:rPr>
        <w:t>紧急事故应急预案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五</w:t>
      </w:r>
      <w:r>
        <w:rPr>
          <w:rFonts w:hint="eastAsia" w:ascii="Times New Roman" w:hAnsi="Times New Roman" w:eastAsia="方正黑体_GBK" w:cs="Times New Roman"/>
          <w:b/>
          <w:color w:val="auto"/>
          <w:kern w:val="2"/>
          <w:sz w:val="36"/>
          <w:szCs w:val="36"/>
          <w:highlight w:val="none"/>
          <w:lang w:val="en-US" w:eastAsia="zh-CN" w:bidi="ar-SA"/>
        </w:rPr>
        <w:t>、报价单</w:t>
      </w:r>
    </w:p>
    <w:tbl>
      <w:tblPr>
        <w:tblStyle w:val="14"/>
        <w:tblW w:w="6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881"/>
        <w:gridCol w:w="183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jc w:val="center"/>
        </w:trPr>
        <w:tc>
          <w:tcPr>
            <w:tcW w:w="1718" w:type="dxa"/>
            <w:vAlign w:val="center"/>
          </w:tcPr>
          <w:p>
            <w:pPr>
              <w:jc w:val="center"/>
              <w:rPr>
                <w:rFonts w:hint="eastAsia" w:ascii="仿宋" w:hAnsi="仿宋" w:eastAsia="仿宋" w:cs="宋体"/>
                <w:kern w:val="0"/>
                <w:sz w:val="24"/>
                <w:szCs w:val="24"/>
              </w:rPr>
            </w:pPr>
            <w:r>
              <w:rPr>
                <w:rFonts w:hint="eastAsia" w:ascii="Times New Roman" w:hAnsi="Times New Roman" w:eastAsia="方正黑体_GBK" w:cs="Times New Roman"/>
                <w:b/>
                <w:color w:val="auto"/>
                <w:kern w:val="2"/>
                <w:sz w:val="36"/>
                <w:szCs w:val="36"/>
                <w:highlight w:val="none"/>
                <w:lang w:val="en-US" w:eastAsia="zh-CN" w:bidi="ar-SA"/>
              </w:rPr>
              <w:br w:type="page"/>
            </w:r>
            <w:r>
              <w:rPr>
                <w:rFonts w:hint="eastAsia" w:ascii="仿宋" w:hAnsi="仿宋" w:eastAsia="仿宋" w:cs="宋体"/>
                <w:kern w:val="0"/>
                <w:sz w:val="24"/>
                <w:szCs w:val="24"/>
              </w:rPr>
              <w:t>名称</w:t>
            </w:r>
          </w:p>
        </w:tc>
        <w:tc>
          <w:tcPr>
            <w:tcW w:w="1881" w:type="dxa"/>
            <w:vAlign w:val="center"/>
          </w:tcPr>
          <w:p>
            <w:pPr>
              <w:jc w:val="center"/>
              <w:rPr>
                <w:rFonts w:hint="default" w:ascii="仿宋" w:hAnsi="仿宋" w:eastAsia="仿宋" w:cs="宋体"/>
                <w:kern w:val="0"/>
                <w:sz w:val="24"/>
                <w:szCs w:val="24"/>
                <w:lang w:val="en-US"/>
              </w:rPr>
            </w:pPr>
            <w:r>
              <w:rPr>
                <w:rFonts w:hint="eastAsia" w:ascii="仿宋" w:hAnsi="仿宋" w:eastAsia="仿宋" w:cs="宋体"/>
                <w:kern w:val="0"/>
                <w:sz w:val="24"/>
                <w:szCs w:val="24"/>
                <w:lang w:val="en-US" w:eastAsia="zh-CN"/>
              </w:rPr>
              <w:t>最高限价</w:t>
            </w:r>
          </w:p>
        </w:tc>
        <w:tc>
          <w:tcPr>
            <w:tcW w:w="1834"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报价</w:t>
            </w:r>
          </w:p>
        </w:tc>
        <w:tc>
          <w:tcPr>
            <w:tcW w:w="1525"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718" w:type="dxa"/>
            <w:vAlign w:val="center"/>
          </w:tcPr>
          <w:p>
            <w:pPr>
              <w:jc w:val="center"/>
              <w:rPr>
                <w:rFonts w:hint="default" w:ascii="仿宋" w:hAnsi="仿宋" w:eastAsia="仿宋" w:cs="宋体"/>
                <w:kern w:val="0"/>
                <w:sz w:val="24"/>
                <w:szCs w:val="24"/>
                <w:lang w:val="en-US" w:eastAsia="zh-CN"/>
              </w:rPr>
            </w:pPr>
            <w:r>
              <w:rPr>
                <w:rFonts w:hint="eastAsia" w:ascii="Times New Roman" w:hAnsi="Times New Roman" w:eastAsia="方正仿宋_GBK" w:cs="Times New Roman"/>
                <w:color w:val="auto"/>
                <w:kern w:val="0"/>
                <w:sz w:val="24"/>
                <w:szCs w:val="24"/>
                <w:highlight w:val="none"/>
                <w:lang w:val="en-US" w:eastAsia="zh-CN"/>
              </w:rPr>
              <w:t>粉碎</w:t>
            </w:r>
          </w:p>
        </w:tc>
        <w:tc>
          <w:tcPr>
            <w:tcW w:w="1881" w:type="dxa"/>
            <w:vAlign w:val="center"/>
          </w:tcPr>
          <w:p>
            <w:pPr>
              <w:jc w:val="center"/>
              <w:rPr>
                <w:rFonts w:hint="default" w:ascii="仿宋" w:hAnsi="仿宋" w:eastAsia="仿宋" w:cs="宋体"/>
                <w:kern w:val="0"/>
                <w:sz w:val="24"/>
                <w:szCs w:val="24"/>
                <w:lang w:val="en-US" w:eastAsia="zh-CN"/>
              </w:rPr>
            </w:pPr>
            <w:r>
              <w:rPr>
                <w:rFonts w:hint="eastAsia" w:ascii="Times New Roman" w:hAnsi="Times New Roman" w:eastAsia="方正仿宋_GBK" w:cs="Times New Roman"/>
                <w:color w:val="auto"/>
                <w:kern w:val="0"/>
                <w:sz w:val="24"/>
                <w:szCs w:val="24"/>
                <w:highlight w:val="none"/>
                <w:lang w:val="en-US" w:eastAsia="zh-CN"/>
              </w:rPr>
              <w:t>90元/吨</w:t>
            </w:r>
          </w:p>
        </w:tc>
        <w:tc>
          <w:tcPr>
            <w:tcW w:w="1834"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元/吨</w:t>
            </w:r>
          </w:p>
        </w:tc>
        <w:tc>
          <w:tcPr>
            <w:tcW w:w="1525" w:type="dxa"/>
            <w:vAlign w:val="center"/>
          </w:tcPr>
          <w:p>
            <w:pPr>
              <w:jc w:val="center"/>
              <w:rPr>
                <w:rFonts w:hint="eastAsia" w:ascii="仿宋" w:hAnsi="仿宋" w:eastAsia="仿宋" w:cs="宋体"/>
                <w:kern w:val="0"/>
                <w:sz w:val="24"/>
                <w:szCs w:val="24"/>
                <w:lang w:val="en-US" w:eastAsia="zh-CN"/>
              </w:rPr>
            </w:pPr>
          </w:p>
          <w:p>
            <w:pPr>
              <w:jc w:val="center"/>
              <w:rPr>
                <w:rFonts w:hint="eastAsia"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718" w:type="dxa"/>
            <w:vAlign w:val="center"/>
          </w:tcPr>
          <w:p>
            <w:pPr>
              <w:jc w:val="center"/>
              <w:rPr>
                <w:rFonts w:hint="default" w:ascii="仿宋" w:hAnsi="仿宋" w:eastAsia="仿宋" w:cs="宋体"/>
                <w:kern w:val="0"/>
                <w:sz w:val="24"/>
                <w:szCs w:val="24"/>
                <w:lang w:val="en-US" w:eastAsia="zh-CN"/>
              </w:rPr>
            </w:pPr>
            <w:r>
              <w:rPr>
                <w:rFonts w:hint="eastAsia" w:ascii="Times New Roman" w:hAnsi="Times New Roman" w:eastAsia="方正仿宋_GBK" w:cs="Times New Roman"/>
                <w:color w:val="auto"/>
                <w:kern w:val="0"/>
                <w:sz w:val="24"/>
                <w:szCs w:val="24"/>
                <w:highlight w:val="none"/>
                <w:lang w:val="en-US" w:eastAsia="zh-CN"/>
              </w:rPr>
              <w:t>转运</w:t>
            </w:r>
          </w:p>
        </w:tc>
        <w:tc>
          <w:tcPr>
            <w:tcW w:w="1881" w:type="dxa"/>
            <w:vAlign w:val="center"/>
          </w:tcPr>
          <w:p>
            <w:pPr>
              <w:jc w:val="center"/>
              <w:rPr>
                <w:rFonts w:hint="eastAsia" w:ascii="仿宋" w:hAnsi="仿宋" w:eastAsia="仿宋" w:cs="宋体"/>
                <w:kern w:val="0"/>
                <w:sz w:val="24"/>
                <w:szCs w:val="24"/>
              </w:rPr>
            </w:pPr>
            <w:r>
              <w:rPr>
                <w:rFonts w:hint="eastAsia" w:ascii="Times New Roman" w:hAnsi="Times New Roman" w:eastAsia="方正仿宋_GBK" w:cs="Times New Roman"/>
                <w:color w:val="auto"/>
                <w:kern w:val="0"/>
                <w:sz w:val="24"/>
                <w:szCs w:val="24"/>
                <w:highlight w:val="none"/>
                <w:lang w:val="en-US" w:eastAsia="zh-CN"/>
              </w:rPr>
              <w:t>20元/吨</w:t>
            </w:r>
          </w:p>
        </w:tc>
        <w:tc>
          <w:tcPr>
            <w:tcW w:w="1834"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元/吨</w:t>
            </w:r>
          </w:p>
        </w:tc>
        <w:tc>
          <w:tcPr>
            <w:tcW w:w="1525" w:type="dxa"/>
            <w:vAlign w:val="center"/>
          </w:tcPr>
          <w:p>
            <w:pPr>
              <w:jc w:val="center"/>
              <w:rPr>
                <w:rFonts w:hint="eastAsia" w:ascii="仿宋" w:hAnsi="仿宋" w:eastAsia="仿宋" w:cs="宋体"/>
                <w:kern w:val="0"/>
                <w:sz w:val="24"/>
                <w:szCs w:val="24"/>
              </w:rPr>
            </w:pPr>
          </w:p>
        </w:tc>
      </w:tr>
    </w:tbl>
    <w:p>
      <w:pPr>
        <w:rPr>
          <w:rFonts w:hint="eastAsia" w:ascii="Times New Roman" w:hAnsi="Times New Roman" w:eastAsia="方正黑体_GBK" w:cs="Times New Roman"/>
          <w:b/>
          <w:color w:val="auto"/>
          <w:kern w:val="2"/>
          <w:sz w:val="36"/>
          <w:szCs w:val="36"/>
          <w:highlight w:val="none"/>
          <w:lang w:val="en-US" w:eastAsia="zh-CN" w:bidi="ar-SA"/>
        </w:rPr>
      </w:pPr>
    </w:p>
    <w:p>
      <w:pPr>
        <w:rPr>
          <w:rFonts w:hint="eastAsia" w:ascii="Times New Roman" w:hAnsi="Times New Roman" w:eastAsia="方正黑体_GBK" w:cs="Times New Roman"/>
          <w:b/>
          <w:color w:val="auto"/>
          <w:kern w:val="2"/>
          <w:sz w:val="36"/>
          <w:szCs w:val="36"/>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六、</w:t>
      </w:r>
      <w:r>
        <w:rPr>
          <w:rFonts w:hint="default" w:ascii="Times New Roman" w:hAnsi="Times New Roman" w:eastAsia="方正黑体_GBK" w:cs="Times New Roman"/>
          <w:b/>
          <w:color w:val="auto"/>
          <w:kern w:val="2"/>
          <w:sz w:val="36"/>
          <w:szCs w:val="36"/>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投标人认为有必要提供的材料</w:t>
      </w:r>
      <w:r>
        <w:rPr>
          <w:rFonts w:hint="default" w:ascii="Times New Roman" w:hAnsi="Times New Roman" w:eastAsia="方正仿宋_GBK" w:cs="Times New Roman"/>
          <w:color w:val="auto"/>
          <w:sz w:val="24"/>
          <w:szCs w:val="24"/>
          <w:highlight w:val="none"/>
          <w:lang w:eastAsia="zh-CN"/>
        </w:rPr>
        <w:t>）</w:t>
      </w:r>
    </w:p>
    <w:p>
      <w:pPr>
        <w:pStyle w:val="5"/>
        <w:numPr>
          <w:ilvl w:val="0"/>
          <w:numId w:val="0"/>
        </w:numPr>
        <w:spacing w:before="0" w:after="0" w:line="360" w:lineRule="auto"/>
        <w:ind w:leftChars="0"/>
        <w:jc w:val="center"/>
        <w:rPr>
          <w:rFonts w:hint="default" w:ascii="Times New Roman" w:hAnsi="Times New Roman" w:cs="Times New Roman"/>
          <w:color w:val="auto"/>
          <w:highlight w:val="none"/>
        </w:rPr>
      </w:pPr>
    </w:p>
    <w:p>
      <w:pPr>
        <w:pStyle w:val="5"/>
        <w:numPr>
          <w:ilvl w:val="0"/>
          <w:numId w:val="0"/>
        </w:numPr>
        <w:spacing w:before="0" w:after="0" w:line="360" w:lineRule="auto"/>
        <w:ind w:leftChars="0"/>
        <w:jc w:val="cente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numPr>
          <w:ilvl w:val="0"/>
          <w:numId w:val="0"/>
        </w:numPr>
        <w:spacing w:before="0" w:after="0" w:line="360" w:lineRule="auto"/>
        <w:ind w:leftChars="0"/>
        <w:jc w:val="cente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numPr>
          <w:ilvl w:val="0"/>
          <w:numId w:val="0"/>
        </w:numPr>
        <w:spacing w:before="0" w:after="0" w:line="360" w:lineRule="auto"/>
        <w:ind w:leftChars="0"/>
        <w:jc w:val="center"/>
        <w:rPr>
          <w:rFonts w:hint="eastAsia" w:ascii="宋体" w:hAnsi="宋体" w:eastAsia="宋体" w:cs="宋体"/>
          <w:sz w:val="36"/>
          <w:szCs w:val="36"/>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 共 </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 共 </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eastAsia="zh-CN"/>
                      </w:rPr>
                      <w:t>页</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right" w:pos="8931"/>
        <w:tab w:val="clear" w:pos="8306"/>
      </w:tabs>
      <w:wordWrap w:val="0"/>
      <w:ind w:right="-46" w:firstLine="88"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right" w:pos="8931"/>
        <w:tab w:val="clear" w:pos="8306"/>
      </w:tabs>
      <w:wordWrap w:val="0"/>
      <w:ind w:right="-46" w:firstLine="88"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lele">
    <w15:presenceInfo w15:providerId="WPS Office" w15:userId="27102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MjZhYmY4NmQ0MjM3YzBhMGIxNTk2ZDI4MzEwOWEifQ=="/>
  </w:docVars>
  <w:rsids>
    <w:rsidRoot w:val="00000000"/>
    <w:rsid w:val="0075377D"/>
    <w:rsid w:val="008B162D"/>
    <w:rsid w:val="00D47C58"/>
    <w:rsid w:val="0191067F"/>
    <w:rsid w:val="01E928CA"/>
    <w:rsid w:val="02B00511"/>
    <w:rsid w:val="02B76E32"/>
    <w:rsid w:val="04600C26"/>
    <w:rsid w:val="0586394B"/>
    <w:rsid w:val="0645689D"/>
    <w:rsid w:val="06D24CCE"/>
    <w:rsid w:val="07450F80"/>
    <w:rsid w:val="08514934"/>
    <w:rsid w:val="096E7A7F"/>
    <w:rsid w:val="0B361A15"/>
    <w:rsid w:val="0B6765C7"/>
    <w:rsid w:val="0B9A3932"/>
    <w:rsid w:val="0DE562A1"/>
    <w:rsid w:val="12B66A1E"/>
    <w:rsid w:val="131F53A0"/>
    <w:rsid w:val="13ED25C0"/>
    <w:rsid w:val="157E4F9B"/>
    <w:rsid w:val="15E6711C"/>
    <w:rsid w:val="1654292F"/>
    <w:rsid w:val="170A5282"/>
    <w:rsid w:val="19ED7DC2"/>
    <w:rsid w:val="1A0D231A"/>
    <w:rsid w:val="1A31064B"/>
    <w:rsid w:val="1A7C09F2"/>
    <w:rsid w:val="1BA53F45"/>
    <w:rsid w:val="1C412A56"/>
    <w:rsid w:val="1C63331A"/>
    <w:rsid w:val="1D636286"/>
    <w:rsid w:val="1DE423A9"/>
    <w:rsid w:val="202E65AD"/>
    <w:rsid w:val="20575F44"/>
    <w:rsid w:val="21EB5C2D"/>
    <w:rsid w:val="22D474D4"/>
    <w:rsid w:val="2A593C9E"/>
    <w:rsid w:val="2C1C0977"/>
    <w:rsid w:val="2CA03476"/>
    <w:rsid w:val="2D614C17"/>
    <w:rsid w:val="2D7679E7"/>
    <w:rsid w:val="31852EB7"/>
    <w:rsid w:val="324004C0"/>
    <w:rsid w:val="32F42157"/>
    <w:rsid w:val="33C4242A"/>
    <w:rsid w:val="348840D8"/>
    <w:rsid w:val="35933C44"/>
    <w:rsid w:val="360B05B7"/>
    <w:rsid w:val="36847D39"/>
    <w:rsid w:val="376577E5"/>
    <w:rsid w:val="37F76B0F"/>
    <w:rsid w:val="3A635F14"/>
    <w:rsid w:val="3AB9024F"/>
    <w:rsid w:val="3BC953A9"/>
    <w:rsid w:val="3C1B7794"/>
    <w:rsid w:val="3D230D2A"/>
    <w:rsid w:val="3EFE7168"/>
    <w:rsid w:val="414E0C39"/>
    <w:rsid w:val="424D1902"/>
    <w:rsid w:val="44633186"/>
    <w:rsid w:val="44A047EB"/>
    <w:rsid w:val="451479A9"/>
    <w:rsid w:val="46B57ABB"/>
    <w:rsid w:val="47F061EA"/>
    <w:rsid w:val="49F276E4"/>
    <w:rsid w:val="4A2032F7"/>
    <w:rsid w:val="4B4E6842"/>
    <w:rsid w:val="4CA861D7"/>
    <w:rsid w:val="4DD32F1D"/>
    <w:rsid w:val="4E051419"/>
    <w:rsid w:val="4EAE015E"/>
    <w:rsid w:val="50CB4594"/>
    <w:rsid w:val="51673B72"/>
    <w:rsid w:val="52447ECD"/>
    <w:rsid w:val="53642256"/>
    <w:rsid w:val="539619CE"/>
    <w:rsid w:val="548F218B"/>
    <w:rsid w:val="55080037"/>
    <w:rsid w:val="554A2B02"/>
    <w:rsid w:val="56682903"/>
    <w:rsid w:val="5712558B"/>
    <w:rsid w:val="57300F38"/>
    <w:rsid w:val="57F46CD0"/>
    <w:rsid w:val="58833FB4"/>
    <w:rsid w:val="58FF0390"/>
    <w:rsid w:val="5B642843"/>
    <w:rsid w:val="5C4D05EC"/>
    <w:rsid w:val="5CCC621C"/>
    <w:rsid w:val="5D3C01C1"/>
    <w:rsid w:val="5D3D64C3"/>
    <w:rsid w:val="5EE06220"/>
    <w:rsid w:val="5FE873D0"/>
    <w:rsid w:val="606B3337"/>
    <w:rsid w:val="63351D76"/>
    <w:rsid w:val="636237F9"/>
    <w:rsid w:val="64A950B6"/>
    <w:rsid w:val="64E35BA2"/>
    <w:rsid w:val="652F1B49"/>
    <w:rsid w:val="687E333F"/>
    <w:rsid w:val="696C1764"/>
    <w:rsid w:val="698D7CD4"/>
    <w:rsid w:val="69967687"/>
    <w:rsid w:val="6A3A755D"/>
    <w:rsid w:val="6A5E6092"/>
    <w:rsid w:val="6DC55F43"/>
    <w:rsid w:val="713D5255"/>
    <w:rsid w:val="71BB2380"/>
    <w:rsid w:val="73567B66"/>
    <w:rsid w:val="735A3CA9"/>
    <w:rsid w:val="73801274"/>
    <w:rsid w:val="74AE608B"/>
    <w:rsid w:val="76F812F3"/>
    <w:rsid w:val="774029EB"/>
    <w:rsid w:val="77433389"/>
    <w:rsid w:val="77D72044"/>
    <w:rsid w:val="795E4262"/>
    <w:rsid w:val="7A632B92"/>
    <w:rsid w:val="7B74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5"/>
    <w:basedOn w:val="1"/>
    <w:next w:val="1"/>
    <w:qFormat/>
    <w:uiPriority w:val="0"/>
    <w:pPr>
      <w:ind w:left="1680" w:leftChars="800"/>
    </w:pPr>
  </w:style>
  <w:style w:type="paragraph" w:styleId="7">
    <w:name w:val="annotation text"/>
    <w:basedOn w:val="1"/>
    <w:semiHidden/>
    <w:unhideWhenUsed/>
    <w:qFormat/>
    <w:uiPriority w:val="99"/>
    <w:pPr>
      <w:jc w:val="left"/>
    </w:p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rFonts w:ascii="宋体"/>
      <w:sz w:val="32"/>
    </w:r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next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样式1"/>
    <w:basedOn w:val="12"/>
    <w:next w:val="1"/>
    <w:qFormat/>
    <w:uiPriority w:val="0"/>
    <w:rPr>
      <w:rFonts w:ascii="Times New Roman" w:hAnsi="Times New Roman"/>
    </w:rPr>
  </w:style>
  <w:style w:type="character" w:customStyle="1" w:styleId="18">
    <w:name w:val="页眉 字符"/>
    <w:basedOn w:val="15"/>
    <w:link w:val="12"/>
    <w:qFormat/>
    <w:uiPriority w:val="99"/>
    <w:rPr>
      <w:sz w:val="18"/>
      <w:szCs w:val="18"/>
    </w:rPr>
  </w:style>
  <w:style w:type="character" w:customStyle="1" w:styleId="19">
    <w:name w:val="页脚 字符"/>
    <w:basedOn w:val="15"/>
    <w:link w:val="11"/>
    <w:qFormat/>
    <w:uiPriority w:val="99"/>
    <w:rPr>
      <w:sz w:val="18"/>
      <w:szCs w:val="18"/>
    </w:rPr>
  </w:style>
  <w:style w:type="paragraph" w:customStyle="1" w:styleId="20">
    <w:name w:val="2"/>
    <w:basedOn w:val="1"/>
    <w:next w:val="10"/>
    <w:qFormat/>
    <w:uiPriority w:val="0"/>
    <w:pPr>
      <w:ind w:left="600"/>
    </w:pPr>
    <w:rPr>
      <w:rFonts w:eastAsia="黑体"/>
      <w:sz w:val="28"/>
    </w:rPr>
  </w:style>
  <w:style w:type="paragraph" w:customStyle="1" w:styleId="21">
    <w:name w:val="中文正文、"/>
    <w:basedOn w:val="1"/>
    <w:qFormat/>
    <w:uiPriority w:val="0"/>
    <w:pPr>
      <w:spacing w:line="360" w:lineRule="auto"/>
      <w:ind w:firstLine="420" w:firstLineChars="200"/>
      <w:jc w:val="left"/>
    </w:pPr>
    <w:rPr>
      <w:szCs w:val="21"/>
    </w:rPr>
  </w:style>
  <w:style w:type="paragraph" w:customStyle="1" w:styleId="22">
    <w:name w:val="正文 含缩进"/>
    <w:basedOn w:val="1"/>
    <w:qFormat/>
    <w:uiPriority w:val="0"/>
    <w:pPr>
      <w:spacing w:line="360" w:lineRule="auto"/>
      <w:ind w:firstLine="424" w:firstLineChars="202"/>
      <w:jc w:val="left"/>
    </w:pPr>
  </w:style>
  <w:style w:type="paragraph" w:customStyle="1" w:styleId="23">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9195</Words>
  <Characters>9751</Characters>
  <Lines>5</Lines>
  <Paragraphs>1</Paragraphs>
  <TotalTime>9</TotalTime>
  <ScaleCrop>false</ScaleCrop>
  <LinksUpToDate>false</LinksUpToDate>
  <CharactersWithSpaces>10590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2021-04-02T03:05:00Z</dcterms:created>
  <dc:creator>天宁牧业</dc:creator>
  <cp:lastModifiedBy>王乐乐</cp:lastModifiedBy>
  <cp:lastPrinted>2022-02-21T01:14:00Z</cp:lastPrinted>
  <dcterms:modified xsi:type="dcterms:W3CDTF">2025-11-21T02:41:12Z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SaveFontToCloudKey">
    <vt:lpwstr>48154_btnclosed</vt:lpwstr>
  </property>
  <property fmtid="{D5CDD505-2E9C-101B-9397-08002B2CF9AE}" pid="4" name="ICV">
    <vt:lpwstr>7790F0C79DDD459F9D2069F273EBAD6B</vt:lpwstr>
  </property>
</Properties>
</file>