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16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cente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val="0"/>
          <w:bCs w:val="0"/>
          <w:i w:val="0"/>
          <w:caps w:val="0"/>
          <w:color w:val="000000" w:themeColor="text1"/>
          <w:spacing w:val="-20"/>
          <w:sz w:val="40"/>
          <w:szCs w:val="40"/>
          <w:shd w:val="clear" w:fill="FFFFFF"/>
          <w:lang w:val="en-US" w:eastAsia="zh-CN"/>
          <w14:textFill>
            <w14:solidFill>
              <w14:schemeClr w14:val="tx1"/>
            </w14:solidFill>
          </w14:textFill>
        </w:rPr>
        <w:t>中垦牧乳业（集团）股份有限公司供应链分公司</w:t>
      </w:r>
    </w:p>
    <w:p w14:paraId="1DC139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val="0"/>
          <w:bCs w:val="0"/>
          <w:i w:val="0"/>
          <w:caps w:val="0"/>
          <w:color w:val="000000" w:themeColor="text1"/>
          <w:spacing w:val="0"/>
          <w:sz w:val="40"/>
          <w:szCs w:val="40"/>
          <w:shd w:val="clear" w:fill="FFFFFF"/>
          <w:lang w:val="en-US" w:eastAsia="zh-CN"/>
          <w14:textFill>
            <w14:solidFill>
              <w14:schemeClr w14:val="tx1"/>
            </w14:solidFill>
          </w14:textFill>
        </w:rPr>
        <w:t>发酵饲料</w:t>
      </w: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公开寻源公告</w:t>
      </w:r>
    </w:p>
    <w:p w14:paraId="13588D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14:paraId="68367F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发酵饲料</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欢迎符合资格条件的单位参加。</w:t>
      </w:r>
    </w:p>
    <w:p w14:paraId="7D3E54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发酵饲料公开寻源项目</w:t>
      </w:r>
    </w:p>
    <w:p w14:paraId="0A261E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14:paraId="41EDFD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项目内容：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根据中垦牧乳业（集团）股份有限公司供应链分公司供应商资源储备及开发需求，针对发酵饲料进行公开寻源。</w:t>
      </w:r>
    </w:p>
    <w:p w14:paraId="042704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（二）标的物技术标准：</w:t>
      </w:r>
    </w:p>
    <w:p w14:paraId="35E109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580" w:firstLineChars="20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bookmarkStart w:id="0" w:name="_GoBack"/>
      <w:bookmarkEnd w:id="0"/>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感官性状：发酵底物特有色泽，颜色一致</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多为浅黄色</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，具有发酵底物和菌种特有香味，无结块，无霉变，均匀一致。</w:t>
      </w:r>
    </w:p>
    <w:p w14:paraId="22B60E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drawing>
          <wp:inline distT="0" distB="0" distL="114300" distR="114300">
            <wp:extent cx="3638550" cy="2466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38550" cy="2466975"/>
                    </a:xfrm>
                    <a:prstGeom prst="rect">
                      <a:avLst/>
                    </a:prstGeom>
                    <a:noFill/>
                    <a:ln>
                      <a:noFill/>
                    </a:ln>
                  </pic:spPr>
                </pic:pic>
              </a:graphicData>
            </a:graphic>
          </wp:inline>
        </w:drawing>
      </w:r>
    </w:p>
    <w:p w14:paraId="28B250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580" w:firstLineChars="200"/>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w:t>
      </w:r>
      <w:r>
        <w:rPr>
          <w:rFonts w:hint="default" w:ascii="Times New Roman" w:hAnsi="Times New Roman" w:eastAsia="方正仿宋_GBK" w:cs="Times New Roman"/>
          <w:b w:val="0"/>
          <w:bCs w:val="0"/>
          <w:color w:val="auto"/>
          <w:kern w:val="2"/>
          <w:sz w:val="32"/>
          <w:szCs w:val="32"/>
          <w:highlight w:val="none"/>
          <w:lang w:val="en-US" w:eastAsia="zh-CN" w:bidi="ar-SA"/>
        </w:rPr>
        <w:t>采购标准</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水分（%）≤38</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粗蛋白质（%）≥25</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灰分（%）≤8</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酸溶性蛋白（占CP，%）≥20</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黄曲霉毒素B1（ug/kg）≤8</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赭曲霉毒素A</w:t>
      </w:r>
      <w:r>
        <w:rPr>
          <w:rFonts w:hint="eastAsia" w:ascii="Times New Roman" w:hAnsi="Times New Roman" w:eastAsia="方正仿宋_GBK" w:cs="Times New Roman"/>
          <w:b w:val="0"/>
          <w:bCs w:val="0"/>
          <w:color w:val="auto"/>
          <w:kern w:val="2"/>
          <w:sz w:val="32"/>
          <w:szCs w:val="32"/>
          <w:highlight w:val="none"/>
          <w:lang w:val="en-US" w:eastAsia="zh-CN" w:bidi="ar-SA"/>
        </w:rPr>
        <w:t>（ug/kg）</w:t>
      </w:r>
      <w:r>
        <w:rPr>
          <w:rFonts w:hint="default" w:ascii="Times New Roman" w:hAnsi="Times New Roman" w:eastAsia="方正仿宋_GBK" w:cs="Times New Roman"/>
          <w:b w:val="0"/>
          <w:bCs w:val="0"/>
          <w:color w:val="auto"/>
          <w:kern w:val="2"/>
          <w:sz w:val="32"/>
          <w:szCs w:val="32"/>
          <w:highlight w:val="none"/>
          <w:lang w:val="en-US" w:eastAsia="zh-CN" w:bidi="ar-SA"/>
        </w:rPr>
        <w:t>≤50</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玉米赤霉烯酮</w:t>
      </w:r>
      <w:r>
        <w:rPr>
          <w:rFonts w:hint="eastAsia" w:ascii="Times New Roman" w:hAnsi="Times New Roman" w:eastAsia="方正仿宋_GBK" w:cs="Times New Roman"/>
          <w:b w:val="0"/>
          <w:bCs w:val="0"/>
          <w:color w:val="auto"/>
          <w:kern w:val="2"/>
          <w:sz w:val="32"/>
          <w:szCs w:val="32"/>
          <w:highlight w:val="none"/>
          <w:lang w:val="en-US" w:eastAsia="zh-CN" w:bidi="ar-SA"/>
        </w:rPr>
        <w:t>（ug/kg）</w:t>
      </w:r>
      <w:r>
        <w:rPr>
          <w:rFonts w:hint="default" w:ascii="Times New Roman" w:hAnsi="Times New Roman" w:eastAsia="方正仿宋_GBK" w:cs="Times New Roman"/>
          <w:b w:val="0"/>
          <w:bCs w:val="0"/>
          <w:color w:val="auto"/>
          <w:kern w:val="2"/>
          <w:sz w:val="32"/>
          <w:szCs w:val="32"/>
          <w:highlight w:val="none"/>
          <w:lang w:val="en-US" w:eastAsia="zh-CN" w:bidi="ar-SA"/>
        </w:rPr>
        <w:t>≤500</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呕吐毒素</w:t>
      </w:r>
      <w:r>
        <w:rPr>
          <w:rFonts w:hint="eastAsia" w:ascii="Times New Roman" w:hAnsi="Times New Roman" w:eastAsia="方正仿宋_GBK" w:cs="Times New Roman"/>
          <w:b w:val="0"/>
          <w:bCs w:val="0"/>
          <w:color w:val="auto"/>
          <w:kern w:val="2"/>
          <w:sz w:val="32"/>
          <w:szCs w:val="32"/>
          <w:highlight w:val="none"/>
          <w:lang w:val="en-US" w:eastAsia="zh-CN" w:bidi="ar-SA"/>
        </w:rPr>
        <w:t>（ug/kg）</w:t>
      </w:r>
      <w:r>
        <w:rPr>
          <w:rFonts w:hint="default" w:ascii="Times New Roman" w:hAnsi="Times New Roman" w:eastAsia="方正仿宋_GBK" w:cs="Times New Roman"/>
          <w:b w:val="0"/>
          <w:bCs w:val="0"/>
          <w:color w:val="auto"/>
          <w:kern w:val="2"/>
          <w:sz w:val="32"/>
          <w:szCs w:val="32"/>
          <w:highlight w:val="none"/>
          <w:lang w:val="en-US" w:eastAsia="zh-CN" w:bidi="ar-SA"/>
        </w:rPr>
        <w:t>≤3000</w:t>
      </w:r>
      <w:r>
        <w:rPr>
          <w:rFonts w:hint="eastAsia" w:ascii="Times New Roman" w:hAnsi="Times New Roman" w:eastAsia="方正仿宋_GBK" w:cs="Times New Roman"/>
          <w:b w:val="0"/>
          <w:bCs w:val="0"/>
          <w:color w:val="auto"/>
          <w:kern w:val="2"/>
          <w:sz w:val="32"/>
          <w:szCs w:val="32"/>
          <w:highlight w:val="none"/>
          <w:lang w:val="en-US" w:eastAsia="zh-CN" w:bidi="ar-SA"/>
        </w:rPr>
        <w:t>，三聚氰胺（mg/kg）</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0.5，</w:t>
      </w:r>
      <w:r>
        <w:rPr>
          <w:rFonts w:hint="default" w:ascii="Times New Roman" w:hAnsi="Times New Roman" w:eastAsia="方正仿宋_GBK" w:cs="Times New Roman"/>
          <w:b w:val="0"/>
          <w:bCs w:val="0"/>
          <w:color w:val="auto"/>
          <w:kern w:val="2"/>
          <w:sz w:val="32"/>
          <w:szCs w:val="32"/>
          <w:highlight w:val="none"/>
          <w:lang w:val="en-US" w:eastAsia="zh-CN" w:bidi="ar-SA"/>
        </w:rPr>
        <w:t>其他指标参考标准：TCSWSL018-2020奶牛用菌酶协同发酵饲</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E0EF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供货地点：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中垦牧乳业（集团）股份有限公司下属牧场。</w:t>
      </w:r>
    </w:p>
    <w:p w14:paraId="3DDA22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（四）付款方式：票到30天账期。</w:t>
      </w:r>
    </w:p>
    <w:p w14:paraId="5283C0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14:paraId="091536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（一）在中华人民共和国境内注册，具有独立法人资格的企业，具有相应经营范围。</w:t>
      </w:r>
    </w:p>
    <w:p w14:paraId="60F971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w:t>
      </w:r>
    </w:p>
    <w:p w14:paraId="7031AA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（三）国产产品需有饲料添加剂生产许可证、产品批准文号或产品备案信息截图；进口产品需有进口产品登记许可证。若为贸易商，还需有生产商或进口商一级或指定代理授权证明</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037380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（四）不得在“信用中国”（http://www.creditchina.gov.cn/)及“国家企业信用信息公示系统”（http://www.gsxt.gov.cn/）中被列入失信被执行人名单。</w:t>
      </w:r>
    </w:p>
    <w:p w14:paraId="6B2907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（五）近2年（2024年1月1日-至今）有服务中国奶牛养殖Top30牧业集团（按2024年存栏量算）的业绩证明材料。</w:t>
      </w:r>
    </w:p>
    <w:p w14:paraId="721A72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14:paraId="366EE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2025年11月30日前</w:t>
      </w:r>
    </w:p>
    <w:p w14:paraId="7B4D2B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14:paraId="017244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left"/>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报名方式：以邮件形式将报名资料发送至fenghuan@csfscm.com和zkgyl@csfscm.com（两个邮箱同时发送），报名资料集中到同一个文件夹中压缩，压缩包及邮件标题格式：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产品名称</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14:paraId="7E80D5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p w14:paraId="2539A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1.营业执照（复印加盖公章）</w:t>
      </w:r>
    </w:p>
    <w:p w14:paraId="2D61C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2.生产许可证（复印加盖公章）</w:t>
      </w:r>
    </w:p>
    <w:p w14:paraId="4FD8FD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3.产品批准文号批件或产品备案信息截图</w:t>
      </w:r>
    </w:p>
    <w:p w14:paraId="37DD82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4.公司简介（包括公司反刍饲料销售额、工厂产能及正式投产时间、关键生产设备清单（品牌及使用年限）、研发能力、检测能力（可自检项目种类）、销售服务团队介绍等）</w:t>
      </w:r>
    </w:p>
    <w:p w14:paraId="4CE345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5.“信用中国”或“国家企业信用信息公示系统”信用报告</w:t>
      </w:r>
    </w:p>
    <w:p w14:paraId="293BE4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6.产品企业标准</w:t>
      </w:r>
    </w:p>
    <w:p w14:paraId="7E7325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7.产品标签及介绍（应包含原料成分、营养指标、主要功效等）</w:t>
      </w:r>
    </w:p>
    <w:p w14:paraId="0F75A8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8.产品出厂自检报告</w:t>
      </w:r>
    </w:p>
    <w:p w14:paraId="3E8AB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9.第三方外检报告或国外出厂检测报告</w:t>
      </w:r>
    </w:p>
    <w:p w14:paraId="7C63B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10.奶牛养殖Top30牧业集团合作证明（合同及发票复印件，同时需提供所供牧场与30强牧业集团的所属关系证明）</w:t>
      </w:r>
    </w:p>
    <w:p w14:paraId="4BE6CD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11.报价单（自拟）</w:t>
      </w:r>
    </w:p>
    <w:p w14:paraId="64214B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12.业务联系人授权书（附件1）</w:t>
      </w:r>
    </w:p>
    <w:p w14:paraId="544627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firstLine="580" w:firstLineChars="20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13.供应商信息调查表（附件2）</w:t>
      </w:r>
    </w:p>
    <w:p w14:paraId="28F793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*以上资料不要合并成一个PDF，分别单独命名发压缩包。</w:t>
      </w:r>
    </w:p>
    <w:p w14:paraId="470679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47D7F7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14:paraId="19333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left"/>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中垦牧乳业官网（http://www.zhongkendairy.com/notice/）</w:t>
      </w:r>
    </w:p>
    <w:p w14:paraId="744E5B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14:paraId="65DCD8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组织单位：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中垦牧乳业（集团）股份有限公司供应链分公司贸易部</w:t>
      </w:r>
    </w:p>
    <w:p w14:paraId="5D8DC4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联系方式：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冯欢15215119910</w:t>
      </w:r>
    </w:p>
    <w:p w14:paraId="177605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14:paraId="43179D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0"/>
        <w:jc w:val="both"/>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中垦牧乳业（集团）股份有限公司供应链分公司综合办公室</w:t>
      </w:r>
    </w:p>
    <w:p w14:paraId="65B1BA8D">
      <w:pPr>
        <w:keepNext w:val="0"/>
        <w:keepLines w:val="0"/>
        <w:pageBreakBefore w:val="0"/>
        <w:numPr>
          <w:ilvl w:val="0"/>
          <w:numId w:val="0"/>
        </w:numPr>
        <w:kinsoku/>
        <w:wordWrap/>
        <w:topLinePunct w:val="0"/>
        <w:bidi w:val="0"/>
        <w:adjustRightInd w:val="0"/>
        <w:snapToGrid w:val="0"/>
        <w:spacing w:beforeLines="0" w:afterLines="0" w:line="600" w:lineRule="exact"/>
        <w:jc w:val="left"/>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29"/>
          <w:szCs w:val="29"/>
          <w:highlight w:val="none"/>
          <w:lang w:val="en-US" w:eastAsia="zh-CN"/>
          <w14:textFill>
            <w14:solidFill>
              <w14:schemeClr w14:val="tx1"/>
            </w14:solidFill>
          </w14:textFill>
        </w:rPr>
        <w:t>3061780</w:t>
      </w: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w:t>
      </w:r>
    </w:p>
    <w:p w14:paraId="40FC64D6">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E16E">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EA453">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5CEA453">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CDCA">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07E86"/>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0A0CDE"/>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633EC1"/>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8462AA"/>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ED37A0"/>
    <w:rsid w:val="1AFE10D0"/>
    <w:rsid w:val="1B1A6357"/>
    <w:rsid w:val="1B2D703D"/>
    <w:rsid w:val="1B481192"/>
    <w:rsid w:val="1B594F6E"/>
    <w:rsid w:val="1B6944F3"/>
    <w:rsid w:val="1B750EF1"/>
    <w:rsid w:val="1B7D3005"/>
    <w:rsid w:val="1B897AA0"/>
    <w:rsid w:val="1B9F0ECB"/>
    <w:rsid w:val="1BB64697"/>
    <w:rsid w:val="1BCF502E"/>
    <w:rsid w:val="1BFD2A7C"/>
    <w:rsid w:val="1C0A460B"/>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5B31E0"/>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A7294A"/>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B3726"/>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25593"/>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1E3FEC"/>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16D1C"/>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866C9"/>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3F5BE7"/>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EE97F9B"/>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B95B8F"/>
    <w:rsid w:val="47CA7ECB"/>
    <w:rsid w:val="47FC7511"/>
    <w:rsid w:val="4819306D"/>
    <w:rsid w:val="481D2E5B"/>
    <w:rsid w:val="482E0134"/>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7D140D"/>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1E5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0289D"/>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AB2575"/>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EF41019"/>
    <w:rsid w:val="5F0732B3"/>
    <w:rsid w:val="5F12491B"/>
    <w:rsid w:val="5F1551CD"/>
    <w:rsid w:val="5F1A1E5A"/>
    <w:rsid w:val="5F2B76FF"/>
    <w:rsid w:val="5FA70A09"/>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83943"/>
    <w:rsid w:val="66ED5C0D"/>
    <w:rsid w:val="67411CC2"/>
    <w:rsid w:val="67543180"/>
    <w:rsid w:val="676D242E"/>
    <w:rsid w:val="67851E0F"/>
    <w:rsid w:val="679454C7"/>
    <w:rsid w:val="67AF0499"/>
    <w:rsid w:val="67D033A9"/>
    <w:rsid w:val="67DF540B"/>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8933C9"/>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90D8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DB213A"/>
    <w:rsid w:val="7BE7710C"/>
    <w:rsid w:val="7C0218C3"/>
    <w:rsid w:val="7C031180"/>
    <w:rsid w:val="7C0360BA"/>
    <w:rsid w:val="7C084414"/>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DF84014"/>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样式1"/>
    <w:basedOn w:val="3"/>
    <w:next w:val="1"/>
    <w:autoRedefine/>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autoRedefine/>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customStyle="1" w:styleId="12">
    <w:name w:val="标题 2 Char"/>
    <w:basedOn w:val="10"/>
    <w:link w:val="4"/>
    <w:autoRedefine/>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autoRedefine/>
    <w:qFormat/>
    <w:uiPriority w:val="0"/>
    <w:rPr>
      <w:rFonts w:hint="eastAsia" w:ascii="宋体" w:hAnsi="宋体" w:eastAsia="宋体" w:cs="宋体"/>
      <w:color w:val="000000"/>
      <w:sz w:val="20"/>
      <w:szCs w:val="20"/>
      <w:u w:val="single"/>
    </w:rPr>
  </w:style>
  <w:style w:type="character" w:customStyle="1" w:styleId="15">
    <w:name w:val="font71"/>
    <w:basedOn w:val="10"/>
    <w:autoRedefine/>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1225</Words>
  <Characters>1452</Characters>
  <Lines>0</Lines>
  <Paragraphs>0</Paragraphs>
  <TotalTime>3</TotalTime>
  <ScaleCrop>false</ScaleCrop>
  <LinksUpToDate>false</LinksUpToDate>
  <CharactersWithSpaces>1452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供应链冯欢</cp:lastModifiedBy>
  <dcterms:modified xsi:type="dcterms:W3CDTF">2025-11-21T07:45:53Z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7DE66450B79642CF9761E7CE5CC15E10_13</vt:lpwstr>
  </property>
  <property fmtid="{D5CDD505-2E9C-101B-9397-08002B2CF9AE}" pid="4" name="KSOTemplateDocerSaveRecord">
    <vt:lpwstr>eyJoZGlkIjoiNDQ3MjBmMjM3MDVmNDg3Y2Q0ZmIxZjVmMTcxMzAwZjQiLCJ1c2VySWQiOiI0NjI2OTgxMzAifQ==</vt:lpwstr>
  </property>
</Properties>
</file>